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D15332" w14:textId="1B72DEA4" w:rsidR="00800BDF" w:rsidRDefault="00021A75" w:rsidP="00021A75">
      <w:pPr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021A75">
        <w:rPr>
          <w:rFonts w:ascii="Arial" w:hAnsi="Arial" w:cs="Arial"/>
          <w:sz w:val="28"/>
          <w:szCs w:val="28"/>
        </w:rPr>
        <w:t xml:space="preserve">Frequently </w:t>
      </w:r>
      <w:r w:rsidR="00672ECF">
        <w:rPr>
          <w:rFonts w:ascii="Arial" w:hAnsi="Arial" w:cs="Arial"/>
          <w:sz w:val="28"/>
          <w:szCs w:val="28"/>
        </w:rPr>
        <w:t>A</w:t>
      </w:r>
      <w:r w:rsidRPr="00021A75">
        <w:rPr>
          <w:rFonts w:ascii="Arial" w:hAnsi="Arial" w:cs="Arial"/>
          <w:sz w:val="28"/>
          <w:szCs w:val="28"/>
        </w:rPr>
        <w:t xml:space="preserve">sked </w:t>
      </w:r>
      <w:r w:rsidR="00672ECF">
        <w:rPr>
          <w:rFonts w:ascii="Arial" w:hAnsi="Arial" w:cs="Arial"/>
          <w:sz w:val="28"/>
          <w:szCs w:val="28"/>
        </w:rPr>
        <w:t>Q</w:t>
      </w:r>
      <w:r w:rsidRPr="00021A75">
        <w:rPr>
          <w:rFonts w:ascii="Arial" w:hAnsi="Arial" w:cs="Arial"/>
          <w:sz w:val="28"/>
          <w:szCs w:val="28"/>
        </w:rPr>
        <w:t xml:space="preserve">uestions </w:t>
      </w:r>
      <w:r w:rsidR="00672ECF">
        <w:rPr>
          <w:rFonts w:ascii="Arial" w:hAnsi="Arial" w:cs="Arial"/>
          <w:sz w:val="28"/>
          <w:szCs w:val="28"/>
        </w:rPr>
        <w:t>A</w:t>
      </w:r>
      <w:r w:rsidRPr="00021A75">
        <w:rPr>
          <w:rFonts w:ascii="Arial" w:hAnsi="Arial" w:cs="Arial"/>
          <w:sz w:val="28"/>
          <w:szCs w:val="28"/>
        </w:rPr>
        <w:t xml:space="preserve">bout EYPP </w:t>
      </w:r>
      <w:r w:rsidR="00672ECF">
        <w:rPr>
          <w:rFonts w:ascii="Arial" w:hAnsi="Arial" w:cs="Arial"/>
          <w:sz w:val="28"/>
          <w:szCs w:val="28"/>
        </w:rPr>
        <w:t>F</w:t>
      </w:r>
      <w:r w:rsidRPr="00021A75">
        <w:rPr>
          <w:rFonts w:ascii="Arial" w:hAnsi="Arial" w:cs="Arial"/>
          <w:sz w:val="28"/>
          <w:szCs w:val="28"/>
        </w:rPr>
        <w:t xml:space="preserve">or </w:t>
      </w:r>
      <w:r w:rsidR="00672ECF">
        <w:rPr>
          <w:rFonts w:ascii="Arial" w:hAnsi="Arial" w:cs="Arial"/>
          <w:sz w:val="28"/>
          <w:szCs w:val="28"/>
        </w:rPr>
        <w:t>P</w:t>
      </w:r>
      <w:r w:rsidRPr="00021A75">
        <w:rPr>
          <w:rFonts w:ascii="Arial" w:hAnsi="Arial" w:cs="Arial"/>
          <w:sz w:val="28"/>
          <w:szCs w:val="28"/>
        </w:rPr>
        <w:t xml:space="preserve">arents and </w:t>
      </w:r>
      <w:r w:rsidR="00672ECF">
        <w:rPr>
          <w:rFonts w:ascii="Arial" w:hAnsi="Arial" w:cs="Arial"/>
          <w:sz w:val="28"/>
          <w:szCs w:val="28"/>
        </w:rPr>
        <w:t>C</w:t>
      </w:r>
      <w:r w:rsidRPr="00021A75">
        <w:rPr>
          <w:rFonts w:ascii="Arial" w:hAnsi="Arial" w:cs="Arial"/>
          <w:sz w:val="28"/>
          <w:szCs w:val="28"/>
        </w:rPr>
        <w:t>arers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4047F0" w14:paraId="3B856B52" w14:textId="77777777" w:rsidTr="004047F0">
        <w:tc>
          <w:tcPr>
            <w:tcW w:w="9242" w:type="dxa"/>
            <w:shd w:val="clear" w:color="auto" w:fill="DBE5F1" w:themeFill="accent1" w:themeFillTint="33"/>
          </w:tcPr>
          <w:p w14:paraId="4D4DE787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021A75">
              <w:rPr>
                <w:rFonts w:ascii="Arial" w:hAnsi="Arial" w:cs="Arial"/>
                <w:sz w:val="24"/>
                <w:szCs w:val="24"/>
              </w:rPr>
              <w:t>Q. What is the EYPP?</w:t>
            </w:r>
          </w:p>
          <w:p w14:paraId="62ED0FD6" w14:textId="77777777" w:rsidR="004047F0" w:rsidRDefault="004047F0" w:rsidP="00021A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47F0" w14:paraId="3D4D2246" w14:textId="77777777" w:rsidTr="004047F0">
        <w:tc>
          <w:tcPr>
            <w:tcW w:w="9242" w:type="dxa"/>
          </w:tcPr>
          <w:p w14:paraId="693A38A4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021A75">
              <w:rPr>
                <w:rFonts w:ascii="Arial" w:hAnsi="Arial" w:cs="Arial"/>
                <w:sz w:val="24"/>
                <w:szCs w:val="24"/>
              </w:rPr>
              <w:t>A. The Early Years Pupil Premium or EYPP was introduced in April 2015</w:t>
            </w:r>
            <w:r>
              <w:rPr>
                <w:rFonts w:ascii="Arial" w:hAnsi="Arial" w:cs="Arial"/>
                <w:sz w:val="24"/>
                <w:szCs w:val="24"/>
              </w:rPr>
              <w:t>. As of 2024, EYPP pro</w:t>
            </w:r>
            <w:r w:rsidRPr="00021A75">
              <w:rPr>
                <w:rFonts w:ascii="Arial" w:hAnsi="Arial" w:cs="Arial"/>
                <w:sz w:val="24"/>
                <w:szCs w:val="24"/>
              </w:rPr>
              <w:t xml:space="preserve">vides extra funding for </w:t>
            </w:r>
            <w:r>
              <w:rPr>
                <w:rFonts w:ascii="Arial" w:hAnsi="Arial" w:cs="Arial"/>
                <w:sz w:val="24"/>
                <w:szCs w:val="24"/>
              </w:rPr>
              <w:t xml:space="preserve">two, </w:t>
            </w:r>
            <w:r w:rsidRPr="00021A75">
              <w:rPr>
                <w:rFonts w:ascii="Arial" w:hAnsi="Arial" w:cs="Arial"/>
                <w:sz w:val="24"/>
                <w:szCs w:val="24"/>
              </w:rPr>
              <w:t xml:space="preserve">three-and four-year-old children whose parents are in receipt of certain benefits (economic criteria) or who have </w:t>
            </w:r>
            <w:r>
              <w:rPr>
                <w:rFonts w:ascii="Arial" w:hAnsi="Arial" w:cs="Arial"/>
                <w:sz w:val="24"/>
                <w:szCs w:val="24"/>
              </w:rPr>
              <w:t xml:space="preserve">left </w:t>
            </w:r>
            <w:r w:rsidRPr="00021A75">
              <w:rPr>
                <w:rFonts w:ascii="Arial" w:hAnsi="Arial" w:cs="Arial"/>
                <w:sz w:val="24"/>
                <w:szCs w:val="24"/>
              </w:rPr>
              <w:t xml:space="preserve">care or </w:t>
            </w:r>
            <w:r>
              <w:rPr>
                <w:rFonts w:ascii="Arial" w:hAnsi="Arial" w:cs="Arial"/>
                <w:sz w:val="24"/>
                <w:szCs w:val="24"/>
              </w:rPr>
              <w:t>currently being looked after by their local authority</w:t>
            </w:r>
            <w:r w:rsidRPr="00021A75">
              <w:rPr>
                <w:rFonts w:ascii="Arial" w:hAnsi="Arial" w:cs="Arial"/>
                <w:sz w:val="24"/>
                <w:szCs w:val="24"/>
              </w:rPr>
              <w:t xml:space="preserve"> (other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1A75">
              <w:rPr>
                <w:rFonts w:ascii="Arial" w:hAnsi="Arial" w:cs="Arial"/>
                <w:sz w:val="24"/>
                <w:szCs w:val="24"/>
              </w:rPr>
              <w:t xml:space="preserve">criteria). </w:t>
            </w:r>
          </w:p>
          <w:p w14:paraId="0872F5D2" w14:textId="77777777" w:rsidR="004047F0" w:rsidRDefault="004047F0" w:rsidP="00021A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47F0" w14:paraId="5D337E12" w14:textId="77777777" w:rsidTr="004047F0">
        <w:tc>
          <w:tcPr>
            <w:tcW w:w="9242" w:type="dxa"/>
            <w:shd w:val="clear" w:color="auto" w:fill="DBE5F1" w:themeFill="accent1" w:themeFillTint="33"/>
          </w:tcPr>
          <w:p w14:paraId="39ACF59D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021A75">
              <w:rPr>
                <w:rFonts w:ascii="Arial" w:hAnsi="Arial" w:cs="Arial"/>
                <w:sz w:val="24"/>
                <w:szCs w:val="24"/>
              </w:rPr>
              <w:t>Q. Will I get the money?</w:t>
            </w:r>
          </w:p>
          <w:p w14:paraId="5328BEFB" w14:textId="77777777" w:rsidR="004047F0" w:rsidRDefault="004047F0" w:rsidP="00021A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47F0" w14:paraId="73E2EF0D" w14:textId="77777777" w:rsidTr="004047F0">
        <w:tc>
          <w:tcPr>
            <w:tcW w:w="9242" w:type="dxa"/>
          </w:tcPr>
          <w:p w14:paraId="15016EC2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021A75">
              <w:rPr>
                <w:rFonts w:ascii="Arial" w:hAnsi="Arial" w:cs="Arial"/>
                <w:sz w:val="24"/>
                <w:szCs w:val="24"/>
              </w:rPr>
              <w:t xml:space="preserve">A. No, </w:t>
            </w:r>
            <w:r>
              <w:rPr>
                <w:rFonts w:ascii="Arial" w:hAnsi="Arial" w:cs="Arial"/>
                <w:sz w:val="24"/>
                <w:szCs w:val="24"/>
              </w:rPr>
              <w:t xml:space="preserve">there is no monetary value for parents, </w:t>
            </w:r>
            <w:r w:rsidRPr="00021A75">
              <w:rPr>
                <w:rFonts w:ascii="Arial" w:hAnsi="Arial" w:cs="Arial"/>
                <w:sz w:val="24"/>
                <w:szCs w:val="24"/>
              </w:rPr>
              <w:t xml:space="preserve">the funding goes to your child’s nursery, school, or childminder. </w:t>
            </w:r>
          </w:p>
          <w:p w14:paraId="1B785F0B" w14:textId="77777777" w:rsidR="004047F0" w:rsidRDefault="004047F0" w:rsidP="00021A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47F0" w14:paraId="7F3691E9" w14:textId="77777777" w:rsidTr="004047F0">
        <w:tc>
          <w:tcPr>
            <w:tcW w:w="9242" w:type="dxa"/>
            <w:shd w:val="clear" w:color="auto" w:fill="DBE5F1" w:themeFill="accent1" w:themeFillTint="33"/>
          </w:tcPr>
          <w:p w14:paraId="3E493696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021A75">
              <w:rPr>
                <w:rFonts w:ascii="Arial" w:hAnsi="Arial" w:cs="Arial"/>
                <w:sz w:val="24"/>
                <w:szCs w:val="24"/>
              </w:rPr>
              <w:t>Q. How much is the funding?</w:t>
            </w:r>
          </w:p>
          <w:p w14:paraId="63F9BF8E" w14:textId="77777777" w:rsidR="004047F0" w:rsidRDefault="004047F0" w:rsidP="00021A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47F0" w14:paraId="6F3C73EC" w14:textId="77777777" w:rsidTr="004047F0">
        <w:tc>
          <w:tcPr>
            <w:tcW w:w="9242" w:type="dxa"/>
          </w:tcPr>
          <w:p w14:paraId="2FD696D8" w14:textId="77777777" w:rsidR="004047F0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021A75">
              <w:rPr>
                <w:rFonts w:ascii="Arial" w:hAnsi="Arial" w:cs="Arial"/>
                <w:sz w:val="24"/>
                <w:szCs w:val="24"/>
              </w:rPr>
              <w:t>A. It provides an extra £</w:t>
            </w:r>
            <w:r>
              <w:rPr>
                <w:rFonts w:ascii="Arial" w:hAnsi="Arial" w:cs="Arial"/>
                <w:sz w:val="24"/>
                <w:szCs w:val="24"/>
              </w:rPr>
              <w:t xml:space="preserve">0.68p per funded hour </w:t>
            </w:r>
            <w:r w:rsidRPr="00762FDC">
              <w:rPr>
                <w:rFonts w:ascii="Arial" w:hAnsi="Arial" w:cs="Arial"/>
                <w:sz w:val="24"/>
                <w:szCs w:val="24"/>
              </w:rPr>
              <w:t xml:space="preserve">for any child </w:t>
            </w:r>
            <w:r>
              <w:rPr>
                <w:rFonts w:ascii="Arial" w:hAnsi="Arial" w:cs="Arial"/>
                <w:sz w:val="24"/>
                <w:szCs w:val="24"/>
              </w:rPr>
              <w:t xml:space="preserve">who is in receipt of </w:t>
            </w:r>
          </w:p>
          <w:p w14:paraId="56659C15" w14:textId="77777777" w:rsidR="004047F0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the universal </w:t>
            </w:r>
            <w:r w:rsidRPr="00762FDC">
              <w:rPr>
                <w:rFonts w:ascii="Arial" w:hAnsi="Arial" w:cs="Arial"/>
                <w:sz w:val="24"/>
                <w:szCs w:val="24"/>
              </w:rPr>
              <w:t>15 hours</w:t>
            </w:r>
            <w:r>
              <w:rPr>
                <w:rFonts w:ascii="Arial" w:hAnsi="Arial" w:cs="Arial"/>
                <w:sz w:val="24"/>
                <w:szCs w:val="24"/>
              </w:rPr>
              <w:t xml:space="preserve"> entitlement for three and four-year olds</w:t>
            </w:r>
          </w:p>
          <w:p w14:paraId="1321B3A3" w14:textId="77777777" w:rsidR="004047F0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-the 15 hours entitlement for disadvantaged two-year-olds, known in Kent as ‘Free for Two.</w:t>
            </w:r>
          </w:p>
          <w:p w14:paraId="0EF53E2C" w14:textId="77777777" w:rsidR="004047F0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the 15 hours entitlement for children agreed two years of working parents</w:t>
            </w:r>
          </w:p>
          <w:p w14:paraId="715EDC2C" w14:textId="77777777" w:rsidR="004047F0" w:rsidRPr="00762FDC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762FDC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762FDC">
              <w:rPr>
                <w:rFonts w:ascii="Arial" w:hAnsi="Arial" w:cs="Arial"/>
                <w:sz w:val="24"/>
                <w:szCs w:val="24"/>
              </w:rPr>
              <w:t>f they attend less than 15 hours, this will be pro-rata).</w:t>
            </w:r>
          </w:p>
          <w:p w14:paraId="6B8883FD" w14:textId="77777777" w:rsidR="004047F0" w:rsidRDefault="004047F0" w:rsidP="00021A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47F0" w14:paraId="6CE568D4" w14:textId="77777777" w:rsidTr="004047F0">
        <w:tc>
          <w:tcPr>
            <w:tcW w:w="9242" w:type="dxa"/>
            <w:shd w:val="clear" w:color="auto" w:fill="DBE5F1" w:themeFill="accent1" w:themeFillTint="33"/>
          </w:tcPr>
          <w:p w14:paraId="4F81A857" w14:textId="77777777" w:rsidR="004047F0" w:rsidRPr="00762FDC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762FDC">
              <w:rPr>
                <w:rFonts w:ascii="Arial" w:hAnsi="Arial" w:cs="Arial"/>
                <w:sz w:val="24"/>
                <w:szCs w:val="24"/>
              </w:rPr>
              <w:t xml:space="preserve">Q. What will the EYPP funding be used for? </w:t>
            </w:r>
          </w:p>
          <w:p w14:paraId="7D381E0A" w14:textId="77777777" w:rsidR="004047F0" w:rsidRDefault="004047F0" w:rsidP="00021A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47F0" w14:paraId="15CDEB79" w14:textId="77777777" w:rsidTr="004047F0">
        <w:tc>
          <w:tcPr>
            <w:tcW w:w="9242" w:type="dxa"/>
          </w:tcPr>
          <w:p w14:paraId="509C3944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762FDC">
              <w:rPr>
                <w:rFonts w:ascii="Arial" w:hAnsi="Arial" w:cs="Arial"/>
                <w:sz w:val="24"/>
                <w:szCs w:val="24"/>
              </w:rPr>
              <w:t xml:space="preserve">A. It will be used to support your child’s learning and development </w:t>
            </w:r>
            <w:r w:rsidRPr="00021A75">
              <w:rPr>
                <w:rFonts w:ascii="Arial" w:hAnsi="Arial" w:cs="Arial"/>
                <w:sz w:val="24"/>
                <w:szCs w:val="24"/>
              </w:rPr>
              <w:t xml:space="preserve">to help them to be ready for </w:t>
            </w:r>
            <w:r>
              <w:rPr>
                <w:rFonts w:ascii="Arial" w:hAnsi="Arial" w:cs="Arial"/>
                <w:sz w:val="24"/>
                <w:szCs w:val="24"/>
              </w:rPr>
              <w:t xml:space="preserve">the next stage in their learning. </w:t>
            </w:r>
            <w:r w:rsidRPr="00021A75">
              <w:rPr>
                <w:rFonts w:ascii="Arial" w:hAnsi="Arial" w:cs="Arial"/>
                <w:sz w:val="24"/>
                <w:szCs w:val="24"/>
              </w:rPr>
              <w:t xml:space="preserve">The money might be used for staff training, extra resources, staff time or interesting activities, such as outings to local areas. </w:t>
            </w:r>
          </w:p>
          <w:p w14:paraId="37F38F51" w14:textId="77777777" w:rsidR="004047F0" w:rsidRDefault="004047F0" w:rsidP="00021A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47F0" w14:paraId="2D8A216F" w14:textId="77777777" w:rsidTr="004047F0">
        <w:tc>
          <w:tcPr>
            <w:tcW w:w="9242" w:type="dxa"/>
            <w:shd w:val="clear" w:color="auto" w:fill="DBE5F1" w:themeFill="accent1" w:themeFillTint="33"/>
          </w:tcPr>
          <w:p w14:paraId="56763440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021A75">
              <w:rPr>
                <w:rFonts w:ascii="Arial" w:hAnsi="Arial" w:cs="Arial"/>
                <w:sz w:val="24"/>
                <w:szCs w:val="24"/>
              </w:rPr>
              <w:t>Q. Will I be involved in how the money is spent?</w:t>
            </w:r>
          </w:p>
          <w:p w14:paraId="42E6DBC6" w14:textId="77777777" w:rsidR="004047F0" w:rsidRPr="00762FDC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47F0" w14:paraId="21D97DB8" w14:textId="77777777" w:rsidTr="004047F0">
        <w:tc>
          <w:tcPr>
            <w:tcW w:w="9242" w:type="dxa"/>
          </w:tcPr>
          <w:p w14:paraId="2804BFAC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021A75">
              <w:rPr>
                <w:rFonts w:ascii="Arial" w:hAnsi="Arial" w:cs="Arial"/>
                <w:sz w:val="24"/>
                <w:szCs w:val="24"/>
              </w:rPr>
              <w:t>A. Yes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021A75">
              <w:rPr>
                <w:rFonts w:ascii="Arial" w:hAnsi="Arial" w:cs="Arial"/>
                <w:sz w:val="24"/>
                <w:szCs w:val="24"/>
              </w:rPr>
              <w:t xml:space="preserve"> your child’s key person should involve you in how the money is spent and report back on the difference it is making e.g., developing children’s communication and social skills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021A7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0B3413" w14:textId="77777777" w:rsidR="004047F0" w:rsidRPr="00762FDC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47F0" w14:paraId="563AF996" w14:textId="77777777" w:rsidTr="004047F0">
        <w:tc>
          <w:tcPr>
            <w:tcW w:w="9242" w:type="dxa"/>
            <w:shd w:val="clear" w:color="auto" w:fill="DBE5F1" w:themeFill="accent1" w:themeFillTint="33"/>
          </w:tcPr>
          <w:p w14:paraId="78F0B37E" w14:textId="77777777" w:rsidR="004047F0" w:rsidRPr="002A2BA6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2A2BA6">
              <w:rPr>
                <w:rFonts w:ascii="Arial" w:hAnsi="Arial" w:cs="Arial"/>
                <w:sz w:val="24"/>
                <w:szCs w:val="24"/>
              </w:rPr>
              <w:t>Q. Why has the government provided this funding?</w:t>
            </w:r>
          </w:p>
          <w:p w14:paraId="5BDA0692" w14:textId="77777777" w:rsidR="004047F0" w:rsidRPr="002A2BA6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47F0" w14:paraId="68306D36" w14:textId="77777777" w:rsidTr="004047F0">
        <w:tc>
          <w:tcPr>
            <w:tcW w:w="9242" w:type="dxa"/>
          </w:tcPr>
          <w:p w14:paraId="0A59FB93" w14:textId="47AEF3CB" w:rsidR="004047F0" w:rsidRPr="002A2BA6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2A2BA6">
              <w:rPr>
                <w:rFonts w:ascii="Arial" w:hAnsi="Arial" w:cs="Arial"/>
                <w:sz w:val="24"/>
                <w:szCs w:val="24"/>
              </w:rPr>
              <w:t xml:space="preserve">A.  The government has already provided extra funding for school-age children (Pupil Premium) </w:t>
            </w:r>
            <w:r w:rsidR="002A2BA6" w:rsidRPr="002A2BA6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Pr="002A2BA6">
              <w:rPr>
                <w:rFonts w:ascii="Arial" w:hAnsi="Arial" w:cs="Arial"/>
                <w:sz w:val="24"/>
                <w:szCs w:val="24"/>
              </w:rPr>
              <w:t xml:space="preserve">the EYPP ensures there is no gap in this funding stream for eligible </w:t>
            </w:r>
            <w:r w:rsidR="002A2BA6" w:rsidRPr="002A2BA6">
              <w:rPr>
                <w:rFonts w:ascii="Arial" w:hAnsi="Arial" w:cs="Arial"/>
                <w:sz w:val="24"/>
                <w:szCs w:val="24"/>
              </w:rPr>
              <w:t xml:space="preserve">two, </w:t>
            </w:r>
            <w:r w:rsidRPr="002A2BA6">
              <w:rPr>
                <w:rFonts w:ascii="Arial" w:hAnsi="Arial" w:cs="Arial"/>
                <w:sz w:val="24"/>
                <w:szCs w:val="24"/>
              </w:rPr>
              <w:t>three-and four-year-olds.</w:t>
            </w:r>
          </w:p>
          <w:p w14:paraId="3C38C027" w14:textId="77777777" w:rsidR="004047F0" w:rsidRPr="002A2BA6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47F0" w14:paraId="74C2F8A9" w14:textId="77777777" w:rsidTr="004047F0">
        <w:tc>
          <w:tcPr>
            <w:tcW w:w="9242" w:type="dxa"/>
            <w:shd w:val="clear" w:color="auto" w:fill="DBE5F1" w:themeFill="accent1" w:themeFillTint="33"/>
          </w:tcPr>
          <w:p w14:paraId="40EDCEA5" w14:textId="77777777" w:rsidR="004047F0" w:rsidRPr="00762FDC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762FDC">
              <w:rPr>
                <w:rFonts w:ascii="Arial" w:hAnsi="Arial" w:cs="Arial"/>
                <w:sz w:val="24"/>
                <w:szCs w:val="24"/>
              </w:rPr>
              <w:t>Q. How will EYPP make a difference?</w:t>
            </w:r>
          </w:p>
          <w:p w14:paraId="6FED1170" w14:textId="77777777" w:rsidR="004047F0" w:rsidRPr="00762FDC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47F0" w14:paraId="38F34284" w14:textId="77777777" w:rsidTr="004047F0">
        <w:tc>
          <w:tcPr>
            <w:tcW w:w="9242" w:type="dxa"/>
          </w:tcPr>
          <w:p w14:paraId="128375E7" w14:textId="77777777" w:rsidR="004047F0" w:rsidRPr="00762FDC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762FDC">
              <w:rPr>
                <w:rFonts w:ascii="Arial" w:hAnsi="Arial" w:cs="Arial"/>
                <w:sz w:val="24"/>
                <w:szCs w:val="24"/>
              </w:rPr>
              <w:t>A. EYPP can be focused on making sure that every child makes good progress, and no child gets left behind.</w:t>
            </w:r>
          </w:p>
          <w:p w14:paraId="3909684E" w14:textId="77777777" w:rsidR="004047F0" w:rsidRPr="00762FDC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47F0" w14:paraId="30EA841A" w14:textId="77777777" w:rsidTr="004047F0">
        <w:tc>
          <w:tcPr>
            <w:tcW w:w="9242" w:type="dxa"/>
            <w:shd w:val="clear" w:color="auto" w:fill="DBE5F1" w:themeFill="accent1" w:themeFillTint="33"/>
          </w:tcPr>
          <w:p w14:paraId="47847A52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021A75">
              <w:rPr>
                <w:rFonts w:ascii="Arial" w:hAnsi="Arial" w:cs="Arial"/>
                <w:sz w:val="24"/>
                <w:szCs w:val="24"/>
              </w:rPr>
              <w:t>Q. How do I apply for the EYPP?</w:t>
            </w:r>
          </w:p>
          <w:p w14:paraId="59A1D80E" w14:textId="77777777" w:rsidR="004047F0" w:rsidRPr="00762FDC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47F0" w14:paraId="7FCABE5B" w14:textId="77777777" w:rsidTr="004047F0">
        <w:tc>
          <w:tcPr>
            <w:tcW w:w="9242" w:type="dxa"/>
          </w:tcPr>
          <w:p w14:paraId="5850AB7C" w14:textId="77777777" w:rsidR="004047F0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021A75">
              <w:rPr>
                <w:rFonts w:ascii="Arial" w:hAnsi="Arial" w:cs="Arial"/>
                <w:sz w:val="24"/>
                <w:szCs w:val="24"/>
              </w:rPr>
              <w:t xml:space="preserve">A. Your setting will ask you to give permission for your eligibility to be checked when </w:t>
            </w:r>
            <w:r w:rsidRPr="00021A75">
              <w:rPr>
                <w:rFonts w:ascii="Arial" w:hAnsi="Arial" w:cs="Arial"/>
                <w:sz w:val="24"/>
                <w:szCs w:val="24"/>
              </w:rPr>
              <w:lastRenderedPageBreak/>
              <w:t xml:space="preserve">they ask you to complete the parental declaration form for parents wishing to claim Free Early Education for eligible </w:t>
            </w:r>
            <w:r>
              <w:rPr>
                <w:rFonts w:ascii="Arial" w:hAnsi="Arial" w:cs="Arial"/>
                <w:sz w:val="24"/>
                <w:szCs w:val="24"/>
              </w:rPr>
              <w:t>two</w:t>
            </w:r>
            <w:r w:rsidRPr="00021A75">
              <w:rPr>
                <w:rFonts w:ascii="Arial" w:hAnsi="Arial" w:cs="Arial"/>
                <w:sz w:val="24"/>
                <w:szCs w:val="24"/>
              </w:rPr>
              <w:t>-, three- and four-year-olds.</w:t>
            </w:r>
            <w:r>
              <w:rPr>
                <w:rFonts w:ascii="Arial" w:hAnsi="Arial" w:cs="Arial"/>
                <w:sz w:val="24"/>
                <w:szCs w:val="24"/>
              </w:rPr>
              <w:t xml:space="preserve"> The form states:</w:t>
            </w:r>
          </w:p>
          <w:p w14:paraId="1BA9492B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‘I give permission for the early years provider named in this agreement to complete an application for EYPP on my behalf.’</w:t>
            </w:r>
          </w:p>
          <w:p w14:paraId="73117537" w14:textId="77777777" w:rsidR="004047F0" w:rsidRPr="00762FDC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47F0" w14:paraId="617FFD09" w14:textId="77777777" w:rsidTr="004047F0">
        <w:tc>
          <w:tcPr>
            <w:tcW w:w="9242" w:type="dxa"/>
            <w:shd w:val="clear" w:color="auto" w:fill="DBE5F1" w:themeFill="accent1" w:themeFillTint="33"/>
          </w:tcPr>
          <w:p w14:paraId="2778F6AC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021A75">
              <w:rPr>
                <w:rFonts w:ascii="Arial" w:hAnsi="Arial" w:cs="Arial"/>
                <w:sz w:val="24"/>
                <w:szCs w:val="24"/>
              </w:rPr>
              <w:lastRenderedPageBreak/>
              <w:t>Q. Is it compulsory for me to sign the EYPP part of the parent declaration form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17C7A7E0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47F0" w14:paraId="5E345E8B" w14:textId="77777777" w:rsidTr="004047F0">
        <w:tc>
          <w:tcPr>
            <w:tcW w:w="9242" w:type="dxa"/>
          </w:tcPr>
          <w:p w14:paraId="35061AA7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021A75">
              <w:rPr>
                <w:rFonts w:ascii="Arial" w:hAnsi="Arial" w:cs="Arial"/>
                <w:sz w:val="24"/>
                <w:szCs w:val="24"/>
              </w:rPr>
              <w:t xml:space="preserve">A. No it is not compulsory but if you do not agree your child’s setting could lose out on </w:t>
            </w:r>
            <w:r>
              <w:rPr>
                <w:rFonts w:ascii="Arial" w:hAnsi="Arial" w:cs="Arial"/>
                <w:sz w:val="24"/>
                <w:szCs w:val="24"/>
              </w:rPr>
              <w:t>the additional funding</w:t>
            </w:r>
            <w:r w:rsidRPr="00021A75">
              <w:rPr>
                <w:rFonts w:ascii="Arial" w:hAnsi="Arial" w:cs="Arial"/>
                <w:sz w:val="24"/>
                <w:szCs w:val="24"/>
              </w:rPr>
              <w:t xml:space="preserve"> which could be used to support your child’s individual learning.</w:t>
            </w:r>
          </w:p>
          <w:p w14:paraId="5D6A9DCB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47F0" w14:paraId="16B8AFB9" w14:textId="77777777" w:rsidTr="004047F0">
        <w:tc>
          <w:tcPr>
            <w:tcW w:w="9242" w:type="dxa"/>
            <w:shd w:val="clear" w:color="auto" w:fill="DBE5F1" w:themeFill="accent1" w:themeFillTint="33"/>
          </w:tcPr>
          <w:p w14:paraId="6B666A40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021A75">
              <w:rPr>
                <w:rFonts w:ascii="Arial" w:hAnsi="Arial" w:cs="Arial"/>
                <w:sz w:val="24"/>
                <w:szCs w:val="24"/>
              </w:rPr>
              <w:t>Q. I have an adopted child does this make a difference?</w:t>
            </w:r>
          </w:p>
          <w:p w14:paraId="3B6B195C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47F0" w14:paraId="22FA75CC" w14:textId="77777777" w:rsidTr="004047F0">
        <w:tc>
          <w:tcPr>
            <w:tcW w:w="9242" w:type="dxa"/>
          </w:tcPr>
          <w:p w14:paraId="24596F18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  <w:r w:rsidRPr="00021A75">
              <w:rPr>
                <w:rFonts w:ascii="Arial" w:hAnsi="Arial" w:cs="Arial"/>
                <w:sz w:val="24"/>
                <w:szCs w:val="24"/>
              </w:rPr>
              <w:t xml:space="preserve">A. Children who are adopted or in the care of the local authority </w:t>
            </w:r>
            <w:r w:rsidRPr="00762FDC">
              <w:rPr>
                <w:rFonts w:ascii="Arial" w:hAnsi="Arial" w:cs="Arial"/>
                <w:sz w:val="24"/>
                <w:szCs w:val="24"/>
              </w:rPr>
              <w:t xml:space="preserve">will definitely be </w:t>
            </w:r>
            <w:r w:rsidRPr="00021A75">
              <w:rPr>
                <w:rFonts w:ascii="Arial" w:hAnsi="Arial" w:cs="Arial"/>
                <w:sz w:val="24"/>
                <w:szCs w:val="24"/>
              </w:rPr>
              <w:t xml:space="preserve">eligible for EYPP. </w:t>
            </w:r>
            <w:r>
              <w:rPr>
                <w:rFonts w:ascii="Arial" w:hAnsi="Arial" w:cs="Arial"/>
                <w:sz w:val="24"/>
                <w:szCs w:val="24"/>
              </w:rPr>
              <w:t xml:space="preserve"> Speak to your setting who will be happy to discuss this further and make an application for EYPP. </w:t>
            </w:r>
          </w:p>
          <w:p w14:paraId="3A8888F2" w14:textId="77777777" w:rsidR="004047F0" w:rsidRPr="00021A75" w:rsidRDefault="004047F0" w:rsidP="004047F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4E5A2C6" w14:textId="77777777" w:rsidR="004047F0" w:rsidRDefault="004047F0" w:rsidP="007A4F0B">
      <w:pPr>
        <w:rPr>
          <w:rFonts w:ascii="Arial" w:hAnsi="Arial" w:cs="Arial"/>
          <w:sz w:val="24"/>
          <w:szCs w:val="24"/>
        </w:rPr>
      </w:pPr>
    </w:p>
    <w:p w14:paraId="07392F0C" w14:textId="748F34B3" w:rsidR="00254128" w:rsidRPr="00762FDC" w:rsidRDefault="00183C58" w:rsidP="007A4F0B">
      <w:pPr>
        <w:rPr>
          <w:rFonts w:ascii="Arial" w:hAnsi="Arial" w:cs="Arial"/>
          <w:sz w:val="24"/>
          <w:szCs w:val="24"/>
        </w:rPr>
      </w:pPr>
      <w:r w:rsidRPr="00762FDC">
        <w:rPr>
          <w:rFonts w:ascii="Arial" w:hAnsi="Arial" w:cs="Arial"/>
          <w:sz w:val="24"/>
          <w:szCs w:val="24"/>
        </w:rPr>
        <w:t>For more information:</w:t>
      </w:r>
    </w:p>
    <w:p w14:paraId="1E4D88B0" w14:textId="4220D8AD" w:rsidR="00762FDC" w:rsidRPr="00621F24" w:rsidRDefault="00621F24" w:rsidP="007A4F0B">
      <w:pPr>
        <w:rPr>
          <w:rStyle w:val="Hyperlink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>HYPERLINK "https://www.gov.uk/government/publications/early-years-funding-2024-to-2025/early-years-entitlements-local-authority-funding-operational-guide-2024-to-2025"</w:instrText>
      </w:r>
      <w:r>
        <w:rPr>
          <w:rFonts w:ascii="Arial" w:hAnsi="Arial" w:cs="Arial"/>
          <w:sz w:val="24"/>
          <w:szCs w:val="24"/>
        </w:rPr>
        <w:fldChar w:fldCharType="separate"/>
      </w:r>
      <w:r w:rsidR="00762FDC" w:rsidRPr="00621F24">
        <w:rPr>
          <w:rStyle w:val="Hyperlink"/>
          <w:rFonts w:ascii="Arial" w:hAnsi="Arial" w:cs="Arial"/>
          <w:sz w:val="24"/>
          <w:szCs w:val="24"/>
        </w:rPr>
        <w:t xml:space="preserve">Early </w:t>
      </w:r>
      <w:proofErr w:type="gramStart"/>
      <w:r w:rsidR="00762FDC" w:rsidRPr="00621F24">
        <w:rPr>
          <w:rStyle w:val="Hyperlink"/>
          <w:rFonts w:ascii="Arial" w:hAnsi="Arial" w:cs="Arial"/>
          <w:sz w:val="24"/>
          <w:szCs w:val="24"/>
        </w:rPr>
        <w:t>years</w:t>
      </w:r>
      <w:proofErr w:type="gramEnd"/>
      <w:r w:rsidR="00762FDC" w:rsidRPr="00621F24">
        <w:rPr>
          <w:rStyle w:val="Hyperlink"/>
          <w:rFonts w:ascii="Arial" w:hAnsi="Arial" w:cs="Arial"/>
          <w:sz w:val="24"/>
          <w:szCs w:val="24"/>
        </w:rPr>
        <w:t xml:space="preserve"> entitlements: local authority funding operational guide 202</w:t>
      </w:r>
      <w:r>
        <w:rPr>
          <w:rStyle w:val="Hyperlink"/>
          <w:rFonts w:ascii="Arial" w:hAnsi="Arial" w:cs="Arial"/>
          <w:sz w:val="24"/>
          <w:szCs w:val="24"/>
        </w:rPr>
        <w:t>4</w:t>
      </w:r>
      <w:r w:rsidR="00762FDC" w:rsidRPr="00621F24">
        <w:rPr>
          <w:rStyle w:val="Hyperlink"/>
          <w:rFonts w:ascii="Arial" w:hAnsi="Arial" w:cs="Arial"/>
          <w:sz w:val="24"/>
          <w:szCs w:val="24"/>
        </w:rPr>
        <w:t xml:space="preserve"> to 202</w:t>
      </w:r>
      <w:r>
        <w:rPr>
          <w:rStyle w:val="Hyperlink"/>
          <w:rFonts w:ascii="Arial" w:hAnsi="Arial" w:cs="Arial"/>
          <w:sz w:val="24"/>
          <w:szCs w:val="24"/>
        </w:rPr>
        <w:t>5</w:t>
      </w:r>
    </w:p>
    <w:p w14:paraId="083D8BF0" w14:textId="035A429E" w:rsidR="007A4F0B" w:rsidRPr="00021A75" w:rsidRDefault="00621F24" w:rsidP="007A4F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end"/>
      </w:r>
    </w:p>
    <w:p w14:paraId="3C2E36B4" w14:textId="77777777" w:rsidR="007A4F0B" w:rsidRPr="00021A75" w:rsidRDefault="007A4F0B" w:rsidP="007A4F0B">
      <w:pPr>
        <w:rPr>
          <w:rFonts w:ascii="Arial" w:hAnsi="Arial" w:cs="Arial"/>
          <w:sz w:val="24"/>
          <w:szCs w:val="24"/>
        </w:rPr>
      </w:pPr>
    </w:p>
    <w:p w14:paraId="53F559ED" w14:textId="77777777" w:rsidR="008E5FD1" w:rsidRPr="00021A75" w:rsidRDefault="008E5FD1">
      <w:pPr>
        <w:rPr>
          <w:rFonts w:ascii="Arial" w:hAnsi="Arial" w:cs="Arial"/>
          <w:sz w:val="24"/>
          <w:szCs w:val="24"/>
        </w:rPr>
      </w:pPr>
    </w:p>
    <w:sectPr w:rsidR="008E5FD1" w:rsidRPr="00021A75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DEB6DE" w14:textId="77777777" w:rsidR="00AD4816" w:rsidRDefault="00AD4816" w:rsidP="008451AF">
      <w:pPr>
        <w:spacing w:after="0" w:line="240" w:lineRule="auto"/>
      </w:pPr>
      <w:r>
        <w:separator/>
      </w:r>
    </w:p>
  </w:endnote>
  <w:endnote w:type="continuationSeparator" w:id="0">
    <w:p w14:paraId="40D14A99" w14:textId="77777777" w:rsidR="00AD4816" w:rsidRDefault="00AD4816" w:rsidP="00845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82911F" w14:textId="155CB877" w:rsidR="008451AF" w:rsidRDefault="00F22560">
    <w:pPr>
      <w:pStyle w:val="Footer"/>
    </w:pPr>
    <w:r>
      <w:t>May</w:t>
    </w:r>
    <w:r w:rsidR="004C11F0">
      <w:t xml:space="preserve"> 202</w:t>
    </w:r>
    <w:r>
      <w:t>4</w:t>
    </w:r>
    <w:r w:rsidR="008451AF">
      <w:ptab w:relativeTo="margin" w:alignment="center" w:leader="none"/>
    </w:r>
    <w:r w:rsidR="00DB335F">
      <w:t>E</w:t>
    </w:r>
    <w:r w:rsidR="00E318B0">
      <w:t xml:space="preserve">arly Years </w:t>
    </w:r>
    <w:r w:rsidR="00237ED2">
      <w:t>&amp;</w:t>
    </w:r>
    <w:r w:rsidR="00E318B0">
      <w:t xml:space="preserve"> Childcare</w:t>
    </w:r>
    <w:r w:rsidR="00237ED2">
      <w:t xml:space="preserve"> Service</w:t>
    </w:r>
    <w:r w:rsidR="008451AF">
      <w:ptab w:relativeTo="margin" w:alignment="right" w:leader="none"/>
    </w:r>
    <w:r w:rsidR="008451AF">
      <w:rPr>
        <w:noProof/>
        <w:lang w:eastAsia="en-GB"/>
      </w:rPr>
      <w:drawing>
        <wp:inline distT="0" distB="0" distL="0" distR="0" wp14:anchorId="6F3A681F" wp14:editId="67DE9D81">
          <wp:extent cx="993775" cy="353695"/>
          <wp:effectExtent l="0" t="0" r="0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77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38C7D3" w14:textId="77777777" w:rsidR="00AD4816" w:rsidRDefault="00AD4816" w:rsidP="008451AF">
      <w:pPr>
        <w:spacing w:after="0" w:line="240" w:lineRule="auto"/>
      </w:pPr>
      <w:r>
        <w:separator/>
      </w:r>
    </w:p>
  </w:footnote>
  <w:footnote w:type="continuationSeparator" w:id="0">
    <w:p w14:paraId="77970CF9" w14:textId="77777777" w:rsidR="00AD4816" w:rsidRDefault="00AD4816" w:rsidP="008451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FD1"/>
    <w:rsid w:val="00021A75"/>
    <w:rsid w:val="00037582"/>
    <w:rsid w:val="00101BFB"/>
    <w:rsid w:val="00124C83"/>
    <w:rsid w:val="0012519D"/>
    <w:rsid w:val="00135613"/>
    <w:rsid w:val="00172A5A"/>
    <w:rsid w:val="00183C58"/>
    <w:rsid w:val="001D6760"/>
    <w:rsid w:val="001E1366"/>
    <w:rsid w:val="00237ED2"/>
    <w:rsid w:val="00254128"/>
    <w:rsid w:val="002A2BA6"/>
    <w:rsid w:val="003E1F14"/>
    <w:rsid w:val="004047F0"/>
    <w:rsid w:val="004374E4"/>
    <w:rsid w:val="0046766D"/>
    <w:rsid w:val="004C11F0"/>
    <w:rsid w:val="00621F24"/>
    <w:rsid w:val="00672ECF"/>
    <w:rsid w:val="0075324D"/>
    <w:rsid w:val="00762FDC"/>
    <w:rsid w:val="007A4F0B"/>
    <w:rsid w:val="007C0B51"/>
    <w:rsid w:val="00800BDF"/>
    <w:rsid w:val="008013EF"/>
    <w:rsid w:val="00832396"/>
    <w:rsid w:val="008451AF"/>
    <w:rsid w:val="008E5FD1"/>
    <w:rsid w:val="008F443A"/>
    <w:rsid w:val="0096587A"/>
    <w:rsid w:val="009A62E3"/>
    <w:rsid w:val="00A00191"/>
    <w:rsid w:val="00A63282"/>
    <w:rsid w:val="00AD4816"/>
    <w:rsid w:val="00C05415"/>
    <w:rsid w:val="00DB335F"/>
    <w:rsid w:val="00E267F3"/>
    <w:rsid w:val="00E318B0"/>
    <w:rsid w:val="00E8385A"/>
    <w:rsid w:val="00ED6699"/>
    <w:rsid w:val="00F22560"/>
    <w:rsid w:val="00F60A39"/>
    <w:rsid w:val="00F64A18"/>
    <w:rsid w:val="00F96FE8"/>
    <w:rsid w:val="00FB0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9D5F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1A7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51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1AF"/>
  </w:style>
  <w:style w:type="paragraph" w:styleId="Footer">
    <w:name w:val="footer"/>
    <w:basedOn w:val="Normal"/>
    <w:link w:val="FooterChar"/>
    <w:uiPriority w:val="99"/>
    <w:unhideWhenUsed/>
    <w:rsid w:val="008451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1AF"/>
  </w:style>
  <w:style w:type="character" w:styleId="FollowedHyperlink">
    <w:name w:val="FollowedHyperlink"/>
    <w:basedOn w:val="DefaultParagraphFont"/>
    <w:uiPriority w:val="99"/>
    <w:semiHidden/>
    <w:unhideWhenUsed/>
    <w:rsid w:val="00672ECF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83C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4047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C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1A7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51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1AF"/>
  </w:style>
  <w:style w:type="paragraph" w:styleId="Footer">
    <w:name w:val="footer"/>
    <w:basedOn w:val="Normal"/>
    <w:link w:val="FooterChar"/>
    <w:uiPriority w:val="99"/>
    <w:unhideWhenUsed/>
    <w:rsid w:val="008451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1AF"/>
  </w:style>
  <w:style w:type="character" w:styleId="FollowedHyperlink">
    <w:name w:val="FollowedHyperlink"/>
    <w:basedOn w:val="DefaultParagraphFont"/>
    <w:uiPriority w:val="99"/>
    <w:semiHidden/>
    <w:unhideWhenUsed/>
    <w:rsid w:val="00672ECF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83C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4047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C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County Council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Robinson, Christine - ELS SSP</dc:creator>
  <cp:lastModifiedBy>MrsUnsworth</cp:lastModifiedBy>
  <cp:revision>2</cp:revision>
  <dcterms:created xsi:type="dcterms:W3CDTF">2024-07-04T10:45:00Z</dcterms:created>
  <dcterms:modified xsi:type="dcterms:W3CDTF">2024-07-04T10:45:00Z</dcterms:modified>
</cp:coreProperties>
</file>