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5B99C" w14:textId="3CB1746E" w:rsidR="001E3A39" w:rsidRPr="00DE6B40" w:rsidRDefault="001E3A39" w:rsidP="001E3A39">
      <w:pPr>
        <w:tabs>
          <w:tab w:val="left" w:pos="-720"/>
        </w:tabs>
        <w:suppressAutoHyphens/>
        <w:spacing w:before="90"/>
        <w:rPr>
          <w:rFonts w:ascii="Arial" w:hAnsi="Arial" w:cs="Arial"/>
          <w:spacing w:val="-4"/>
          <w:sz w:val="36"/>
        </w:rPr>
      </w:pPr>
      <w:r w:rsidRPr="000B54D3">
        <w:rPr>
          <w:rFonts w:ascii="Arial" w:hAnsi="Arial" w:cs="Arial"/>
          <w:spacing w:val="-3"/>
          <w:sz w:val="24"/>
        </w:rPr>
        <w:fldChar w:fldCharType="begin"/>
      </w:r>
      <w:r w:rsidRPr="000B54D3">
        <w:rPr>
          <w:rFonts w:ascii="Arial" w:hAnsi="Arial" w:cs="Arial"/>
          <w:spacing w:val="-3"/>
          <w:sz w:val="24"/>
        </w:rPr>
        <w:instrText xml:space="preserve">PRIVATE </w:instrText>
      </w:r>
      <w:r w:rsidRPr="000B54D3">
        <w:rPr>
          <w:rFonts w:ascii="Arial" w:hAnsi="Arial" w:cs="Arial"/>
          <w:spacing w:val="-3"/>
          <w:sz w:val="24"/>
        </w:rPr>
        <w:fldChar w:fldCharType="end"/>
      </w:r>
    </w:p>
    <w:p w14:paraId="33DE86D1" w14:textId="77777777" w:rsidR="001E3A39" w:rsidRPr="001E3A39" w:rsidRDefault="001E3A39" w:rsidP="001E3A39">
      <w:pPr>
        <w:tabs>
          <w:tab w:val="center" w:pos="4572"/>
        </w:tabs>
        <w:suppressAutoHyphens/>
        <w:jc w:val="center"/>
        <w:rPr>
          <w:rFonts w:ascii="Arial" w:hAnsi="Arial" w:cs="Arial"/>
          <w:b/>
          <w:spacing w:val="-4"/>
          <w:sz w:val="44"/>
          <w:szCs w:val="44"/>
        </w:rPr>
      </w:pPr>
      <w:r w:rsidRPr="001E3A39">
        <w:rPr>
          <w:rFonts w:ascii="Arial" w:hAnsi="Arial" w:cs="Arial"/>
          <w:b/>
          <w:spacing w:val="-4"/>
          <w:sz w:val="44"/>
          <w:szCs w:val="44"/>
        </w:rPr>
        <w:t>Bapchild &amp; Tonge C E (Aided) Primary School and Nursery</w:t>
      </w:r>
      <w:r w:rsidRPr="001E3A39">
        <w:rPr>
          <w:rFonts w:ascii="Arial" w:hAnsi="Arial" w:cs="Arial"/>
          <w:b/>
          <w:spacing w:val="-4"/>
          <w:sz w:val="44"/>
          <w:szCs w:val="44"/>
        </w:rPr>
        <w:fldChar w:fldCharType="begin"/>
      </w:r>
      <w:r w:rsidRPr="001E3A39">
        <w:rPr>
          <w:rFonts w:ascii="Arial" w:hAnsi="Arial" w:cs="Arial"/>
          <w:b/>
          <w:spacing w:val="-4"/>
          <w:sz w:val="44"/>
          <w:szCs w:val="44"/>
        </w:rPr>
        <w:instrText xml:space="preserve">PRIVATE </w:instrText>
      </w:r>
      <w:r w:rsidRPr="001E3A39">
        <w:rPr>
          <w:rFonts w:ascii="Arial" w:hAnsi="Arial" w:cs="Arial"/>
          <w:b/>
          <w:spacing w:val="-4"/>
          <w:sz w:val="44"/>
          <w:szCs w:val="44"/>
        </w:rPr>
        <w:fldChar w:fldCharType="end"/>
      </w:r>
    </w:p>
    <w:p w14:paraId="7AE6BE30" w14:textId="77777777" w:rsidR="001E3A39" w:rsidRPr="00DE6B40" w:rsidRDefault="001E3A39" w:rsidP="001E3A39">
      <w:pPr>
        <w:tabs>
          <w:tab w:val="left" w:pos="-720"/>
        </w:tabs>
        <w:suppressAutoHyphens/>
        <w:rPr>
          <w:rFonts w:ascii="Arial" w:hAnsi="Arial" w:cs="Arial"/>
          <w:spacing w:val="-4"/>
          <w:sz w:val="36"/>
        </w:rPr>
      </w:pPr>
    </w:p>
    <w:p w14:paraId="011B3579" w14:textId="77777777" w:rsidR="001E3A39" w:rsidRPr="00DE6B40" w:rsidRDefault="001E3A39" w:rsidP="001E3A39">
      <w:pPr>
        <w:tabs>
          <w:tab w:val="left" w:pos="-720"/>
        </w:tabs>
        <w:suppressAutoHyphens/>
        <w:rPr>
          <w:rFonts w:ascii="Arial" w:hAnsi="Arial" w:cs="Arial"/>
          <w:spacing w:val="-4"/>
          <w:sz w:val="36"/>
        </w:rPr>
      </w:pPr>
    </w:p>
    <w:p w14:paraId="0BDF0427" w14:textId="77777777" w:rsidR="001E3A39" w:rsidRPr="00DE6B40" w:rsidRDefault="001E3A39" w:rsidP="001E3A39">
      <w:pPr>
        <w:tabs>
          <w:tab w:val="left" w:pos="-720"/>
        </w:tabs>
        <w:suppressAutoHyphens/>
        <w:jc w:val="center"/>
        <w:rPr>
          <w:rFonts w:ascii="Arial" w:hAnsi="Arial" w:cs="Arial"/>
          <w:spacing w:val="-4"/>
          <w:sz w:val="36"/>
        </w:rPr>
      </w:pPr>
      <w:r w:rsidRPr="00DE6B40">
        <w:rPr>
          <w:rFonts w:ascii="Arial" w:hAnsi="Arial" w:cs="Arial"/>
          <w:noProof/>
          <w:spacing w:val="-4"/>
          <w:sz w:val="36"/>
        </w:rPr>
        <w:drawing>
          <wp:inline distT="0" distB="0" distL="0" distR="0" wp14:anchorId="772B14ED" wp14:editId="68C9FF44">
            <wp:extent cx="1634490" cy="2063341"/>
            <wp:effectExtent l="0" t="0" r="3810" b="0"/>
            <wp:docPr id="2" name="Picture 2"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6370" cy="2065714"/>
                    </a:xfrm>
                    <a:prstGeom prst="rect">
                      <a:avLst/>
                    </a:prstGeom>
                    <a:noFill/>
                    <a:ln>
                      <a:noFill/>
                    </a:ln>
                  </pic:spPr>
                </pic:pic>
              </a:graphicData>
            </a:graphic>
          </wp:inline>
        </w:drawing>
      </w:r>
    </w:p>
    <w:p w14:paraId="05AF118E" w14:textId="77777777" w:rsidR="001E3A39" w:rsidRPr="00DE6B40" w:rsidRDefault="001E3A39" w:rsidP="001E3A39">
      <w:pPr>
        <w:tabs>
          <w:tab w:val="left" w:pos="-720"/>
        </w:tabs>
        <w:suppressAutoHyphens/>
        <w:rPr>
          <w:rFonts w:ascii="Arial" w:hAnsi="Arial" w:cs="Arial"/>
          <w:spacing w:val="-4"/>
          <w:sz w:val="36"/>
        </w:rPr>
      </w:pPr>
    </w:p>
    <w:p w14:paraId="07E8E5B6" w14:textId="1EC13DD3" w:rsidR="001E3A39" w:rsidRPr="001E3A39" w:rsidRDefault="001E3A39" w:rsidP="001E3A39">
      <w:pPr>
        <w:pStyle w:val="SPSTitle"/>
        <w:tabs>
          <w:tab w:val="left" w:pos="8154"/>
        </w:tabs>
        <w:ind w:left="0"/>
        <w:jc w:val="center"/>
        <w:rPr>
          <w:rFonts w:asciiTheme="minorHAnsi" w:hAnsiTheme="minorHAnsi" w:cstheme="minorHAnsi"/>
          <w:color w:val="auto"/>
          <w:sz w:val="56"/>
          <w:szCs w:val="56"/>
        </w:rPr>
      </w:pPr>
      <w:r w:rsidRPr="001E3A39">
        <w:rPr>
          <w:rFonts w:asciiTheme="minorHAnsi" w:hAnsiTheme="minorHAnsi" w:cstheme="minorHAnsi"/>
          <w:color w:val="auto"/>
          <w:sz w:val="56"/>
          <w:szCs w:val="56"/>
        </w:rPr>
        <w:t>Redundancy &amp; Restructure Policy &amp; Procedure</w:t>
      </w:r>
    </w:p>
    <w:p w14:paraId="28413B35" w14:textId="1851CC70" w:rsidR="001E3A39" w:rsidRPr="00A04398" w:rsidRDefault="001E3A39" w:rsidP="001850C7">
      <w:pPr>
        <w:jc w:val="center"/>
        <w:rPr>
          <w:rFonts w:ascii="Arial" w:hAnsi="Arial" w:cs="Arial"/>
          <w:b/>
          <w:sz w:val="40"/>
          <w:szCs w:val="40"/>
        </w:rPr>
      </w:pPr>
    </w:p>
    <w:p w14:paraId="69892E70" w14:textId="2923FE02" w:rsidR="001E3A39" w:rsidRDefault="001E3A39" w:rsidP="001850C7">
      <w:pPr>
        <w:tabs>
          <w:tab w:val="center" w:pos="4572"/>
        </w:tabs>
        <w:suppressAutoHyphens/>
        <w:jc w:val="center"/>
        <w:rPr>
          <w:spacing w:val="-4"/>
          <w:sz w:val="36"/>
        </w:rPr>
      </w:pPr>
      <w:r>
        <w:rPr>
          <w:spacing w:val="-4"/>
          <w:sz w:val="36"/>
        </w:rPr>
        <w:t>May 202</w:t>
      </w:r>
      <w:r w:rsidR="0096435C">
        <w:rPr>
          <w:spacing w:val="-4"/>
          <w:sz w:val="36"/>
        </w:rPr>
        <w:t>6</w:t>
      </w:r>
    </w:p>
    <w:p w14:paraId="56998FC2" w14:textId="3FB654AF" w:rsidR="001E3A39" w:rsidRPr="00A57971" w:rsidRDefault="001E3A39" w:rsidP="001850C7">
      <w:pPr>
        <w:pStyle w:val="Footer"/>
        <w:jc w:val="center"/>
        <w:rPr>
          <w:b/>
          <w:color w:val="auto"/>
          <w:sz w:val="22"/>
          <w:szCs w:val="22"/>
        </w:rPr>
      </w:pPr>
      <w:r w:rsidRPr="00A57971">
        <w:rPr>
          <w:b/>
          <w:color w:val="auto"/>
          <w:sz w:val="22"/>
          <w:szCs w:val="22"/>
        </w:rPr>
        <w:t>Rooted in G</w:t>
      </w:r>
      <w:r w:rsidR="001850C7">
        <w:rPr>
          <w:b/>
          <w:color w:val="auto"/>
          <w:sz w:val="22"/>
          <w:szCs w:val="22"/>
        </w:rPr>
        <w:t>od as our vine; we bear fruits.</w:t>
      </w:r>
    </w:p>
    <w:p w14:paraId="5C2CD679" w14:textId="77777777" w:rsidR="001E3A39" w:rsidRPr="00A57971" w:rsidRDefault="001E3A39" w:rsidP="001850C7">
      <w:pPr>
        <w:pStyle w:val="Footer"/>
        <w:jc w:val="center"/>
        <w:rPr>
          <w:b/>
          <w:color w:val="auto"/>
          <w:sz w:val="22"/>
          <w:szCs w:val="22"/>
        </w:rPr>
      </w:pPr>
      <w:r w:rsidRPr="00A57971">
        <w:rPr>
          <w:b/>
          <w:color w:val="auto"/>
          <w:sz w:val="22"/>
          <w:szCs w:val="22"/>
        </w:rPr>
        <w:lastRenderedPageBreak/>
        <w:t>Our Vision:</w:t>
      </w:r>
    </w:p>
    <w:p w14:paraId="59003F97" w14:textId="77777777" w:rsidR="001850C7" w:rsidRDefault="001E3A39" w:rsidP="001850C7">
      <w:pPr>
        <w:pStyle w:val="Footer"/>
        <w:jc w:val="center"/>
        <w:rPr>
          <w:b/>
          <w:color w:val="auto"/>
          <w:sz w:val="22"/>
          <w:szCs w:val="22"/>
        </w:rPr>
      </w:pPr>
      <w:r w:rsidRPr="00A57971">
        <w:rPr>
          <w:b/>
          <w:color w:val="auto"/>
          <w:sz w:val="22"/>
          <w:szCs w:val="22"/>
        </w:rPr>
        <w:t>A vision rooted in John 15:1-17 Jesus as the Vine.</w:t>
      </w:r>
    </w:p>
    <w:p w14:paraId="081AE842" w14:textId="19293F8D" w:rsidR="001E3A39" w:rsidRPr="00A57971" w:rsidRDefault="001E3A39" w:rsidP="001850C7">
      <w:pPr>
        <w:pStyle w:val="Footer"/>
        <w:jc w:val="center"/>
        <w:rPr>
          <w:b/>
          <w:color w:val="auto"/>
          <w:sz w:val="22"/>
          <w:szCs w:val="22"/>
        </w:rPr>
      </w:pPr>
      <w:r w:rsidRPr="00A57971">
        <w:rPr>
          <w:b/>
          <w:color w:val="auto"/>
          <w:sz w:val="22"/>
          <w:szCs w:val="22"/>
        </w:rPr>
        <w:t>Core Christian Values:</w:t>
      </w:r>
    </w:p>
    <w:p w14:paraId="3CDF172D" w14:textId="6C257F70" w:rsidR="00272CED" w:rsidRPr="00304D3D" w:rsidRDefault="001E3A39" w:rsidP="00304D3D">
      <w:pPr>
        <w:tabs>
          <w:tab w:val="center" w:pos="4573"/>
        </w:tabs>
        <w:suppressAutoHyphens/>
        <w:jc w:val="center"/>
        <w:rPr>
          <w:sz w:val="36"/>
        </w:rPr>
      </w:pPr>
      <w:r w:rsidRPr="00A57971">
        <w:rPr>
          <w:rFonts w:cs="Arial"/>
          <w:b/>
        </w:rPr>
        <w:t>Compassion, Friendship, Perseverance, Forgiveness, Openness, Trust.</w:t>
      </w:r>
    </w:p>
    <w:tbl>
      <w:tblPr>
        <w:tblW w:w="10782" w:type="dxa"/>
        <w:tblInd w:w="-567" w:type="dxa"/>
        <w:tblLook w:val="04A0" w:firstRow="1" w:lastRow="0" w:firstColumn="1" w:lastColumn="0" w:noHBand="0" w:noVBand="1"/>
      </w:tblPr>
      <w:tblGrid>
        <w:gridCol w:w="10560"/>
        <w:gridCol w:w="222"/>
      </w:tblGrid>
      <w:tr w:rsidR="000B3AC9" w:rsidRPr="000B3AC9" w14:paraId="781E7DE9" w14:textId="77777777" w:rsidTr="00054C2E">
        <w:tc>
          <w:tcPr>
            <w:tcW w:w="10560" w:type="dxa"/>
            <w:vAlign w:val="center"/>
          </w:tcPr>
          <w:p w14:paraId="14E4B1D8" w14:textId="77777777" w:rsidR="008E54F9" w:rsidRPr="000B3AC9" w:rsidRDefault="008E54F9" w:rsidP="001744CB">
            <w:pPr>
              <w:pStyle w:val="SPSBodyText"/>
              <w:rPr>
                <w:rFonts w:asciiTheme="minorHAnsi" w:hAnsiTheme="minorHAnsi" w:cstheme="minorHAnsi"/>
                <w:color w:val="auto"/>
                <w:sz w:val="22"/>
                <w:szCs w:val="22"/>
              </w:rPr>
            </w:pPr>
          </w:p>
        </w:tc>
        <w:tc>
          <w:tcPr>
            <w:tcW w:w="222" w:type="dxa"/>
            <w:vAlign w:val="center"/>
          </w:tcPr>
          <w:p w14:paraId="24875D99" w14:textId="77777777" w:rsidR="008E54F9" w:rsidRPr="000B3AC9" w:rsidRDefault="008E54F9" w:rsidP="001744CB">
            <w:pPr>
              <w:rPr>
                <w:rFonts w:asciiTheme="minorHAnsi" w:hAnsiTheme="minorHAnsi" w:cstheme="minorHAnsi"/>
                <w:color w:val="auto"/>
                <w:sz w:val="22"/>
                <w:szCs w:val="22"/>
              </w:rPr>
            </w:pPr>
          </w:p>
        </w:tc>
      </w:tr>
    </w:tbl>
    <w:p w14:paraId="11247679" w14:textId="620DC2EC" w:rsidR="008E54F9" w:rsidRDefault="008E54F9" w:rsidP="00272CED">
      <w:pPr>
        <w:widowControl w:val="0"/>
        <w:autoSpaceDE w:val="0"/>
        <w:autoSpaceDN w:val="0"/>
        <w:spacing w:after="0" w:line="240" w:lineRule="auto"/>
        <w:rPr>
          <w:rFonts w:asciiTheme="minorHAnsi" w:hAnsiTheme="minorHAnsi" w:cstheme="minorHAnsi"/>
          <w:b/>
          <w:color w:val="auto"/>
          <w:sz w:val="24"/>
          <w:szCs w:val="24"/>
        </w:rPr>
      </w:pPr>
      <w:bookmarkStart w:id="0" w:name="_Toc394323815"/>
      <w:bookmarkStart w:id="1" w:name="_Toc52371432"/>
      <w:bookmarkStart w:id="2" w:name="PartA"/>
      <w:r w:rsidRPr="001E695B">
        <w:rPr>
          <w:rFonts w:asciiTheme="minorHAnsi" w:hAnsiTheme="minorHAnsi" w:cstheme="minorHAnsi"/>
          <w:b/>
          <w:color w:val="auto"/>
          <w:sz w:val="24"/>
          <w:szCs w:val="24"/>
        </w:rPr>
        <w:lastRenderedPageBreak/>
        <w:t xml:space="preserve">Part A </w:t>
      </w:r>
      <w:r w:rsidR="00304D3D">
        <w:rPr>
          <w:rFonts w:asciiTheme="minorHAnsi" w:hAnsiTheme="minorHAnsi" w:cstheme="minorHAnsi"/>
          <w:b/>
          <w:color w:val="auto"/>
          <w:sz w:val="24"/>
          <w:szCs w:val="24"/>
        </w:rPr>
        <w:t>–</w:t>
      </w:r>
      <w:r w:rsidRPr="001E695B">
        <w:rPr>
          <w:rFonts w:asciiTheme="minorHAnsi" w:hAnsiTheme="minorHAnsi" w:cstheme="minorHAnsi"/>
          <w:b/>
          <w:color w:val="auto"/>
          <w:sz w:val="24"/>
          <w:szCs w:val="24"/>
        </w:rPr>
        <w:t xml:space="preserve"> Policy</w:t>
      </w:r>
      <w:bookmarkEnd w:id="0"/>
      <w:bookmarkEnd w:id="1"/>
    </w:p>
    <w:p w14:paraId="328F9211" w14:textId="44FBC7AD" w:rsidR="00304D3D" w:rsidRDefault="00304D3D" w:rsidP="00272CED">
      <w:pPr>
        <w:widowControl w:val="0"/>
        <w:autoSpaceDE w:val="0"/>
        <w:autoSpaceDN w:val="0"/>
        <w:spacing w:after="0" w:line="240" w:lineRule="auto"/>
        <w:rPr>
          <w:rFonts w:asciiTheme="minorHAnsi" w:hAnsiTheme="minorHAnsi" w:cstheme="minorHAnsi"/>
          <w:b/>
          <w:color w:val="auto"/>
          <w:sz w:val="24"/>
          <w:szCs w:val="24"/>
        </w:rPr>
      </w:pPr>
    </w:p>
    <w:p w14:paraId="03886780" w14:textId="7D907899" w:rsidR="00304D3D" w:rsidRPr="00304D3D" w:rsidRDefault="00304D3D" w:rsidP="00304D3D">
      <w:pPr>
        <w:rPr>
          <w:rFonts w:ascii="Arial" w:hAnsi="Arial" w:cs="Arial"/>
          <w:b/>
          <w:sz w:val="22"/>
          <w:szCs w:val="22"/>
          <w:u w:val="single"/>
        </w:rPr>
      </w:pPr>
      <w:r w:rsidRPr="008F0F70">
        <w:rPr>
          <w:rFonts w:ascii="Arial" w:hAnsi="Arial" w:cs="Arial"/>
          <w:b/>
          <w:sz w:val="22"/>
          <w:szCs w:val="22"/>
          <w:u w:val="single"/>
        </w:rPr>
        <w:t xml:space="preserve">Introductory Statement </w:t>
      </w:r>
    </w:p>
    <w:p w14:paraId="3339A931" w14:textId="2A6F8EC7" w:rsidR="00272CED" w:rsidRPr="00304D3D" w:rsidRDefault="00304D3D" w:rsidP="00304D3D">
      <w:pPr>
        <w:tabs>
          <w:tab w:val="left" w:pos="-720"/>
        </w:tabs>
        <w:suppressAutoHyphens/>
        <w:rPr>
          <w:rFonts w:asciiTheme="minorHAnsi" w:hAnsiTheme="minorHAnsi" w:cstheme="minorHAnsi"/>
          <w:spacing w:val="-3"/>
          <w:sz w:val="24"/>
          <w:szCs w:val="24"/>
        </w:rPr>
      </w:pPr>
      <w:r w:rsidRPr="00304D3D">
        <w:rPr>
          <w:rFonts w:asciiTheme="minorHAnsi" w:hAnsiTheme="minorHAnsi" w:cstheme="minorHAnsi"/>
          <w:sz w:val="24"/>
          <w:szCs w:val="24"/>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304D3D">
        <w:rPr>
          <w:rFonts w:asciiTheme="minorHAnsi" w:hAnsiTheme="minorHAnsi" w:cstheme="minorHAnsi"/>
          <w:spacing w:val="-3"/>
          <w:sz w:val="24"/>
          <w:szCs w:val="24"/>
        </w:rPr>
        <w:t>.</w:t>
      </w:r>
      <w:bookmarkStart w:id="3" w:name="_Toc394323816"/>
      <w:bookmarkStart w:id="4" w:name="_Toc52371433"/>
      <w:bookmarkStart w:id="5" w:name="One"/>
      <w:bookmarkEnd w:id="2"/>
    </w:p>
    <w:p w14:paraId="7587C5A8" w14:textId="6F413275" w:rsidR="008E54F9" w:rsidRPr="001850C7" w:rsidRDefault="008E54F9" w:rsidP="008E54F9">
      <w:pPr>
        <w:pStyle w:val="SPSSectionHeading"/>
        <w:outlineLvl w:val="1"/>
        <w:rPr>
          <w:rFonts w:asciiTheme="minorHAnsi" w:hAnsiTheme="minorHAnsi" w:cstheme="minorHAnsi"/>
          <w:color w:val="auto"/>
        </w:rPr>
      </w:pPr>
      <w:r w:rsidRPr="001850C7">
        <w:rPr>
          <w:rFonts w:asciiTheme="minorHAnsi" w:hAnsiTheme="minorHAnsi" w:cstheme="minorHAnsi"/>
          <w:color w:val="auto"/>
        </w:rPr>
        <w:t>1</w:t>
      </w:r>
      <w:r w:rsidR="00733700" w:rsidRPr="001850C7">
        <w:rPr>
          <w:rFonts w:asciiTheme="minorHAnsi" w:hAnsiTheme="minorHAnsi" w:cstheme="minorHAnsi"/>
          <w:color w:val="auto"/>
        </w:rPr>
        <w:t>.</w:t>
      </w:r>
      <w:r w:rsidRPr="001850C7">
        <w:rPr>
          <w:rFonts w:asciiTheme="minorHAnsi" w:hAnsiTheme="minorHAnsi" w:cstheme="minorHAnsi"/>
          <w:color w:val="auto"/>
        </w:rPr>
        <w:t xml:space="preserve"> Policy Statement</w:t>
      </w:r>
      <w:bookmarkEnd w:id="3"/>
      <w:bookmarkEnd w:id="4"/>
    </w:p>
    <w:bookmarkEnd w:id="5"/>
    <w:p w14:paraId="74B6A1FC" w14:textId="77777777" w:rsidR="008E54F9" w:rsidRPr="001850C7" w:rsidRDefault="008E54F9" w:rsidP="008C2546">
      <w:pPr>
        <w:pStyle w:val="SPSBodyText"/>
        <w:jc w:val="both"/>
        <w:rPr>
          <w:rFonts w:asciiTheme="minorHAnsi" w:hAnsiTheme="minorHAnsi" w:cstheme="minorHAnsi"/>
          <w:color w:val="auto"/>
          <w:sz w:val="24"/>
          <w:szCs w:val="24"/>
        </w:rPr>
      </w:pPr>
    </w:p>
    <w:p w14:paraId="18DA0506" w14:textId="77777777" w:rsidR="008E54F9" w:rsidRPr="001850C7" w:rsidRDefault="008E54F9" w:rsidP="008C2546">
      <w:pPr>
        <w:pStyle w:val="SPSBodyText"/>
        <w:jc w:val="both"/>
        <w:rPr>
          <w:rFonts w:asciiTheme="minorHAnsi" w:hAnsiTheme="minorHAnsi" w:cstheme="minorHAnsi"/>
          <w:color w:val="auto"/>
          <w:sz w:val="24"/>
          <w:szCs w:val="24"/>
        </w:rPr>
      </w:pPr>
      <w:bookmarkStart w:id="6" w:name="_Toc394323817"/>
      <w:r w:rsidRPr="001850C7">
        <w:rPr>
          <w:rFonts w:asciiTheme="minorHAnsi" w:hAnsiTheme="minorHAnsi" w:cstheme="minorHAnsi"/>
          <w:color w:val="auto"/>
          <w:sz w:val="24"/>
          <w:szCs w:val="24"/>
        </w:rPr>
        <w:t>Circumstances may arise which necessitate a restructure of staffing within the school.  On occasion this may result in redundancies.</w:t>
      </w:r>
    </w:p>
    <w:p w14:paraId="7EFF69FA" w14:textId="77777777" w:rsidR="008E54F9" w:rsidRPr="001850C7" w:rsidRDefault="008E54F9" w:rsidP="008C2546">
      <w:pPr>
        <w:pStyle w:val="SPSBodyText"/>
        <w:rPr>
          <w:rFonts w:asciiTheme="minorHAnsi" w:hAnsiTheme="minorHAnsi" w:cstheme="minorHAnsi"/>
          <w:color w:val="auto"/>
          <w:sz w:val="24"/>
          <w:szCs w:val="24"/>
        </w:rPr>
      </w:pPr>
    </w:p>
    <w:p w14:paraId="2791A1DE" w14:textId="77777777" w:rsidR="008E54F9" w:rsidRPr="001850C7" w:rsidRDefault="008E54F9" w:rsidP="008C2546">
      <w:pPr>
        <w:pStyle w:val="SPSBodyText"/>
        <w:rPr>
          <w:rFonts w:asciiTheme="minorHAnsi" w:hAnsiTheme="minorHAnsi" w:cstheme="minorHAnsi"/>
          <w:color w:val="auto"/>
          <w:sz w:val="24"/>
          <w:szCs w:val="24"/>
        </w:rPr>
      </w:pPr>
      <w:r w:rsidRPr="001850C7">
        <w:rPr>
          <w:rFonts w:asciiTheme="minorHAnsi" w:hAnsiTheme="minorHAnsi" w:cstheme="minorHAnsi"/>
          <w:color w:val="auto"/>
          <w:sz w:val="24"/>
          <w:szCs w:val="24"/>
        </w:rPr>
        <w:t>Where the need to restructure arises, the School will seek to ensure that:</w:t>
      </w:r>
    </w:p>
    <w:p w14:paraId="18FB99D7" w14:textId="77777777" w:rsidR="008E54F9" w:rsidRPr="001850C7" w:rsidRDefault="008E54F9" w:rsidP="008C2546">
      <w:pPr>
        <w:pStyle w:val="SPSBodyText"/>
        <w:rPr>
          <w:rFonts w:asciiTheme="minorHAnsi" w:hAnsiTheme="minorHAnsi" w:cstheme="minorHAnsi"/>
          <w:color w:val="auto"/>
          <w:sz w:val="24"/>
          <w:szCs w:val="24"/>
        </w:rPr>
      </w:pPr>
    </w:p>
    <w:p w14:paraId="07499EEE" w14:textId="77777777" w:rsidR="008E54F9" w:rsidRPr="001850C7" w:rsidRDefault="008E54F9" w:rsidP="008C2546">
      <w:pPr>
        <w:pStyle w:val="SPSBodyText"/>
        <w:numPr>
          <w:ilvl w:val="0"/>
          <w:numId w:val="3"/>
        </w:numPr>
        <w:rPr>
          <w:rFonts w:asciiTheme="minorHAnsi" w:hAnsiTheme="minorHAnsi" w:cstheme="minorHAnsi"/>
          <w:color w:val="auto"/>
          <w:sz w:val="24"/>
          <w:szCs w:val="24"/>
        </w:rPr>
      </w:pPr>
      <w:r w:rsidRPr="001850C7">
        <w:rPr>
          <w:rFonts w:asciiTheme="minorHAnsi" w:hAnsiTheme="minorHAnsi" w:cstheme="minorHAnsi"/>
          <w:color w:val="auto"/>
          <w:sz w:val="24"/>
          <w:szCs w:val="24"/>
        </w:rPr>
        <w:t>Measures are implemented to avoid redundancies where possible and the total number of redundancies are kept to a minimum.</w:t>
      </w:r>
      <w:r w:rsidRPr="001850C7">
        <w:rPr>
          <w:rFonts w:asciiTheme="minorHAnsi" w:hAnsiTheme="minorHAnsi" w:cstheme="minorHAnsi"/>
          <w:color w:val="auto"/>
          <w:sz w:val="24"/>
          <w:szCs w:val="24"/>
        </w:rPr>
        <w:br/>
      </w:r>
    </w:p>
    <w:p w14:paraId="2E62D16D" w14:textId="77777777" w:rsidR="008E54F9" w:rsidRPr="001850C7" w:rsidRDefault="008E54F9" w:rsidP="008C2546">
      <w:pPr>
        <w:pStyle w:val="SPSBodyText"/>
        <w:numPr>
          <w:ilvl w:val="0"/>
          <w:numId w:val="3"/>
        </w:numPr>
        <w:rPr>
          <w:rFonts w:asciiTheme="minorHAnsi" w:hAnsiTheme="minorHAnsi" w:cstheme="minorHAnsi"/>
          <w:color w:val="auto"/>
          <w:sz w:val="24"/>
          <w:szCs w:val="24"/>
        </w:rPr>
      </w:pPr>
      <w:r w:rsidRPr="001850C7">
        <w:rPr>
          <w:rFonts w:asciiTheme="minorHAnsi" w:hAnsiTheme="minorHAnsi" w:cstheme="minorHAnsi"/>
          <w:color w:val="auto"/>
          <w:sz w:val="24"/>
          <w:szCs w:val="24"/>
        </w:rPr>
        <w:t>Effective communication and meaningful consultation takes place with Employees and their Trade Union representatives at the earliest opportunity.</w:t>
      </w:r>
      <w:r w:rsidRPr="001850C7">
        <w:rPr>
          <w:rFonts w:asciiTheme="minorHAnsi" w:hAnsiTheme="minorHAnsi" w:cstheme="minorHAnsi"/>
          <w:color w:val="auto"/>
          <w:sz w:val="24"/>
          <w:szCs w:val="24"/>
        </w:rPr>
        <w:br/>
      </w:r>
    </w:p>
    <w:p w14:paraId="20090895" w14:textId="77777777" w:rsidR="008E54F9" w:rsidRPr="001850C7" w:rsidRDefault="008E54F9" w:rsidP="008C2546">
      <w:pPr>
        <w:pStyle w:val="SPSBodyText"/>
        <w:numPr>
          <w:ilvl w:val="0"/>
          <w:numId w:val="3"/>
        </w:numPr>
        <w:rPr>
          <w:rFonts w:asciiTheme="minorHAnsi" w:hAnsiTheme="minorHAnsi" w:cstheme="minorHAnsi"/>
          <w:color w:val="auto"/>
          <w:sz w:val="24"/>
          <w:szCs w:val="24"/>
        </w:rPr>
      </w:pPr>
      <w:r w:rsidRPr="001850C7">
        <w:rPr>
          <w:rFonts w:asciiTheme="minorHAnsi" w:hAnsiTheme="minorHAnsi" w:cstheme="minorHAnsi"/>
          <w:color w:val="auto"/>
          <w:sz w:val="24"/>
          <w:szCs w:val="24"/>
        </w:rPr>
        <w:t>Selection for redundancy or posts in a restructure situation is based on clear criteria which will be objectively and fairly applied.</w:t>
      </w:r>
      <w:r w:rsidRPr="001850C7">
        <w:rPr>
          <w:rFonts w:asciiTheme="minorHAnsi" w:hAnsiTheme="minorHAnsi" w:cstheme="minorHAnsi"/>
          <w:color w:val="auto"/>
          <w:sz w:val="24"/>
          <w:szCs w:val="24"/>
        </w:rPr>
        <w:br/>
      </w:r>
    </w:p>
    <w:p w14:paraId="159B08A2" w14:textId="77777777" w:rsidR="008E54F9" w:rsidRPr="001850C7" w:rsidRDefault="008E54F9" w:rsidP="008C2546">
      <w:pPr>
        <w:pStyle w:val="SPSBodyText"/>
        <w:numPr>
          <w:ilvl w:val="0"/>
          <w:numId w:val="3"/>
        </w:numPr>
        <w:rPr>
          <w:rFonts w:asciiTheme="minorHAnsi" w:hAnsiTheme="minorHAnsi" w:cstheme="minorHAnsi"/>
          <w:color w:val="auto"/>
          <w:sz w:val="24"/>
          <w:szCs w:val="24"/>
        </w:rPr>
      </w:pPr>
      <w:r w:rsidRPr="001850C7">
        <w:rPr>
          <w:rFonts w:asciiTheme="minorHAnsi" w:hAnsiTheme="minorHAnsi" w:cstheme="minorHAnsi"/>
          <w:color w:val="auto"/>
          <w:sz w:val="24"/>
          <w:szCs w:val="24"/>
        </w:rPr>
        <w:t>Redeployment opportunities are explored wherever possible and Employees are supported in seeking alternative employment.</w:t>
      </w:r>
      <w:r w:rsidRPr="001850C7">
        <w:rPr>
          <w:rFonts w:asciiTheme="minorHAnsi" w:hAnsiTheme="minorHAnsi" w:cstheme="minorHAnsi"/>
          <w:color w:val="auto"/>
          <w:sz w:val="24"/>
          <w:szCs w:val="24"/>
        </w:rPr>
        <w:br/>
      </w:r>
    </w:p>
    <w:p w14:paraId="77A6F3C8" w14:textId="77777777" w:rsidR="008E54F9" w:rsidRPr="001850C7" w:rsidRDefault="008E54F9" w:rsidP="008C2546">
      <w:pPr>
        <w:pStyle w:val="SPSBodyText"/>
        <w:numPr>
          <w:ilvl w:val="0"/>
          <w:numId w:val="3"/>
        </w:numPr>
        <w:rPr>
          <w:rFonts w:asciiTheme="minorHAnsi" w:hAnsiTheme="minorHAnsi" w:cstheme="minorHAnsi"/>
          <w:color w:val="auto"/>
          <w:sz w:val="24"/>
          <w:szCs w:val="24"/>
        </w:rPr>
      </w:pPr>
      <w:r w:rsidRPr="001850C7">
        <w:rPr>
          <w:rFonts w:asciiTheme="minorHAnsi" w:hAnsiTheme="minorHAnsi" w:cstheme="minorHAnsi"/>
          <w:color w:val="auto"/>
          <w:sz w:val="24"/>
          <w:szCs w:val="24"/>
        </w:rPr>
        <w:t>Employees selected for redundancy are given the opportunity to attend a decision meeting and to appeal.</w:t>
      </w:r>
      <w:r w:rsidRPr="001850C7">
        <w:rPr>
          <w:rFonts w:asciiTheme="minorHAnsi" w:hAnsiTheme="minorHAnsi" w:cstheme="minorHAnsi"/>
          <w:color w:val="auto"/>
          <w:sz w:val="24"/>
          <w:szCs w:val="24"/>
        </w:rPr>
        <w:br/>
      </w:r>
    </w:p>
    <w:p w14:paraId="5BB6A56D" w14:textId="77777777" w:rsidR="008E54F9" w:rsidRPr="001850C7" w:rsidRDefault="008E54F9" w:rsidP="008C2546">
      <w:pPr>
        <w:pStyle w:val="SPSBodyText"/>
        <w:jc w:val="both"/>
        <w:rPr>
          <w:rFonts w:asciiTheme="minorHAnsi" w:hAnsiTheme="minorHAnsi" w:cstheme="minorHAnsi"/>
          <w:color w:val="auto"/>
          <w:sz w:val="24"/>
          <w:szCs w:val="24"/>
        </w:rPr>
      </w:pPr>
      <w:r w:rsidRPr="001850C7">
        <w:rPr>
          <w:rFonts w:asciiTheme="minorHAnsi" w:hAnsiTheme="minorHAnsi" w:cstheme="minorHAnsi"/>
          <w:color w:val="auto"/>
          <w:sz w:val="24"/>
          <w:szCs w:val="24"/>
        </w:rPr>
        <w:lastRenderedPageBreak/>
        <w:t xml:space="preserve">The School expects that Employees affected by a potential redundancy or restructure situation will attend collective and individual consultation meetings, wherever possible. </w:t>
      </w:r>
    </w:p>
    <w:p w14:paraId="08F5265C" w14:textId="77777777" w:rsidR="008E54F9" w:rsidRPr="001850C7" w:rsidRDefault="008E54F9" w:rsidP="008C2546">
      <w:pPr>
        <w:pStyle w:val="SPSBodyText"/>
        <w:jc w:val="both"/>
        <w:rPr>
          <w:rFonts w:asciiTheme="minorHAnsi" w:hAnsiTheme="minorHAnsi" w:cstheme="minorHAnsi"/>
          <w:color w:val="auto"/>
          <w:sz w:val="24"/>
          <w:szCs w:val="24"/>
        </w:rPr>
      </w:pPr>
    </w:p>
    <w:p w14:paraId="3FCD5025" w14:textId="77777777" w:rsidR="008E54F9" w:rsidRPr="001850C7" w:rsidRDefault="008E54F9" w:rsidP="008C2546">
      <w:pPr>
        <w:pStyle w:val="SPSBodyText"/>
        <w:jc w:val="both"/>
        <w:rPr>
          <w:rFonts w:asciiTheme="minorHAnsi" w:hAnsiTheme="minorHAnsi" w:cstheme="minorHAnsi"/>
          <w:color w:val="auto"/>
          <w:sz w:val="24"/>
          <w:szCs w:val="24"/>
        </w:rPr>
      </w:pPr>
      <w:r w:rsidRPr="001850C7">
        <w:rPr>
          <w:rFonts w:asciiTheme="minorHAnsi" w:hAnsiTheme="minorHAnsi" w:cstheme="minorHAnsi"/>
          <w:color w:val="auto"/>
          <w:sz w:val="24"/>
          <w:szCs w:val="24"/>
        </w:rPr>
        <w:t>An Employee who is at risk of redundancy has a responsibility to seek and accept alternative employment where it is suitable. An Employee who unreasonably refuses an offer of suitable alternative employment may lose their entitlement to a redundancy payment.</w:t>
      </w:r>
    </w:p>
    <w:p w14:paraId="4288622D" w14:textId="77777777" w:rsidR="008E54F9" w:rsidRPr="001850C7" w:rsidRDefault="008E54F9" w:rsidP="008C2546">
      <w:pPr>
        <w:pStyle w:val="SPSBodyText"/>
        <w:rPr>
          <w:rFonts w:asciiTheme="minorHAnsi" w:hAnsiTheme="minorHAnsi" w:cstheme="minorHAnsi"/>
          <w:color w:val="auto"/>
          <w:sz w:val="24"/>
          <w:szCs w:val="24"/>
        </w:rPr>
      </w:pPr>
    </w:p>
    <w:p w14:paraId="052B1DCF" w14:textId="77777777" w:rsidR="008E54F9" w:rsidRPr="001850C7" w:rsidRDefault="008E54F9" w:rsidP="008C2546">
      <w:pPr>
        <w:pStyle w:val="SPSBodyText"/>
        <w:rPr>
          <w:rFonts w:asciiTheme="minorHAnsi" w:hAnsiTheme="minorHAnsi" w:cstheme="minorHAnsi"/>
          <w:color w:val="auto"/>
          <w:sz w:val="24"/>
          <w:szCs w:val="24"/>
        </w:rPr>
      </w:pPr>
      <w:r w:rsidRPr="001850C7">
        <w:rPr>
          <w:rFonts w:asciiTheme="minorHAnsi" w:hAnsiTheme="minorHAnsi" w:cstheme="minorHAnsi"/>
          <w:color w:val="auto"/>
          <w:sz w:val="24"/>
          <w:szCs w:val="24"/>
        </w:rPr>
        <w:t>This procedure explains:</w:t>
      </w:r>
    </w:p>
    <w:p w14:paraId="62235049" w14:textId="77777777" w:rsidR="008E54F9" w:rsidRPr="001850C7" w:rsidRDefault="008E54F9" w:rsidP="008C2546">
      <w:pPr>
        <w:pStyle w:val="SPSBodyText"/>
        <w:rPr>
          <w:rFonts w:asciiTheme="minorHAnsi" w:hAnsiTheme="minorHAnsi" w:cstheme="minorHAnsi"/>
          <w:color w:val="auto"/>
          <w:sz w:val="24"/>
          <w:szCs w:val="24"/>
        </w:rPr>
      </w:pPr>
    </w:p>
    <w:p w14:paraId="7FCBE24C" w14:textId="77777777" w:rsidR="008E54F9" w:rsidRPr="001850C7" w:rsidRDefault="008E54F9" w:rsidP="008C2546">
      <w:pPr>
        <w:pStyle w:val="SPSBodyText"/>
        <w:numPr>
          <w:ilvl w:val="0"/>
          <w:numId w:val="4"/>
        </w:numPr>
        <w:rPr>
          <w:rFonts w:asciiTheme="minorHAnsi" w:hAnsiTheme="minorHAnsi" w:cstheme="minorHAnsi"/>
          <w:color w:val="auto"/>
          <w:sz w:val="24"/>
          <w:szCs w:val="24"/>
        </w:rPr>
      </w:pPr>
      <w:r w:rsidRPr="001850C7">
        <w:rPr>
          <w:rFonts w:asciiTheme="minorHAnsi" w:hAnsiTheme="minorHAnsi" w:cstheme="minorHAnsi"/>
          <w:color w:val="auto"/>
          <w:sz w:val="24"/>
          <w:szCs w:val="24"/>
        </w:rPr>
        <w:t>How the School will manage redundancy and restructure situations in a fair, consistent and reasonable manner</w:t>
      </w:r>
      <w:r w:rsidRPr="001850C7">
        <w:rPr>
          <w:rFonts w:asciiTheme="minorHAnsi" w:hAnsiTheme="minorHAnsi" w:cstheme="minorHAnsi"/>
          <w:color w:val="auto"/>
          <w:sz w:val="24"/>
          <w:szCs w:val="24"/>
        </w:rPr>
        <w:br/>
      </w:r>
    </w:p>
    <w:p w14:paraId="4BB57F63" w14:textId="77777777" w:rsidR="008E54F9" w:rsidRPr="001850C7" w:rsidRDefault="008E54F9" w:rsidP="008C2546">
      <w:pPr>
        <w:pStyle w:val="SPSBodyText"/>
        <w:numPr>
          <w:ilvl w:val="0"/>
          <w:numId w:val="4"/>
        </w:numPr>
        <w:rPr>
          <w:rFonts w:asciiTheme="minorHAnsi" w:hAnsiTheme="minorHAnsi" w:cstheme="minorHAnsi"/>
          <w:color w:val="auto"/>
          <w:sz w:val="24"/>
          <w:szCs w:val="24"/>
        </w:rPr>
      </w:pPr>
      <w:r w:rsidRPr="001850C7">
        <w:rPr>
          <w:rFonts w:asciiTheme="minorHAnsi" w:hAnsiTheme="minorHAnsi" w:cstheme="minorHAnsi"/>
          <w:color w:val="auto"/>
          <w:sz w:val="24"/>
          <w:szCs w:val="24"/>
        </w:rPr>
        <w:t>How the School will meet its obligations with regards to consultation</w:t>
      </w:r>
      <w:r w:rsidRPr="001850C7">
        <w:rPr>
          <w:rFonts w:asciiTheme="minorHAnsi" w:hAnsiTheme="minorHAnsi" w:cstheme="minorHAnsi"/>
          <w:color w:val="auto"/>
          <w:sz w:val="24"/>
          <w:szCs w:val="24"/>
        </w:rPr>
        <w:br/>
      </w:r>
    </w:p>
    <w:p w14:paraId="0CE4C386" w14:textId="19DA8BA5" w:rsidR="008E54F9" w:rsidRPr="001850C7" w:rsidRDefault="008E54F9" w:rsidP="008C2546">
      <w:pPr>
        <w:pStyle w:val="SPSBodyText"/>
        <w:numPr>
          <w:ilvl w:val="0"/>
          <w:numId w:val="4"/>
        </w:numPr>
        <w:rPr>
          <w:rFonts w:asciiTheme="minorHAnsi" w:hAnsiTheme="minorHAnsi" w:cstheme="minorHAnsi"/>
          <w:color w:val="auto"/>
          <w:sz w:val="24"/>
          <w:szCs w:val="24"/>
        </w:rPr>
      </w:pPr>
      <w:r w:rsidRPr="001850C7">
        <w:rPr>
          <w:rFonts w:asciiTheme="minorHAnsi" w:hAnsiTheme="minorHAnsi" w:cstheme="minorHAnsi"/>
          <w:color w:val="auto"/>
          <w:sz w:val="24"/>
          <w:szCs w:val="24"/>
        </w:rPr>
        <w:t>The entitlements of Em</w:t>
      </w:r>
      <w:r w:rsidR="001B4BC7">
        <w:rPr>
          <w:rFonts w:asciiTheme="minorHAnsi" w:hAnsiTheme="minorHAnsi" w:cstheme="minorHAnsi"/>
          <w:color w:val="auto"/>
          <w:sz w:val="24"/>
          <w:szCs w:val="24"/>
        </w:rPr>
        <w:t>ployees who are made redundant.</w:t>
      </w:r>
    </w:p>
    <w:p w14:paraId="502DF5DF" w14:textId="77777777" w:rsidR="00272CED" w:rsidRPr="001850C7" w:rsidRDefault="00272CED" w:rsidP="008C2546">
      <w:pPr>
        <w:pStyle w:val="SPSSectionHeading"/>
        <w:rPr>
          <w:rFonts w:asciiTheme="minorHAnsi" w:hAnsiTheme="minorHAnsi" w:cstheme="minorHAnsi"/>
          <w:color w:val="auto"/>
        </w:rPr>
      </w:pPr>
    </w:p>
    <w:p w14:paraId="52B5C4EB" w14:textId="2D6C2061" w:rsidR="008E54F9" w:rsidRPr="001850C7" w:rsidRDefault="008E54F9" w:rsidP="008C2546">
      <w:pPr>
        <w:pStyle w:val="SPSSectionHeading"/>
        <w:outlineLvl w:val="1"/>
        <w:rPr>
          <w:rFonts w:asciiTheme="minorHAnsi" w:hAnsiTheme="minorHAnsi" w:cstheme="minorHAnsi"/>
          <w:color w:val="auto"/>
        </w:rPr>
      </w:pPr>
      <w:bookmarkStart w:id="7" w:name="_Toc52371434"/>
      <w:bookmarkStart w:id="8" w:name="Two"/>
      <w:r w:rsidRPr="001850C7">
        <w:rPr>
          <w:rFonts w:asciiTheme="minorHAnsi" w:hAnsiTheme="minorHAnsi" w:cstheme="minorHAnsi"/>
          <w:color w:val="auto"/>
        </w:rPr>
        <w:t>2</w:t>
      </w:r>
      <w:r w:rsidR="00733700" w:rsidRPr="001850C7">
        <w:rPr>
          <w:rFonts w:asciiTheme="minorHAnsi" w:hAnsiTheme="minorHAnsi" w:cstheme="minorHAnsi"/>
          <w:color w:val="auto"/>
        </w:rPr>
        <w:t>.</w:t>
      </w:r>
      <w:r w:rsidRPr="001850C7">
        <w:rPr>
          <w:rFonts w:asciiTheme="minorHAnsi" w:hAnsiTheme="minorHAnsi" w:cstheme="minorHAnsi"/>
          <w:color w:val="auto"/>
        </w:rPr>
        <w:t xml:space="preserve"> Scope</w:t>
      </w:r>
      <w:bookmarkEnd w:id="6"/>
      <w:bookmarkEnd w:id="7"/>
    </w:p>
    <w:bookmarkEnd w:id="8"/>
    <w:p w14:paraId="22506043" w14:textId="77777777" w:rsidR="008E54F9" w:rsidRPr="001850C7" w:rsidRDefault="008E54F9" w:rsidP="008C2546">
      <w:pPr>
        <w:pStyle w:val="SPSBodyText"/>
        <w:rPr>
          <w:rFonts w:asciiTheme="minorHAnsi" w:hAnsiTheme="minorHAnsi" w:cstheme="minorHAnsi"/>
          <w:color w:val="auto"/>
          <w:sz w:val="24"/>
          <w:szCs w:val="24"/>
        </w:rPr>
      </w:pPr>
    </w:p>
    <w:p w14:paraId="0089AB9B" w14:textId="64D450B1" w:rsidR="008E54F9" w:rsidRPr="001850C7" w:rsidRDefault="008E54F9" w:rsidP="008C2546">
      <w:pPr>
        <w:pStyle w:val="SPSBodyText"/>
        <w:rPr>
          <w:rFonts w:asciiTheme="minorHAnsi" w:hAnsiTheme="minorHAnsi" w:cstheme="minorHAnsi"/>
          <w:caps/>
          <w:color w:val="auto"/>
          <w:sz w:val="24"/>
          <w:szCs w:val="24"/>
        </w:rPr>
      </w:pPr>
      <w:r w:rsidRPr="001850C7">
        <w:rPr>
          <w:rFonts w:asciiTheme="minorHAnsi" w:hAnsiTheme="minorHAnsi" w:cstheme="minorHAnsi"/>
          <w:color w:val="auto"/>
          <w:sz w:val="24"/>
          <w:szCs w:val="24"/>
        </w:rPr>
        <w:t xml:space="preserve">This Policy and Procedure applies to all Employees of </w:t>
      </w:r>
      <w:r w:rsidR="001850C7" w:rsidRPr="001850C7">
        <w:rPr>
          <w:rFonts w:asciiTheme="minorHAnsi" w:hAnsiTheme="minorHAnsi" w:cstheme="minorHAnsi"/>
          <w:color w:val="auto"/>
          <w:sz w:val="24"/>
          <w:szCs w:val="24"/>
        </w:rPr>
        <w:t xml:space="preserve">Bapchild and Tonge CE (Aided) Primary </w:t>
      </w:r>
      <w:r w:rsidRPr="001850C7">
        <w:rPr>
          <w:rFonts w:asciiTheme="minorHAnsi" w:hAnsiTheme="minorHAnsi" w:cstheme="minorHAnsi"/>
          <w:color w:val="auto"/>
          <w:sz w:val="24"/>
          <w:szCs w:val="24"/>
        </w:rPr>
        <w:t>School</w:t>
      </w:r>
      <w:r w:rsidR="001850C7">
        <w:rPr>
          <w:rFonts w:asciiTheme="minorHAnsi" w:hAnsiTheme="minorHAnsi" w:cstheme="minorHAnsi"/>
          <w:color w:val="auto"/>
          <w:sz w:val="24"/>
          <w:szCs w:val="24"/>
        </w:rPr>
        <w:t xml:space="preserve"> and Nursery</w:t>
      </w:r>
      <w:r w:rsidR="00272CED" w:rsidRPr="001850C7">
        <w:rPr>
          <w:rFonts w:asciiTheme="minorHAnsi" w:hAnsiTheme="minorHAnsi" w:cstheme="minorHAnsi"/>
          <w:color w:val="auto"/>
          <w:sz w:val="24"/>
          <w:szCs w:val="24"/>
        </w:rPr>
        <w:t>.</w:t>
      </w:r>
      <w:r w:rsidRPr="001850C7">
        <w:rPr>
          <w:rFonts w:asciiTheme="minorHAnsi" w:hAnsiTheme="minorHAnsi" w:cstheme="minorHAnsi"/>
          <w:color w:val="auto"/>
          <w:sz w:val="24"/>
          <w:szCs w:val="24"/>
        </w:rPr>
        <w:t xml:space="preserve"> </w:t>
      </w:r>
      <w:bookmarkStart w:id="9" w:name="_Toc394323818"/>
    </w:p>
    <w:p w14:paraId="3C8914CD" w14:textId="77777777" w:rsidR="008E54F9" w:rsidRPr="001850C7" w:rsidRDefault="008E54F9" w:rsidP="008C2546">
      <w:pPr>
        <w:pStyle w:val="SPSBodyText"/>
        <w:rPr>
          <w:rFonts w:asciiTheme="minorHAnsi" w:hAnsiTheme="minorHAnsi" w:cstheme="minorHAnsi"/>
          <w:color w:val="auto"/>
          <w:sz w:val="24"/>
          <w:szCs w:val="24"/>
        </w:rPr>
      </w:pPr>
    </w:p>
    <w:p w14:paraId="49157FBF" w14:textId="77777777" w:rsidR="00ED11A5" w:rsidRPr="001850C7" w:rsidRDefault="00ED11A5" w:rsidP="00ED11A5">
      <w:pPr>
        <w:pStyle w:val="SPSBodyText"/>
        <w:rPr>
          <w:rFonts w:asciiTheme="minorHAnsi" w:hAnsiTheme="minorHAnsi" w:cstheme="minorHAnsi"/>
          <w:color w:val="auto"/>
          <w:sz w:val="24"/>
          <w:szCs w:val="24"/>
        </w:rPr>
      </w:pPr>
      <w:r w:rsidRPr="001850C7">
        <w:rPr>
          <w:rFonts w:asciiTheme="minorHAnsi" w:hAnsiTheme="minorHAnsi" w:cstheme="minorHAnsi"/>
          <w:color w:val="auto"/>
          <w:sz w:val="24"/>
          <w:szCs w:val="24"/>
        </w:rPr>
        <w:t>Where employees have transferred to a school/Academy under TUPE legislation they will continue to benefit from the terms applicable pre-transfer whilst they remain in their current post.  The school/academy may consult with staff to change these terms at a later date as long as the reason for making the change is not attributed to the transfer itself</w:t>
      </w:r>
    </w:p>
    <w:p w14:paraId="4357E01D" w14:textId="77777777" w:rsidR="00733700" w:rsidRPr="001850C7" w:rsidRDefault="00733700" w:rsidP="008C2546">
      <w:pPr>
        <w:pStyle w:val="SPSSectionHeading"/>
        <w:outlineLvl w:val="1"/>
        <w:rPr>
          <w:rFonts w:asciiTheme="minorHAnsi" w:hAnsiTheme="minorHAnsi" w:cstheme="minorHAnsi"/>
          <w:color w:val="auto"/>
          <w:sz w:val="22"/>
          <w:szCs w:val="22"/>
        </w:rPr>
      </w:pPr>
      <w:bookmarkStart w:id="10" w:name="Three"/>
    </w:p>
    <w:p w14:paraId="71EFDEDA" w14:textId="166CE0ED" w:rsidR="008E54F9" w:rsidRPr="001B4BC7" w:rsidRDefault="008E54F9" w:rsidP="008C2546">
      <w:pPr>
        <w:pStyle w:val="SPSSectionHeading"/>
        <w:outlineLvl w:val="1"/>
        <w:rPr>
          <w:rFonts w:asciiTheme="minorHAnsi" w:hAnsiTheme="minorHAnsi" w:cstheme="minorHAnsi"/>
          <w:color w:val="auto"/>
        </w:rPr>
      </w:pPr>
      <w:bookmarkStart w:id="11" w:name="_Toc52371435"/>
      <w:r w:rsidRPr="001B4BC7">
        <w:rPr>
          <w:rFonts w:asciiTheme="minorHAnsi" w:hAnsiTheme="minorHAnsi" w:cstheme="minorHAnsi"/>
          <w:color w:val="auto"/>
        </w:rPr>
        <w:t>3</w:t>
      </w:r>
      <w:r w:rsidR="00733700" w:rsidRPr="001B4BC7">
        <w:rPr>
          <w:rFonts w:asciiTheme="minorHAnsi" w:hAnsiTheme="minorHAnsi" w:cstheme="minorHAnsi"/>
          <w:color w:val="auto"/>
        </w:rPr>
        <w:t>.</w:t>
      </w:r>
      <w:r w:rsidRPr="001B4BC7">
        <w:rPr>
          <w:rFonts w:asciiTheme="minorHAnsi" w:hAnsiTheme="minorHAnsi" w:cstheme="minorHAnsi"/>
          <w:color w:val="auto"/>
        </w:rPr>
        <w:t xml:space="preserve"> Adoption Arrangements and Date</w:t>
      </w:r>
      <w:bookmarkEnd w:id="9"/>
      <w:bookmarkEnd w:id="11"/>
    </w:p>
    <w:bookmarkEnd w:id="10"/>
    <w:p w14:paraId="1A454975" w14:textId="77777777" w:rsidR="008E54F9" w:rsidRPr="001B4BC7" w:rsidRDefault="008E54F9" w:rsidP="008C2546">
      <w:pPr>
        <w:pStyle w:val="SPSBodyText"/>
        <w:rPr>
          <w:rFonts w:asciiTheme="minorHAnsi" w:hAnsiTheme="minorHAnsi" w:cstheme="minorHAnsi"/>
          <w:color w:val="auto"/>
          <w:sz w:val="24"/>
          <w:szCs w:val="24"/>
        </w:rPr>
      </w:pPr>
    </w:p>
    <w:p w14:paraId="6F1FD582" w14:textId="26017D70" w:rsidR="008E54F9" w:rsidRPr="001B4BC7" w:rsidRDefault="008E54F9" w:rsidP="001850C7">
      <w:pPr>
        <w:pStyle w:val="SPSBodyText"/>
        <w:rPr>
          <w:rFonts w:asciiTheme="minorHAnsi" w:hAnsiTheme="minorHAnsi" w:cstheme="minorHAnsi"/>
          <w:caps/>
          <w:color w:val="auto"/>
          <w:sz w:val="24"/>
          <w:szCs w:val="24"/>
        </w:rPr>
      </w:pPr>
      <w:r w:rsidRPr="001B4BC7">
        <w:rPr>
          <w:rFonts w:asciiTheme="minorHAnsi" w:hAnsiTheme="minorHAnsi" w:cstheme="minorHAnsi"/>
          <w:color w:val="auto"/>
          <w:sz w:val="24"/>
          <w:szCs w:val="24"/>
        </w:rPr>
        <w:t xml:space="preserve">This procedure was adopted by the Governing Body of </w:t>
      </w:r>
      <w:r w:rsidR="001850C7" w:rsidRPr="001B4BC7">
        <w:rPr>
          <w:rFonts w:asciiTheme="minorHAnsi" w:hAnsiTheme="minorHAnsi" w:cstheme="minorHAnsi"/>
          <w:color w:val="auto"/>
          <w:sz w:val="24"/>
          <w:szCs w:val="24"/>
        </w:rPr>
        <w:t>Bapchild and Tonge CE (Aided) Primary School</w:t>
      </w:r>
      <w:r w:rsidR="001B4BC7" w:rsidRPr="001B4BC7">
        <w:rPr>
          <w:rFonts w:asciiTheme="minorHAnsi" w:hAnsiTheme="minorHAnsi" w:cstheme="minorHAnsi"/>
          <w:color w:val="auto"/>
          <w:sz w:val="24"/>
          <w:szCs w:val="24"/>
        </w:rPr>
        <w:t xml:space="preserve"> and Nursery</w:t>
      </w:r>
      <w:r w:rsidR="001850C7" w:rsidRPr="001B4BC7">
        <w:rPr>
          <w:rFonts w:asciiTheme="minorHAnsi" w:hAnsiTheme="minorHAnsi" w:cstheme="minorHAnsi"/>
          <w:color w:val="auto"/>
          <w:sz w:val="24"/>
          <w:szCs w:val="24"/>
        </w:rPr>
        <w:t xml:space="preserve"> on May 2025</w:t>
      </w:r>
      <w:r w:rsidRPr="001B4BC7">
        <w:rPr>
          <w:rFonts w:asciiTheme="minorHAnsi" w:hAnsiTheme="minorHAnsi" w:cstheme="minorHAnsi"/>
          <w:color w:val="auto"/>
          <w:sz w:val="24"/>
          <w:szCs w:val="24"/>
        </w:rPr>
        <w:t xml:space="preserve"> and supersedes any previous Redundancy and Restructure Policy and Procedure.</w:t>
      </w:r>
    </w:p>
    <w:p w14:paraId="334ECB6C" w14:textId="77777777" w:rsidR="008E54F9" w:rsidRPr="001B4BC7" w:rsidRDefault="008E54F9" w:rsidP="008C2546">
      <w:pPr>
        <w:pStyle w:val="SPSBodyText"/>
        <w:jc w:val="both"/>
        <w:rPr>
          <w:rFonts w:asciiTheme="minorHAnsi" w:hAnsiTheme="minorHAnsi" w:cstheme="minorHAnsi"/>
          <w:color w:val="auto"/>
          <w:sz w:val="24"/>
          <w:szCs w:val="24"/>
        </w:rPr>
      </w:pPr>
    </w:p>
    <w:p w14:paraId="70DEB6FD" w14:textId="587407C1" w:rsidR="008E54F9" w:rsidRPr="001B4BC7" w:rsidRDefault="008E54F9" w:rsidP="008C2546">
      <w:pPr>
        <w:pStyle w:val="SPSBodyText"/>
        <w:jc w:val="both"/>
        <w:rPr>
          <w:rFonts w:asciiTheme="minorHAnsi" w:hAnsiTheme="minorHAnsi" w:cstheme="minorHAnsi"/>
          <w:color w:val="auto"/>
          <w:sz w:val="24"/>
          <w:szCs w:val="24"/>
        </w:rPr>
      </w:pPr>
      <w:r w:rsidRPr="001B4BC7">
        <w:rPr>
          <w:rFonts w:asciiTheme="minorHAnsi" w:hAnsiTheme="minorHAnsi" w:cstheme="minorHAnsi"/>
          <w:color w:val="auto"/>
          <w:sz w:val="24"/>
          <w:szCs w:val="24"/>
        </w:rPr>
        <w:lastRenderedPageBreak/>
        <w:t xml:space="preserve">This policy will be reviewed by </w:t>
      </w:r>
      <w:r w:rsidR="001850C7" w:rsidRPr="001B4BC7">
        <w:rPr>
          <w:rFonts w:asciiTheme="minorHAnsi" w:hAnsiTheme="minorHAnsi" w:cstheme="minorHAnsi"/>
          <w:color w:val="auto"/>
          <w:sz w:val="24"/>
          <w:szCs w:val="24"/>
        </w:rPr>
        <w:t>May 2026</w:t>
      </w:r>
      <w:r w:rsidRPr="001B4BC7">
        <w:rPr>
          <w:rFonts w:asciiTheme="minorHAnsi" w:hAnsiTheme="minorHAnsi" w:cstheme="minorHAnsi"/>
          <w:color w:val="auto"/>
          <w:sz w:val="24"/>
          <w:szCs w:val="24"/>
        </w:rPr>
        <w:t xml:space="preserve"> every </w:t>
      </w:r>
      <w:r w:rsidR="001850C7" w:rsidRPr="001B4BC7">
        <w:rPr>
          <w:rFonts w:asciiTheme="minorHAnsi" w:hAnsiTheme="minorHAnsi" w:cstheme="minorHAnsi"/>
          <w:color w:val="auto"/>
          <w:sz w:val="24"/>
          <w:szCs w:val="24"/>
        </w:rPr>
        <w:t>1</w:t>
      </w:r>
      <w:r w:rsidRPr="001B4BC7">
        <w:rPr>
          <w:rFonts w:asciiTheme="minorHAnsi" w:hAnsiTheme="minorHAnsi" w:cstheme="minorHAnsi"/>
          <w:color w:val="auto"/>
          <w:sz w:val="24"/>
          <w:szCs w:val="24"/>
        </w:rPr>
        <w:t xml:space="preserve"> years or earlier if there is a need. This will involve consultation with the recognised unions where there are material changes.</w:t>
      </w:r>
    </w:p>
    <w:p w14:paraId="2B1EF010" w14:textId="77777777" w:rsidR="008E54F9" w:rsidRPr="00C171A2" w:rsidRDefault="008E54F9" w:rsidP="008C2546">
      <w:pPr>
        <w:pStyle w:val="SPSBodyText"/>
        <w:rPr>
          <w:rFonts w:ascii="Trebuchet MS" w:hAnsi="Trebuchet MS"/>
          <w:color w:val="232E56"/>
        </w:rPr>
      </w:pPr>
    </w:p>
    <w:p w14:paraId="728D4D7B" w14:textId="39337152" w:rsidR="008E54F9" w:rsidRPr="000B3AC9" w:rsidRDefault="008E54F9" w:rsidP="008C2546">
      <w:pPr>
        <w:pStyle w:val="SPSSectionHeading"/>
        <w:outlineLvl w:val="1"/>
        <w:rPr>
          <w:rFonts w:asciiTheme="minorHAnsi" w:hAnsiTheme="minorHAnsi" w:cstheme="minorHAnsi"/>
          <w:color w:val="auto"/>
        </w:rPr>
      </w:pPr>
      <w:bookmarkStart w:id="12" w:name="_Toc394323819"/>
      <w:bookmarkStart w:id="13" w:name="_Toc52371436"/>
      <w:bookmarkStart w:id="14" w:name="Four"/>
      <w:r w:rsidRPr="000B3AC9">
        <w:rPr>
          <w:rFonts w:asciiTheme="minorHAnsi" w:hAnsiTheme="minorHAnsi" w:cstheme="minorHAnsi"/>
          <w:color w:val="auto"/>
        </w:rPr>
        <w:t>4</w:t>
      </w:r>
      <w:r w:rsidR="00733700" w:rsidRPr="000B3AC9">
        <w:rPr>
          <w:rFonts w:asciiTheme="minorHAnsi" w:hAnsiTheme="minorHAnsi" w:cstheme="minorHAnsi"/>
          <w:color w:val="auto"/>
        </w:rPr>
        <w:t>.</w:t>
      </w:r>
      <w:r w:rsidRPr="000B3AC9">
        <w:rPr>
          <w:rFonts w:asciiTheme="minorHAnsi" w:hAnsiTheme="minorHAnsi" w:cstheme="minorHAnsi"/>
          <w:color w:val="auto"/>
        </w:rPr>
        <w:t xml:space="preserve"> Responsibilities of the </w:t>
      </w:r>
      <w:bookmarkEnd w:id="12"/>
      <w:r w:rsidRPr="000B3AC9">
        <w:rPr>
          <w:rFonts w:asciiTheme="minorHAnsi" w:hAnsiTheme="minorHAnsi" w:cstheme="minorHAnsi"/>
          <w:color w:val="auto"/>
        </w:rPr>
        <w:t>School</w:t>
      </w:r>
      <w:bookmarkEnd w:id="13"/>
    </w:p>
    <w:bookmarkEnd w:id="14"/>
    <w:p w14:paraId="31E24EDC" w14:textId="77777777" w:rsidR="008E54F9" w:rsidRPr="000B3AC9" w:rsidRDefault="008E54F9" w:rsidP="008C2546">
      <w:pPr>
        <w:pStyle w:val="SPSBodyText"/>
        <w:rPr>
          <w:rFonts w:asciiTheme="minorHAnsi" w:hAnsiTheme="minorHAnsi" w:cstheme="minorHAnsi"/>
          <w:color w:val="auto"/>
          <w:sz w:val="24"/>
          <w:szCs w:val="24"/>
        </w:rPr>
      </w:pPr>
    </w:p>
    <w:p w14:paraId="51F82C68" w14:textId="77777777" w:rsidR="008E54F9" w:rsidRPr="000B3AC9" w:rsidRDefault="008E54F9" w:rsidP="008C2546">
      <w:pPr>
        <w:pStyle w:val="SPSBodyText"/>
        <w:rPr>
          <w:rFonts w:asciiTheme="minorHAnsi" w:hAnsiTheme="minorHAnsi" w:cstheme="minorHAnsi"/>
          <w:color w:val="auto"/>
          <w:sz w:val="24"/>
          <w:szCs w:val="24"/>
        </w:rPr>
      </w:pPr>
      <w:bookmarkStart w:id="15" w:name="_Toc394323820"/>
    </w:p>
    <w:p w14:paraId="38CC6D7F" w14:textId="77777777" w:rsidR="008E54F9" w:rsidRPr="000B3AC9" w:rsidRDefault="008E54F9" w:rsidP="008C2546">
      <w:pPr>
        <w:pStyle w:val="SPSBodyText"/>
        <w:numPr>
          <w:ilvl w:val="0"/>
          <w:numId w:val="5"/>
        </w:numPr>
        <w:rPr>
          <w:rFonts w:asciiTheme="minorHAnsi" w:hAnsiTheme="minorHAnsi" w:cstheme="minorHAnsi"/>
          <w:color w:val="auto"/>
          <w:sz w:val="24"/>
          <w:szCs w:val="24"/>
        </w:rPr>
      </w:pPr>
      <w:r w:rsidRPr="000B3AC9">
        <w:rPr>
          <w:rFonts w:asciiTheme="minorHAnsi" w:hAnsiTheme="minorHAnsi" w:cstheme="minorHAnsi"/>
          <w:color w:val="auto"/>
          <w:sz w:val="24"/>
          <w:szCs w:val="24"/>
        </w:rPr>
        <w:t>To establish and adhere to restructure and redundancy procedures</w:t>
      </w:r>
    </w:p>
    <w:p w14:paraId="15916134" w14:textId="77777777" w:rsidR="008E54F9" w:rsidRPr="000B3AC9" w:rsidRDefault="008E54F9" w:rsidP="008C2546">
      <w:pPr>
        <w:pStyle w:val="SPSBodyText"/>
        <w:rPr>
          <w:rFonts w:asciiTheme="minorHAnsi" w:hAnsiTheme="minorHAnsi" w:cstheme="minorHAnsi"/>
          <w:color w:val="auto"/>
          <w:sz w:val="24"/>
          <w:szCs w:val="24"/>
        </w:rPr>
      </w:pPr>
    </w:p>
    <w:p w14:paraId="054AC6FC" w14:textId="77777777" w:rsidR="008E54F9" w:rsidRPr="000B3AC9" w:rsidRDefault="008E54F9" w:rsidP="008C2546">
      <w:pPr>
        <w:pStyle w:val="SPSBodyText"/>
        <w:numPr>
          <w:ilvl w:val="0"/>
          <w:numId w:val="5"/>
        </w:numPr>
        <w:rPr>
          <w:rFonts w:asciiTheme="minorHAnsi" w:hAnsiTheme="minorHAnsi" w:cstheme="minorHAnsi"/>
          <w:color w:val="auto"/>
          <w:sz w:val="24"/>
          <w:szCs w:val="24"/>
        </w:rPr>
      </w:pPr>
      <w:r w:rsidRPr="000B3AC9">
        <w:rPr>
          <w:rFonts w:asciiTheme="minorHAnsi" w:hAnsiTheme="minorHAnsi" w:cstheme="minorHAnsi"/>
          <w:color w:val="auto"/>
          <w:sz w:val="24"/>
          <w:szCs w:val="24"/>
        </w:rPr>
        <w:t>To consult with Employees and their Trade Union representatives</w:t>
      </w:r>
    </w:p>
    <w:p w14:paraId="20C062C7" w14:textId="77777777" w:rsidR="008E54F9" w:rsidRPr="000B3AC9" w:rsidRDefault="008E54F9" w:rsidP="008C2546">
      <w:pPr>
        <w:pStyle w:val="SPSBodyText"/>
        <w:rPr>
          <w:rFonts w:asciiTheme="minorHAnsi" w:hAnsiTheme="minorHAnsi" w:cstheme="minorHAnsi"/>
          <w:color w:val="auto"/>
          <w:sz w:val="24"/>
          <w:szCs w:val="24"/>
        </w:rPr>
      </w:pPr>
    </w:p>
    <w:p w14:paraId="0F9A2CBC" w14:textId="77777777" w:rsidR="008E54F9" w:rsidRPr="000B3AC9" w:rsidRDefault="008E54F9" w:rsidP="008C2546">
      <w:pPr>
        <w:pStyle w:val="SPSBodyText"/>
        <w:numPr>
          <w:ilvl w:val="0"/>
          <w:numId w:val="5"/>
        </w:numPr>
        <w:rPr>
          <w:rFonts w:asciiTheme="minorHAnsi" w:hAnsiTheme="minorHAnsi" w:cstheme="minorHAnsi"/>
          <w:color w:val="auto"/>
          <w:sz w:val="24"/>
          <w:szCs w:val="24"/>
        </w:rPr>
      </w:pPr>
      <w:r w:rsidRPr="000B3AC9">
        <w:rPr>
          <w:rFonts w:asciiTheme="minorHAnsi" w:hAnsiTheme="minorHAnsi" w:cstheme="minorHAnsi"/>
          <w:color w:val="auto"/>
          <w:sz w:val="24"/>
          <w:szCs w:val="24"/>
        </w:rPr>
        <w:t>To seek to minimise redundancies and identify alternative employment opportunities for Employees who are at risk of redundancy</w:t>
      </w:r>
    </w:p>
    <w:p w14:paraId="28B2E3DE" w14:textId="77777777" w:rsidR="008E54F9" w:rsidRPr="000B3AC9" w:rsidRDefault="008E54F9" w:rsidP="008C2546">
      <w:pPr>
        <w:pStyle w:val="SPSBodyText"/>
        <w:rPr>
          <w:rFonts w:asciiTheme="minorHAnsi" w:hAnsiTheme="minorHAnsi" w:cstheme="minorHAnsi"/>
          <w:color w:val="auto"/>
          <w:sz w:val="24"/>
          <w:szCs w:val="24"/>
        </w:rPr>
      </w:pPr>
    </w:p>
    <w:p w14:paraId="71DC7EA2" w14:textId="77777777" w:rsidR="008E54F9" w:rsidRPr="000B3AC9" w:rsidRDefault="008E54F9" w:rsidP="008C2546">
      <w:pPr>
        <w:pStyle w:val="SPSBodyText"/>
        <w:numPr>
          <w:ilvl w:val="0"/>
          <w:numId w:val="5"/>
        </w:numPr>
        <w:rPr>
          <w:rFonts w:asciiTheme="minorHAnsi" w:hAnsiTheme="minorHAnsi" w:cstheme="minorHAnsi"/>
          <w:color w:val="auto"/>
          <w:sz w:val="24"/>
          <w:szCs w:val="24"/>
        </w:rPr>
      </w:pPr>
      <w:r w:rsidRPr="000B3AC9">
        <w:rPr>
          <w:rFonts w:asciiTheme="minorHAnsi" w:hAnsiTheme="minorHAnsi" w:cstheme="minorHAnsi"/>
          <w:color w:val="auto"/>
          <w:sz w:val="24"/>
          <w:szCs w:val="24"/>
        </w:rPr>
        <w:t>To ensure that where redundancies are necessary Employees are dismissed fairly.</w:t>
      </w:r>
    </w:p>
    <w:p w14:paraId="32F2F587" w14:textId="77777777" w:rsidR="008E54F9" w:rsidRPr="00C171A2" w:rsidRDefault="008E54F9" w:rsidP="008C2546">
      <w:pPr>
        <w:pStyle w:val="SPSBodyText"/>
        <w:rPr>
          <w:rFonts w:ascii="Trebuchet MS" w:hAnsi="Trebuchet MS"/>
          <w:color w:val="232E56"/>
          <w:sz w:val="22"/>
          <w:szCs w:val="22"/>
        </w:rPr>
      </w:pPr>
    </w:p>
    <w:p w14:paraId="2DC20C71" w14:textId="16D7192A" w:rsidR="008E54F9" w:rsidRPr="001E695B" w:rsidRDefault="008E54F9" w:rsidP="008C2546">
      <w:pPr>
        <w:pStyle w:val="SPSSectionHeading"/>
        <w:outlineLvl w:val="1"/>
        <w:rPr>
          <w:rFonts w:asciiTheme="minorHAnsi" w:hAnsiTheme="minorHAnsi" w:cstheme="minorHAnsi"/>
          <w:color w:val="auto"/>
        </w:rPr>
      </w:pPr>
      <w:bookmarkStart w:id="16" w:name="Five"/>
      <w:bookmarkStart w:id="17" w:name="_Toc52371437"/>
      <w:r w:rsidRPr="001E695B">
        <w:rPr>
          <w:rFonts w:asciiTheme="minorHAnsi" w:hAnsiTheme="minorHAnsi" w:cstheme="minorHAnsi"/>
          <w:color w:val="auto"/>
        </w:rPr>
        <w:t>5</w:t>
      </w:r>
      <w:r w:rsidR="00733700" w:rsidRPr="001E695B">
        <w:rPr>
          <w:rFonts w:asciiTheme="minorHAnsi" w:hAnsiTheme="minorHAnsi" w:cstheme="minorHAnsi"/>
          <w:color w:val="auto"/>
        </w:rPr>
        <w:t>.</w:t>
      </w:r>
      <w:r w:rsidRPr="001E695B">
        <w:rPr>
          <w:rFonts w:asciiTheme="minorHAnsi" w:hAnsiTheme="minorHAnsi" w:cstheme="minorHAnsi"/>
          <w:color w:val="auto"/>
        </w:rPr>
        <w:t xml:space="preserve"> Responsibilities of the Employee</w:t>
      </w:r>
      <w:bookmarkEnd w:id="15"/>
      <w:bookmarkEnd w:id="16"/>
      <w:bookmarkEnd w:id="17"/>
    </w:p>
    <w:p w14:paraId="08642112" w14:textId="77777777" w:rsidR="008E54F9" w:rsidRPr="001E695B" w:rsidRDefault="008E54F9" w:rsidP="008C2546">
      <w:pPr>
        <w:pStyle w:val="SPSBodyText"/>
        <w:rPr>
          <w:rFonts w:asciiTheme="minorHAnsi" w:hAnsiTheme="minorHAnsi" w:cstheme="minorHAnsi"/>
          <w:color w:val="auto"/>
          <w:sz w:val="24"/>
          <w:szCs w:val="24"/>
        </w:rPr>
      </w:pPr>
    </w:p>
    <w:p w14:paraId="04557719" w14:textId="77777777" w:rsidR="008E54F9" w:rsidRPr="001E695B" w:rsidRDefault="008E54F9" w:rsidP="008C2546">
      <w:pPr>
        <w:pStyle w:val="SPSBodyText"/>
        <w:numPr>
          <w:ilvl w:val="0"/>
          <w:numId w:val="6"/>
        </w:numPr>
        <w:rPr>
          <w:rFonts w:asciiTheme="minorHAnsi" w:hAnsiTheme="minorHAnsi" w:cstheme="minorHAnsi"/>
          <w:color w:val="auto"/>
          <w:sz w:val="24"/>
          <w:szCs w:val="24"/>
        </w:rPr>
      </w:pPr>
      <w:r w:rsidRPr="001E695B">
        <w:rPr>
          <w:rFonts w:asciiTheme="minorHAnsi" w:hAnsiTheme="minorHAnsi" w:cstheme="minorHAnsi"/>
          <w:color w:val="auto"/>
          <w:sz w:val="24"/>
          <w:szCs w:val="24"/>
        </w:rPr>
        <w:t>To co-operate with reorganisation procedures</w:t>
      </w:r>
      <w:r w:rsidRPr="001E695B">
        <w:rPr>
          <w:rFonts w:asciiTheme="minorHAnsi" w:hAnsiTheme="minorHAnsi" w:cstheme="minorHAnsi"/>
          <w:color w:val="auto"/>
          <w:sz w:val="24"/>
          <w:szCs w:val="24"/>
        </w:rPr>
        <w:br/>
      </w:r>
    </w:p>
    <w:p w14:paraId="42C78112" w14:textId="493CA29D" w:rsidR="00733700" w:rsidRPr="001E695B" w:rsidRDefault="008E54F9" w:rsidP="000B3AC9">
      <w:pPr>
        <w:pStyle w:val="SPSBodyText"/>
        <w:numPr>
          <w:ilvl w:val="0"/>
          <w:numId w:val="6"/>
        </w:numPr>
        <w:rPr>
          <w:rFonts w:asciiTheme="minorHAnsi" w:hAnsiTheme="minorHAnsi" w:cstheme="minorHAnsi"/>
          <w:color w:val="auto"/>
          <w:sz w:val="24"/>
          <w:szCs w:val="24"/>
        </w:rPr>
      </w:pPr>
      <w:r w:rsidRPr="001E695B">
        <w:rPr>
          <w:rFonts w:asciiTheme="minorHAnsi" w:hAnsiTheme="minorHAnsi" w:cstheme="minorHAnsi"/>
          <w:color w:val="auto"/>
          <w:sz w:val="24"/>
          <w:szCs w:val="24"/>
        </w:rPr>
        <w:t>To seek to mitigate individual loss by actively exploring alternative employment and accept work where it is suitable.</w:t>
      </w:r>
      <w:bookmarkStart w:id="18" w:name="PartB"/>
      <w:bookmarkStart w:id="19" w:name="_Toc394323821"/>
    </w:p>
    <w:p w14:paraId="3637431E" w14:textId="77777777" w:rsidR="001E695B" w:rsidRPr="000B3AC9" w:rsidRDefault="001E695B" w:rsidP="001E695B">
      <w:pPr>
        <w:pStyle w:val="SPSBodyText"/>
        <w:ind w:left="720"/>
        <w:rPr>
          <w:rFonts w:asciiTheme="minorHAnsi" w:hAnsiTheme="minorHAnsi" w:cstheme="minorHAnsi"/>
          <w:color w:val="232E56"/>
          <w:sz w:val="24"/>
          <w:szCs w:val="24"/>
        </w:rPr>
      </w:pPr>
    </w:p>
    <w:p w14:paraId="330B092E" w14:textId="77777777" w:rsidR="00733700" w:rsidRPr="001E695B" w:rsidRDefault="008E54F9" w:rsidP="008C2546">
      <w:pPr>
        <w:pStyle w:val="SPSHeading"/>
        <w:spacing w:line="240" w:lineRule="auto"/>
        <w:outlineLvl w:val="0"/>
        <w:rPr>
          <w:rFonts w:asciiTheme="minorHAnsi" w:hAnsiTheme="minorHAnsi" w:cstheme="minorHAnsi"/>
          <w:b/>
          <w:color w:val="auto"/>
          <w:sz w:val="24"/>
          <w:szCs w:val="24"/>
        </w:rPr>
      </w:pPr>
      <w:bookmarkStart w:id="20" w:name="_Toc52371438"/>
      <w:r w:rsidRPr="001E695B">
        <w:rPr>
          <w:rFonts w:asciiTheme="minorHAnsi" w:hAnsiTheme="minorHAnsi" w:cstheme="minorHAnsi"/>
          <w:b/>
          <w:color w:val="auto"/>
          <w:sz w:val="24"/>
          <w:szCs w:val="24"/>
        </w:rPr>
        <w:t>Part B – Procedure</w:t>
      </w:r>
      <w:bookmarkEnd w:id="18"/>
      <w:bookmarkEnd w:id="20"/>
      <w:r w:rsidRPr="001E695B">
        <w:rPr>
          <w:rFonts w:asciiTheme="minorHAnsi" w:hAnsiTheme="minorHAnsi" w:cstheme="minorHAnsi"/>
          <w:b/>
          <w:color w:val="auto"/>
          <w:sz w:val="24"/>
          <w:szCs w:val="24"/>
        </w:rPr>
        <w:br/>
      </w:r>
      <w:bookmarkStart w:id="21" w:name="_Toc395100013"/>
      <w:bookmarkStart w:id="22" w:name="Six"/>
      <w:bookmarkEnd w:id="19"/>
    </w:p>
    <w:p w14:paraId="30E59AA3" w14:textId="0B402019" w:rsidR="008E54F9" w:rsidRPr="001E695B" w:rsidRDefault="008E54F9" w:rsidP="008C2546">
      <w:pPr>
        <w:pStyle w:val="SPSHeading"/>
        <w:spacing w:line="240" w:lineRule="auto"/>
        <w:outlineLvl w:val="0"/>
        <w:rPr>
          <w:rFonts w:asciiTheme="minorHAnsi" w:hAnsiTheme="minorHAnsi" w:cstheme="minorHAnsi"/>
          <w:color w:val="auto"/>
          <w:sz w:val="24"/>
          <w:szCs w:val="24"/>
        </w:rPr>
      </w:pPr>
      <w:bookmarkStart w:id="23" w:name="_Toc52371439"/>
      <w:r w:rsidRPr="001E695B">
        <w:rPr>
          <w:rFonts w:asciiTheme="minorHAnsi" w:hAnsiTheme="minorHAnsi" w:cstheme="minorHAnsi"/>
          <w:color w:val="auto"/>
          <w:sz w:val="24"/>
          <w:szCs w:val="24"/>
        </w:rPr>
        <w:t>6</w:t>
      </w:r>
      <w:r w:rsidR="00733700" w:rsidRPr="001E695B">
        <w:rPr>
          <w:rFonts w:asciiTheme="minorHAnsi" w:hAnsiTheme="minorHAnsi" w:cstheme="minorHAnsi"/>
          <w:color w:val="auto"/>
          <w:sz w:val="24"/>
          <w:szCs w:val="24"/>
        </w:rPr>
        <w:t>.</w:t>
      </w:r>
      <w:r w:rsidRPr="001E695B">
        <w:rPr>
          <w:rFonts w:asciiTheme="minorHAnsi" w:hAnsiTheme="minorHAnsi" w:cstheme="minorHAnsi"/>
          <w:color w:val="auto"/>
          <w:sz w:val="24"/>
          <w:szCs w:val="24"/>
        </w:rPr>
        <w:t xml:space="preserve"> Definition of a Redundancy and Restructure Situation</w:t>
      </w:r>
      <w:bookmarkEnd w:id="21"/>
      <w:bookmarkEnd w:id="23"/>
    </w:p>
    <w:bookmarkEnd w:id="22"/>
    <w:p w14:paraId="736A1D07" w14:textId="77777777" w:rsidR="008E54F9" w:rsidRPr="001E695B" w:rsidRDefault="008E54F9" w:rsidP="008C254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br/>
      </w:r>
      <w:bookmarkStart w:id="24" w:name="_Toc394323822"/>
      <w:r w:rsidRPr="001E695B">
        <w:rPr>
          <w:rFonts w:asciiTheme="minorHAnsi" w:hAnsiTheme="minorHAnsi" w:cstheme="minorHAnsi"/>
          <w:color w:val="auto"/>
          <w:sz w:val="24"/>
          <w:szCs w:val="24"/>
        </w:rPr>
        <w:t>Redundancy is a potentially fair reason for dismissal.</w:t>
      </w:r>
    </w:p>
    <w:p w14:paraId="48E89020" w14:textId="77777777" w:rsidR="008E54F9" w:rsidRPr="001E695B" w:rsidRDefault="008E54F9" w:rsidP="008C2546">
      <w:pPr>
        <w:pStyle w:val="SPSBodyText"/>
        <w:rPr>
          <w:rFonts w:asciiTheme="minorHAnsi" w:hAnsiTheme="minorHAnsi" w:cstheme="minorHAnsi"/>
          <w:color w:val="auto"/>
          <w:sz w:val="24"/>
          <w:szCs w:val="24"/>
        </w:rPr>
      </w:pPr>
    </w:p>
    <w:p w14:paraId="1CEDFBC3" w14:textId="77777777" w:rsidR="008E54F9" w:rsidRPr="001E695B" w:rsidRDefault="008E54F9" w:rsidP="008C254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A dismissal by reason of redundancy may occur when:</w:t>
      </w:r>
    </w:p>
    <w:p w14:paraId="70E01D09" w14:textId="77777777" w:rsidR="008E54F9" w:rsidRPr="001E695B" w:rsidRDefault="008E54F9" w:rsidP="008C2546">
      <w:pPr>
        <w:pStyle w:val="SPSBodyText"/>
        <w:rPr>
          <w:rFonts w:asciiTheme="minorHAnsi" w:hAnsiTheme="minorHAnsi" w:cstheme="minorHAnsi"/>
          <w:color w:val="auto"/>
          <w:sz w:val="24"/>
          <w:szCs w:val="24"/>
        </w:rPr>
      </w:pPr>
    </w:p>
    <w:p w14:paraId="60C6E11F" w14:textId="77777777" w:rsidR="008E54F9" w:rsidRPr="001E695B" w:rsidRDefault="008E54F9" w:rsidP="008C2546">
      <w:pPr>
        <w:pStyle w:val="SPSBodyText"/>
        <w:numPr>
          <w:ilvl w:val="0"/>
          <w:numId w:val="7"/>
        </w:numPr>
        <w:rPr>
          <w:rFonts w:asciiTheme="minorHAnsi" w:hAnsiTheme="minorHAnsi" w:cstheme="minorHAnsi"/>
          <w:color w:val="auto"/>
          <w:sz w:val="24"/>
          <w:szCs w:val="24"/>
        </w:rPr>
      </w:pPr>
      <w:r w:rsidRPr="001E695B">
        <w:rPr>
          <w:rFonts w:asciiTheme="minorHAnsi" w:hAnsiTheme="minorHAnsi" w:cstheme="minorHAnsi"/>
          <w:color w:val="auto"/>
          <w:sz w:val="24"/>
          <w:szCs w:val="24"/>
        </w:rPr>
        <w:lastRenderedPageBreak/>
        <w:t>‘The Employer ceases or intends to cease, to carry on the business for the purposes of which the Employee was employed or intends to cease, to carry on the business in the place where the Employee was so employed’</w:t>
      </w:r>
    </w:p>
    <w:p w14:paraId="48B75008" w14:textId="77777777" w:rsidR="008E54F9" w:rsidRPr="001E695B" w:rsidRDefault="008E54F9" w:rsidP="008C2546">
      <w:pPr>
        <w:pStyle w:val="SPSBodyText"/>
        <w:rPr>
          <w:rFonts w:asciiTheme="minorHAnsi" w:hAnsiTheme="minorHAnsi" w:cstheme="minorHAnsi"/>
          <w:color w:val="auto"/>
          <w:sz w:val="24"/>
          <w:szCs w:val="24"/>
        </w:rPr>
      </w:pPr>
    </w:p>
    <w:p w14:paraId="3B8620B8" w14:textId="77777777" w:rsidR="008E54F9" w:rsidRPr="001E695B" w:rsidRDefault="008E54F9" w:rsidP="008C2546">
      <w:pPr>
        <w:pStyle w:val="SPSBodyText"/>
        <w:numPr>
          <w:ilvl w:val="0"/>
          <w:numId w:val="7"/>
        </w:numPr>
        <w:rPr>
          <w:rFonts w:asciiTheme="minorHAnsi" w:hAnsiTheme="minorHAnsi" w:cstheme="minorHAnsi"/>
          <w:color w:val="auto"/>
          <w:sz w:val="24"/>
          <w:szCs w:val="24"/>
        </w:rPr>
      </w:pPr>
      <w:r w:rsidRPr="001E695B">
        <w:rPr>
          <w:rFonts w:asciiTheme="minorHAnsi" w:hAnsiTheme="minorHAnsi" w:cstheme="minorHAnsi"/>
          <w:color w:val="auto"/>
          <w:sz w:val="24"/>
          <w:szCs w:val="24"/>
        </w:rPr>
        <w:t>‘The requirements of that business for Employees to carry out work of a particular kind, or for Employees to carry out work of a particular kind in the place where they were so employed have ceased or diminished or are expected to cease or diminish’</w:t>
      </w:r>
    </w:p>
    <w:p w14:paraId="23A1F635" w14:textId="77777777" w:rsidR="008E54F9" w:rsidRPr="000B3AC9" w:rsidRDefault="008E54F9" w:rsidP="008C2546">
      <w:pPr>
        <w:pStyle w:val="SPSBodyText"/>
        <w:rPr>
          <w:rFonts w:asciiTheme="minorHAnsi" w:hAnsiTheme="minorHAnsi" w:cstheme="minorHAnsi"/>
          <w:color w:val="232E56"/>
          <w:sz w:val="24"/>
          <w:szCs w:val="24"/>
        </w:rPr>
      </w:pPr>
    </w:p>
    <w:p w14:paraId="176F0E0C" w14:textId="77777777" w:rsidR="008E54F9" w:rsidRPr="000B3AC9" w:rsidRDefault="008E54F9" w:rsidP="008C2546">
      <w:pPr>
        <w:pStyle w:val="SPSBodyText"/>
        <w:rPr>
          <w:rFonts w:asciiTheme="minorHAnsi" w:hAnsiTheme="minorHAnsi" w:cstheme="minorHAnsi"/>
          <w:color w:val="auto"/>
          <w:sz w:val="24"/>
          <w:szCs w:val="24"/>
        </w:rPr>
      </w:pPr>
      <w:r w:rsidRPr="000B3AC9">
        <w:rPr>
          <w:rFonts w:asciiTheme="minorHAnsi" w:hAnsiTheme="minorHAnsi" w:cstheme="minorHAnsi"/>
          <w:color w:val="auto"/>
          <w:sz w:val="24"/>
          <w:szCs w:val="24"/>
        </w:rPr>
        <w:t>(Section 139 (1) Employment Rights Act 1996)</w:t>
      </w:r>
    </w:p>
    <w:p w14:paraId="1A7A9E14" w14:textId="77777777" w:rsidR="008E54F9" w:rsidRPr="000B3AC9" w:rsidRDefault="008E54F9" w:rsidP="008C2546">
      <w:pPr>
        <w:pStyle w:val="SPSBodyText"/>
        <w:rPr>
          <w:rFonts w:asciiTheme="minorHAnsi" w:hAnsiTheme="minorHAnsi" w:cstheme="minorHAnsi"/>
          <w:color w:val="auto"/>
          <w:sz w:val="24"/>
          <w:szCs w:val="24"/>
        </w:rPr>
      </w:pPr>
    </w:p>
    <w:p w14:paraId="6D0F3630" w14:textId="77777777" w:rsidR="008E54F9" w:rsidRPr="000B3AC9" w:rsidRDefault="008E54F9" w:rsidP="008C2546">
      <w:pPr>
        <w:pStyle w:val="SPSBodyText"/>
        <w:rPr>
          <w:rFonts w:asciiTheme="minorHAnsi" w:hAnsiTheme="minorHAnsi" w:cstheme="minorHAnsi"/>
          <w:color w:val="auto"/>
          <w:sz w:val="24"/>
          <w:szCs w:val="24"/>
        </w:rPr>
      </w:pPr>
      <w:r w:rsidRPr="000B3AC9">
        <w:rPr>
          <w:rFonts w:asciiTheme="minorHAnsi" w:hAnsiTheme="minorHAnsi" w:cstheme="minorHAnsi"/>
          <w:color w:val="auto"/>
          <w:sz w:val="24"/>
          <w:szCs w:val="24"/>
        </w:rPr>
        <w:t>A restructure may be defined as a reorganisation of the School’s operations which may give rise to a need to change:</w:t>
      </w:r>
    </w:p>
    <w:p w14:paraId="7B9EAFDE" w14:textId="77777777" w:rsidR="008E54F9" w:rsidRPr="000B3AC9" w:rsidRDefault="008E54F9" w:rsidP="008C2546">
      <w:pPr>
        <w:pStyle w:val="SPSBodyText"/>
        <w:rPr>
          <w:rFonts w:asciiTheme="minorHAnsi" w:hAnsiTheme="minorHAnsi" w:cstheme="minorHAnsi"/>
          <w:color w:val="auto"/>
          <w:sz w:val="24"/>
          <w:szCs w:val="24"/>
        </w:rPr>
      </w:pPr>
    </w:p>
    <w:p w14:paraId="11CDCF2A" w14:textId="77777777" w:rsidR="008E54F9" w:rsidRPr="000B3AC9" w:rsidRDefault="008E54F9" w:rsidP="008C2546">
      <w:pPr>
        <w:pStyle w:val="SPSBodyText"/>
        <w:numPr>
          <w:ilvl w:val="0"/>
          <w:numId w:val="8"/>
        </w:numPr>
        <w:rPr>
          <w:rFonts w:asciiTheme="minorHAnsi" w:hAnsiTheme="minorHAnsi" w:cstheme="minorHAnsi"/>
          <w:color w:val="auto"/>
          <w:sz w:val="24"/>
          <w:szCs w:val="24"/>
        </w:rPr>
      </w:pPr>
      <w:r w:rsidRPr="000B3AC9">
        <w:rPr>
          <w:rFonts w:asciiTheme="minorHAnsi" w:hAnsiTheme="minorHAnsi" w:cstheme="minorHAnsi"/>
          <w:color w:val="auto"/>
          <w:sz w:val="24"/>
          <w:szCs w:val="24"/>
        </w:rPr>
        <w:t>The staffing structure</w:t>
      </w:r>
      <w:r w:rsidRPr="000B3AC9">
        <w:rPr>
          <w:rFonts w:asciiTheme="minorHAnsi" w:hAnsiTheme="minorHAnsi" w:cstheme="minorHAnsi"/>
          <w:color w:val="auto"/>
          <w:sz w:val="24"/>
          <w:szCs w:val="24"/>
        </w:rPr>
        <w:br/>
      </w:r>
    </w:p>
    <w:p w14:paraId="1F9126F2" w14:textId="77777777" w:rsidR="008E54F9" w:rsidRPr="000B3AC9" w:rsidRDefault="008E54F9" w:rsidP="008C2546">
      <w:pPr>
        <w:pStyle w:val="SPSBodyText"/>
        <w:numPr>
          <w:ilvl w:val="0"/>
          <w:numId w:val="8"/>
        </w:numPr>
        <w:rPr>
          <w:rFonts w:asciiTheme="minorHAnsi" w:hAnsiTheme="minorHAnsi" w:cstheme="minorHAnsi"/>
          <w:color w:val="auto"/>
          <w:sz w:val="24"/>
          <w:szCs w:val="24"/>
        </w:rPr>
      </w:pPr>
      <w:r w:rsidRPr="000B3AC9">
        <w:rPr>
          <w:rFonts w:asciiTheme="minorHAnsi" w:hAnsiTheme="minorHAnsi" w:cstheme="minorHAnsi"/>
          <w:color w:val="auto"/>
          <w:sz w:val="24"/>
          <w:szCs w:val="24"/>
        </w:rPr>
        <w:t>An Employee’s job role and / or job description</w:t>
      </w:r>
      <w:r w:rsidRPr="000B3AC9">
        <w:rPr>
          <w:rFonts w:asciiTheme="minorHAnsi" w:hAnsiTheme="minorHAnsi" w:cstheme="minorHAnsi"/>
          <w:color w:val="auto"/>
          <w:sz w:val="24"/>
          <w:szCs w:val="24"/>
        </w:rPr>
        <w:br/>
      </w:r>
    </w:p>
    <w:p w14:paraId="1E8FDD98" w14:textId="77777777" w:rsidR="008E54F9" w:rsidRPr="000B3AC9" w:rsidRDefault="008E54F9" w:rsidP="008C2546">
      <w:pPr>
        <w:pStyle w:val="SPSBodyText"/>
        <w:numPr>
          <w:ilvl w:val="0"/>
          <w:numId w:val="8"/>
        </w:numPr>
        <w:rPr>
          <w:rFonts w:asciiTheme="minorHAnsi" w:hAnsiTheme="minorHAnsi" w:cstheme="minorHAnsi"/>
          <w:color w:val="auto"/>
          <w:sz w:val="24"/>
          <w:szCs w:val="24"/>
        </w:rPr>
      </w:pPr>
      <w:r w:rsidRPr="000B3AC9">
        <w:rPr>
          <w:rFonts w:asciiTheme="minorHAnsi" w:hAnsiTheme="minorHAnsi" w:cstheme="minorHAnsi"/>
          <w:color w:val="auto"/>
          <w:sz w:val="24"/>
          <w:szCs w:val="24"/>
        </w:rPr>
        <w:t>An Employee’s salary, hours or other terms and conditions</w:t>
      </w:r>
      <w:r w:rsidRPr="000B3AC9">
        <w:rPr>
          <w:rFonts w:asciiTheme="minorHAnsi" w:hAnsiTheme="minorHAnsi" w:cstheme="minorHAnsi"/>
          <w:color w:val="auto"/>
          <w:sz w:val="24"/>
          <w:szCs w:val="24"/>
        </w:rPr>
        <w:br/>
      </w:r>
    </w:p>
    <w:p w14:paraId="55E4F713" w14:textId="46DEB6A5" w:rsidR="008E54F9" w:rsidRPr="001E695B" w:rsidRDefault="008E54F9" w:rsidP="008C2546">
      <w:pPr>
        <w:pStyle w:val="SPSBodyText"/>
        <w:numPr>
          <w:ilvl w:val="0"/>
          <w:numId w:val="8"/>
        </w:numPr>
        <w:rPr>
          <w:rFonts w:asciiTheme="minorHAnsi" w:hAnsiTheme="minorHAnsi" w:cstheme="minorHAnsi"/>
          <w:color w:val="auto"/>
          <w:sz w:val="24"/>
          <w:szCs w:val="24"/>
        </w:rPr>
      </w:pPr>
      <w:r w:rsidRPr="000B3AC9">
        <w:rPr>
          <w:rFonts w:asciiTheme="minorHAnsi" w:hAnsiTheme="minorHAnsi" w:cstheme="minorHAnsi"/>
          <w:color w:val="auto"/>
          <w:sz w:val="24"/>
          <w:szCs w:val="24"/>
        </w:rPr>
        <w:t>The way in which a service is delivered including an Employee’s pattern of work.</w:t>
      </w:r>
      <w:r w:rsidRPr="000B3AC9">
        <w:rPr>
          <w:rFonts w:asciiTheme="minorHAnsi" w:hAnsiTheme="minorHAnsi" w:cstheme="minorHAnsi"/>
          <w:color w:val="auto"/>
          <w:sz w:val="24"/>
          <w:szCs w:val="24"/>
        </w:rPr>
        <w:br/>
      </w:r>
    </w:p>
    <w:p w14:paraId="4BE7680C" w14:textId="470343F0" w:rsidR="008E54F9" w:rsidRPr="00C171A2" w:rsidRDefault="008E54F9" w:rsidP="008C2546">
      <w:pPr>
        <w:pStyle w:val="SPSBodyText"/>
        <w:rPr>
          <w:rFonts w:ascii="Trebuchet MS" w:hAnsi="Trebuchet MS"/>
          <w:color w:val="232E56"/>
        </w:rPr>
      </w:pPr>
      <w:r w:rsidRPr="000B3AC9">
        <w:rPr>
          <w:rFonts w:asciiTheme="minorHAnsi" w:hAnsiTheme="minorHAnsi" w:cstheme="minorHAnsi"/>
          <w:color w:val="auto"/>
          <w:sz w:val="24"/>
          <w:szCs w:val="24"/>
        </w:rPr>
        <w:t>A restructure may also result in the need to reduce the total number of staff and may lead to a redundancy situation.</w:t>
      </w:r>
      <w:r w:rsidRPr="00C171A2">
        <w:rPr>
          <w:rFonts w:ascii="Trebuchet MS" w:hAnsi="Trebuchet MS"/>
          <w:color w:val="232E56"/>
          <w:sz w:val="22"/>
          <w:szCs w:val="22"/>
        </w:rPr>
        <w:br/>
      </w:r>
      <w:bookmarkStart w:id="25" w:name="_Toc394323824"/>
      <w:bookmarkEnd w:id="24"/>
    </w:p>
    <w:p w14:paraId="078F6D87" w14:textId="343AB79A" w:rsidR="008E54F9" w:rsidRPr="000B3AC9" w:rsidRDefault="008E54F9" w:rsidP="008C2546">
      <w:pPr>
        <w:pStyle w:val="SPSSectionHeading"/>
        <w:outlineLvl w:val="1"/>
        <w:rPr>
          <w:rFonts w:asciiTheme="minorHAnsi" w:hAnsiTheme="minorHAnsi" w:cstheme="minorHAnsi"/>
          <w:color w:val="auto"/>
        </w:rPr>
      </w:pPr>
      <w:bookmarkStart w:id="26" w:name="_Toc395100015"/>
      <w:bookmarkStart w:id="27" w:name="_Toc52371440"/>
      <w:bookmarkStart w:id="28" w:name="Eight"/>
      <w:r w:rsidRPr="000B3AC9">
        <w:rPr>
          <w:rFonts w:asciiTheme="minorHAnsi" w:hAnsiTheme="minorHAnsi" w:cstheme="minorHAnsi"/>
          <w:color w:val="auto"/>
        </w:rPr>
        <w:t>7</w:t>
      </w:r>
      <w:r w:rsidR="00733700" w:rsidRPr="000B3AC9">
        <w:rPr>
          <w:rFonts w:asciiTheme="minorHAnsi" w:hAnsiTheme="minorHAnsi" w:cstheme="minorHAnsi"/>
          <w:color w:val="auto"/>
        </w:rPr>
        <w:t>.</w:t>
      </w:r>
      <w:r w:rsidRPr="000B3AC9">
        <w:rPr>
          <w:rFonts w:asciiTheme="minorHAnsi" w:hAnsiTheme="minorHAnsi" w:cstheme="minorHAnsi"/>
          <w:color w:val="auto"/>
        </w:rPr>
        <w:t xml:space="preserve"> The role of the Governing Body</w:t>
      </w:r>
      <w:bookmarkEnd w:id="26"/>
      <w:bookmarkEnd w:id="27"/>
    </w:p>
    <w:bookmarkEnd w:id="28"/>
    <w:p w14:paraId="24698D5D" w14:textId="77777777" w:rsidR="008E54F9" w:rsidRPr="000B3AC9" w:rsidRDefault="008E54F9" w:rsidP="008C2546">
      <w:pPr>
        <w:pStyle w:val="SPSSectionHeading"/>
        <w:rPr>
          <w:rFonts w:asciiTheme="minorHAnsi" w:hAnsiTheme="minorHAnsi" w:cstheme="minorHAnsi"/>
          <w:color w:val="auto"/>
        </w:rPr>
      </w:pPr>
    </w:p>
    <w:p w14:paraId="006100E8"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Prior to commencing a restructure or redundancy process, the Headteacher will present rationale for the proposed redundancies / restructure to the governing body for consideration and approval. </w:t>
      </w:r>
    </w:p>
    <w:p w14:paraId="246C68C6" w14:textId="77777777" w:rsidR="008E54F9" w:rsidRPr="000B3AC9" w:rsidRDefault="008E54F9" w:rsidP="008C2546">
      <w:pPr>
        <w:pStyle w:val="SPSBodyText"/>
        <w:rPr>
          <w:rFonts w:asciiTheme="minorHAnsi" w:hAnsiTheme="minorHAnsi" w:cstheme="minorHAnsi"/>
          <w:color w:val="auto"/>
          <w:sz w:val="24"/>
          <w:szCs w:val="24"/>
        </w:rPr>
      </w:pPr>
    </w:p>
    <w:p w14:paraId="6DFC3903"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Where the governing body is satisfied of the need to proceed, and that no other reasonable alternatives exist, they will instruct the Headteacher or nominated person to begin a consultation process and, if </w:t>
      </w:r>
      <w:r w:rsidRPr="000B3AC9">
        <w:rPr>
          <w:rFonts w:asciiTheme="minorHAnsi" w:hAnsiTheme="minorHAnsi" w:cstheme="minorHAnsi"/>
          <w:color w:val="auto"/>
          <w:sz w:val="24"/>
          <w:szCs w:val="24"/>
        </w:rPr>
        <w:lastRenderedPageBreak/>
        <w:t>appropriate, confirm that a redundancy situation is unavoidable. In the case of restructures a redundancy situation may be declared as a precautionary measure in situations where the extent of any redundancies is not yet known.</w:t>
      </w:r>
    </w:p>
    <w:p w14:paraId="00242274" w14:textId="77777777" w:rsidR="008E54F9" w:rsidRPr="000B3AC9" w:rsidRDefault="008E54F9" w:rsidP="008C2546">
      <w:pPr>
        <w:pStyle w:val="SPSBodyText"/>
        <w:jc w:val="both"/>
        <w:rPr>
          <w:rFonts w:asciiTheme="minorHAnsi" w:hAnsiTheme="minorHAnsi" w:cstheme="minorHAnsi"/>
          <w:i/>
          <w:color w:val="auto"/>
          <w:sz w:val="24"/>
          <w:szCs w:val="24"/>
        </w:rPr>
      </w:pPr>
    </w:p>
    <w:p w14:paraId="054A6116"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The Governing Body will also identify appropriate panels who will have delegated responsibility for managing the process.</w:t>
      </w:r>
    </w:p>
    <w:p w14:paraId="180D70A3" w14:textId="77777777" w:rsidR="000B00FB" w:rsidRPr="000B3AC9" w:rsidRDefault="000B00FB" w:rsidP="008C2546">
      <w:pPr>
        <w:pStyle w:val="SPSSectionHeading"/>
        <w:outlineLvl w:val="1"/>
        <w:rPr>
          <w:rFonts w:asciiTheme="minorHAnsi" w:hAnsiTheme="minorHAnsi" w:cstheme="minorHAnsi"/>
          <w:color w:val="auto"/>
        </w:rPr>
      </w:pPr>
      <w:bookmarkStart w:id="29" w:name="_Toc52371441"/>
      <w:bookmarkStart w:id="30" w:name="Nine"/>
    </w:p>
    <w:p w14:paraId="01616F8B" w14:textId="7F987D57" w:rsidR="008E54F9" w:rsidRPr="000B3AC9" w:rsidRDefault="008E54F9" w:rsidP="008C2546">
      <w:pPr>
        <w:pStyle w:val="SPSSectionHeading"/>
        <w:outlineLvl w:val="1"/>
        <w:rPr>
          <w:rFonts w:asciiTheme="minorHAnsi" w:hAnsiTheme="minorHAnsi" w:cstheme="minorHAnsi"/>
          <w:color w:val="auto"/>
        </w:rPr>
      </w:pPr>
      <w:r w:rsidRPr="000B3AC9">
        <w:rPr>
          <w:rFonts w:asciiTheme="minorHAnsi" w:hAnsiTheme="minorHAnsi" w:cstheme="minorHAnsi"/>
          <w:color w:val="auto"/>
        </w:rPr>
        <w:t>8</w:t>
      </w:r>
      <w:r w:rsidR="00733700" w:rsidRPr="000B3AC9">
        <w:rPr>
          <w:rFonts w:asciiTheme="minorHAnsi" w:hAnsiTheme="minorHAnsi" w:cstheme="minorHAnsi"/>
          <w:color w:val="auto"/>
        </w:rPr>
        <w:t>.</w:t>
      </w:r>
      <w:r w:rsidRPr="000B3AC9">
        <w:rPr>
          <w:rFonts w:asciiTheme="minorHAnsi" w:hAnsiTheme="minorHAnsi" w:cstheme="minorHAnsi"/>
          <w:color w:val="auto"/>
        </w:rPr>
        <w:t xml:space="preserve"> Delegated Responsibility</w:t>
      </w:r>
      <w:bookmarkEnd w:id="29"/>
      <w:r w:rsidRPr="000B3AC9">
        <w:rPr>
          <w:rFonts w:asciiTheme="minorHAnsi" w:hAnsiTheme="minorHAnsi" w:cstheme="minorHAnsi"/>
          <w:color w:val="auto"/>
        </w:rPr>
        <w:t xml:space="preserve"> </w:t>
      </w:r>
      <w:bookmarkEnd w:id="30"/>
      <w:r w:rsidRPr="000B3AC9">
        <w:rPr>
          <w:rFonts w:asciiTheme="minorHAnsi" w:hAnsiTheme="minorHAnsi" w:cstheme="minorHAnsi"/>
          <w:color w:val="auto"/>
        </w:rPr>
        <w:br/>
      </w:r>
    </w:p>
    <w:p w14:paraId="1200D44E"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The application of the School’s Redundancy / Restructure procedure will be managed by an individual or panel with delegated authority to take decisions regarding the process, including making dismissals on behalf of the Governing Body. </w:t>
      </w:r>
    </w:p>
    <w:p w14:paraId="44DD7FA4" w14:textId="77777777" w:rsidR="008E54F9" w:rsidRPr="000B3AC9" w:rsidRDefault="008E54F9" w:rsidP="008C2546">
      <w:pPr>
        <w:pStyle w:val="SPSBodyText"/>
        <w:jc w:val="both"/>
        <w:rPr>
          <w:rFonts w:asciiTheme="minorHAnsi" w:hAnsiTheme="minorHAnsi" w:cstheme="minorHAnsi"/>
          <w:color w:val="auto"/>
          <w:sz w:val="24"/>
          <w:szCs w:val="24"/>
        </w:rPr>
      </w:pPr>
    </w:p>
    <w:p w14:paraId="00768A9D"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Please refer to Appendix 2 for further details of the delegation arrangements which apply in this School.</w:t>
      </w:r>
    </w:p>
    <w:p w14:paraId="300D716D" w14:textId="486671E9" w:rsidR="008E54F9" w:rsidRPr="000B3AC9" w:rsidRDefault="008E54F9" w:rsidP="008C2546">
      <w:pPr>
        <w:pStyle w:val="SPSBodyText"/>
        <w:rPr>
          <w:rFonts w:asciiTheme="minorHAnsi" w:hAnsiTheme="minorHAnsi" w:cstheme="minorHAnsi"/>
          <w:color w:val="auto"/>
          <w:sz w:val="24"/>
          <w:szCs w:val="24"/>
        </w:rPr>
      </w:pPr>
    </w:p>
    <w:p w14:paraId="0EC5347F" w14:textId="56A6E4C5" w:rsidR="008E54F9" w:rsidRPr="000B3AC9" w:rsidRDefault="008E54F9" w:rsidP="008C2546">
      <w:pPr>
        <w:pStyle w:val="SPSSectionHeading"/>
        <w:outlineLvl w:val="1"/>
        <w:rPr>
          <w:rFonts w:asciiTheme="minorHAnsi" w:hAnsiTheme="minorHAnsi" w:cstheme="minorHAnsi"/>
          <w:color w:val="auto"/>
        </w:rPr>
      </w:pPr>
      <w:bookmarkStart w:id="31" w:name="_Toc52371442"/>
      <w:bookmarkStart w:id="32" w:name="Ten"/>
      <w:r w:rsidRPr="000B3AC9">
        <w:rPr>
          <w:rFonts w:asciiTheme="minorHAnsi" w:hAnsiTheme="minorHAnsi" w:cstheme="minorHAnsi"/>
          <w:color w:val="auto"/>
        </w:rPr>
        <w:t>9</w:t>
      </w:r>
      <w:r w:rsidR="000B00FB" w:rsidRPr="000B3AC9">
        <w:rPr>
          <w:rFonts w:asciiTheme="minorHAnsi" w:hAnsiTheme="minorHAnsi" w:cstheme="minorHAnsi"/>
          <w:color w:val="auto"/>
        </w:rPr>
        <w:t>.</w:t>
      </w:r>
      <w:r w:rsidRPr="000B3AC9">
        <w:rPr>
          <w:rFonts w:asciiTheme="minorHAnsi" w:hAnsiTheme="minorHAnsi" w:cstheme="minorHAnsi"/>
          <w:color w:val="auto"/>
        </w:rPr>
        <w:t xml:space="preserve"> Timescales for the Procedure</w:t>
      </w:r>
      <w:bookmarkEnd w:id="31"/>
    </w:p>
    <w:bookmarkEnd w:id="32"/>
    <w:p w14:paraId="3E7BB411" w14:textId="77777777" w:rsidR="008E54F9" w:rsidRPr="000B3AC9" w:rsidRDefault="008E54F9" w:rsidP="008C2546">
      <w:pPr>
        <w:pStyle w:val="SPSBodyText"/>
        <w:rPr>
          <w:rFonts w:asciiTheme="minorHAnsi" w:hAnsiTheme="minorHAnsi" w:cstheme="minorHAnsi"/>
          <w:color w:val="auto"/>
          <w:sz w:val="24"/>
          <w:szCs w:val="24"/>
        </w:rPr>
      </w:pPr>
    </w:p>
    <w:p w14:paraId="2AB7D867"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The School will set reasonable timescales for each stage of the process. </w:t>
      </w:r>
    </w:p>
    <w:p w14:paraId="69F5B44B" w14:textId="77777777" w:rsidR="008E54F9" w:rsidRPr="000B3AC9" w:rsidRDefault="008E54F9" w:rsidP="008C2546">
      <w:pPr>
        <w:pStyle w:val="SPSBodyText"/>
        <w:jc w:val="both"/>
        <w:rPr>
          <w:rFonts w:asciiTheme="minorHAnsi" w:hAnsiTheme="minorHAnsi" w:cstheme="minorHAnsi"/>
          <w:color w:val="auto"/>
          <w:sz w:val="24"/>
          <w:szCs w:val="24"/>
        </w:rPr>
      </w:pPr>
    </w:p>
    <w:p w14:paraId="12128906"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Indicative timescales for the process are set out in Appendix 1.</w:t>
      </w:r>
    </w:p>
    <w:p w14:paraId="6C1F749B" w14:textId="77777777" w:rsidR="008E54F9" w:rsidRPr="000B3AC9" w:rsidRDefault="008E54F9" w:rsidP="008C2546">
      <w:pPr>
        <w:pStyle w:val="SPSBodyText"/>
        <w:jc w:val="both"/>
        <w:rPr>
          <w:rFonts w:asciiTheme="minorHAnsi" w:hAnsiTheme="minorHAnsi" w:cstheme="minorHAnsi"/>
          <w:color w:val="auto"/>
          <w:sz w:val="24"/>
          <w:szCs w:val="24"/>
        </w:rPr>
      </w:pPr>
    </w:p>
    <w:p w14:paraId="0DC95ED0"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The School may, in exceptional circumstances, adopt a shorter timescale for the process, but with due regard for the need for meaningful consultation. </w:t>
      </w:r>
    </w:p>
    <w:p w14:paraId="014718D3" w14:textId="77777777" w:rsidR="008E54F9" w:rsidRPr="000B3AC9" w:rsidRDefault="008E54F9" w:rsidP="008C2546">
      <w:pPr>
        <w:pStyle w:val="SPSBodyText"/>
        <w:jc w:val="both"/>
        <w:rPr>
          <w:rFonts w:asciiTheme="minorHAnsi" w:hAnsiTheme="minorHAnsi" w:cstheme="minorHAnsi"/>
          <w:color w:val="auto"/>
          <w:sz w:val="24"/>
          <w:szCs w:val="24"/>
        </w:rPr>
      </w:pPr>
    </w:p>
    <w:p w14:paraId="1F90002A"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For the purpose of this procedure ‘working day’ will normally refer to the 195 school days.  At the School’s discretion, working days may include school closure periods where an Employee works outside of term time.  Appropriate timescales will be discussed with the affected Employees. </w:t>
      </w:r>
    </w:p>
    <w:p w14:paraId="5E70E5D3" w14:textId="73C2AA76" w:rsidR="008E54F9" w:rsidRPr="000B3AC9" w:rsidRDefault="008E54F9" w:rsidP="008C2546">
      <w:pPr>
        <w:pStyle w:val="SPSBodyText"/>
        <w:rPr>
          <w:rFonts w:asciiTheme="minorHAnsi" w:hAnsiTheme="minorHAnsi" w:cstheme="minorHAnsi"/>
          <w:color w:val="auto"/>
          <w:sz w:val="24"/>
          <w:szCs w:val="24"/>
        </w:rPr>
      </w:pPr>
    </w:p>
    <w:p w14:paraId="2C2DC777" w14:textId="644E5E71" w:rsidR="008E54F9" w:rsidRPr="000B3AC9" w:rsidRDefault="008E54F9" w:rsidP="008C2546">
      <w:pPr>
        <w:pStyle w:val="SPSSectionHeading"/>
        <w:outlineLvl w:val="1"/>
        <w:rPr>
          <w:rFonts w:asciiTheme="minorHAnsi" w:hAnsiTheme="minorHAnsi" w:cstheme="minorHAnsi"/>
          <w:color w:val="auto"/>
        </w:rPr>
      </w:pPr>
      <w:bookmarkStart w:id="33" w:name="_Toc52371443"/>
      <w:bookmarkStart w:id="34" w:name="Eleven"/>
      <w:r w:rsidRPr="000B3AC9">
        <w:rPr>
          <w:rFonts w:asciiTheme="minorHAnsi" w:hAnsiTheme="minorHAnsi" w:cstheme="minorHAnsi"/>
          <w:color w:val="auto"/>
        </w:rPr>
        <w:t>10</w:t>
      </w:r>
      <w:r w:rsidR="00733700" w:rsidRPr="000B3AC9">
        <w:rPr>
          <w:rFonts w:asciiTheme="minorHAnsi" w:hAnsiTheme="minorHAnsi" w:cstheme="minorHAnsi"/>
          <w:color w:val="auto"/>
        </w:rPr>
        <w:t>.</w:t>
      </w:r>
      <w:r w:rsidRPr="000B3AC9">
        <w:rPr>
          <w:rFonts w:asciiTheme="minorHAnsi" w:hAnsiTheme="minorHAnsi" w:cstheme="minorHAnsi"/>
          <w:color w:val="auto"/>
        </w:rPr>
        <w:t xml:space="preserve"> Right to Representation</w:t>
      </w:r>
      <w:bookmarkEnd w:id="33"/>
    </w:p>
    <w:bookmarkEnd w:id="34"/>
    <w:p w14:paraId="7349E4B6" w14:textId="77777777" w:rsidR="008E54F9" w:rsidRPr="000B3AC9" w:rsidRDefault="008E54F9" w:rsidP="008C2546">
      <w:pPr>
        <w:pStyle w:val="SPSBodyText"/>
        <w:rPr>
          <w:rFonts w:asciiTheme="minorHAnsi" w:hAnsiTheme="minorHAnsi" w:cstheme="minorHAnsi"/>
          <w:color w:val="auto"/>
          <w:sz w:val="24"/>
          <w:szCs w:val="24"/>
        </w:rPr>
      </w:pPr>
    </w:p>
    <w:p w14:paraId="74D81B11" w14:textId="0CB4C11D" w:rsidR="008E54F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A workplace colleague or Trade Union representative may accompany an Employee to any meeting held under this procedure. </w:t>
      </w:r>
      <w:bookmarkStart w:id="35" w:name="Twelve"/>
    </w:p>
    <w:p w14:paraId="0D6131E3" w14:textId="5FAE2653" w:rsidR="001E695B" w:rsidRDefault="001E695B" w:rsidP="008C2546">
      <w:pPr>
        <w:pStyle w:val="SPSBodyText"/>
        <w:jc w:val="both"/>
        <w:rPr>
          <w:rFonts w:asciiTheme="minorHAnsi" w:hAnsiTheme="minorHAnsi" w:cstheme="minorHAnsi"/>
          <w:color w:val="auto"/>
          <w:sz w:val="24"/>
          <w:szCs w:val="24"/>
        </w:rPr>
      </w:pPr>
    </w:p>
    <w:p w14:paraId="370117C4" w14:textId="65455756" w:rsidR="001E695B" w:rsidRDefault="001E695B" w:rsidP="008C2546">
      <w:pPr>
        <w:pStyle w:val="SPSBodyText"/>
        <w:jc w:val="both"/>
        <w:rPr>
          <w:rFonts w:asciiTheme="minorHAnsi" w:hAnsiTheme="minorHAnsi" w:cstheme="minorHAnsi"/>
          <w:color w:val="auto"/>
          <w:sz w:val="24"/>
          <w:szCs w:val="24"/>
        </w:rPr>
      </w:pPr>
    </w:p>
    <w:p w14:paraId="303472D5" w14:textId="77777777" w:rsidR="001E695B" w:rsidRPr="000B3AC9" w:rsidRDefault="001E695B" w:rsidP="008C2546">
      <w:pPr>
        <w:pStyle w:val="SPSBodyText"/>
        <w:jc w:val="both"/>
        <w:rPr>
          <w:rFonts w:asciiTheme="minorHAnsi" w:hAnsiTheme="minorHAnsi" w:cstheme="minorHAnsi"/>
          <w:color w:val="auto"/>
          <w:sz w:val="24"/>
          <w:szCs w:val="24"/>
        </w:rPr>
      </w:pPr>
    </w:p>
    <w:p w14:paraId="2AE0C41C" w14:textId="548DE0A5" w:rsidR="008E54F9" w:rsidRPr="000B3AC9" w:rsidRDefault="008E54F9" w:rsidP="008C2546">
      <w:pPr>
        <w:pStyle w:val="SPSBodyText"/>
        <w:jc w:val="both"/>
        <w:rPr>
          <w:rFonts w:asciiTheme="minorHAnsi" w:hAnsiTheme="minorHAnsi" w:cstheme="minorHAnsi"/>
          <w:color w:val="auto"/>
          <w:sz w:val="24"/>
          <w:szCs w:val="24"/>
        </w:rPr>
      </w:pPr>
    </w:p>
    <w:p w14:paraId="0BD03AFF" w14:textId="10024B77" w:rsidR="008E54F9" w:rsidRDefault="008E54F9" w:rsidP="008C2546">
      <w:pPr>
        <w:pStyle w:val="SPSSectionHeading"/>
        <w:outlineLvl w:val="1"/>
        <w:rPr>
          <w:rFonts w:asciiTheme="minorHAnsi" w:hAnsiTheme="minorHAnsi" w:cstheme="minorHAnsi"/>
          <w:color w:val="auto"/>
        </w:rPr>
      </w:pPr>
      <w:bookmarkStart w:id="36" w:name="_Toc52371444"/>
      <w:r w:rsidRPr="000B3AC9">
        <w:rPr>
          <w:rFonts w:asciiTheme="minorHAnsi" w:hAnsiTheme="minorHAnsi" w:cstheme="minorHAnsi"/>
          <w:color w:val="auto"/>
        </w:rPr>
        <w:t>11</w:t>
      </w:r>
      <w:r w:rsidR="00733700" w:rsidRPr="000B3AC9">
        <w:rPr>
          <w:rFonts w:asciiTheme="minorHAnsi" w:hAnsiTheme="minorHAnsi" w:cstheme="minorHAnsi"/>
          <w:color w:val="auto"/>
        </w:rPr>
        <w:t>.</w:t>
      </w:r>
      <w:r w:rsidRPr="000B3AC9">
        <w:rPr>
          <w:rFonts w:asciiTheme="minorHAnsi" w:hAnsiTheme="minorHAnsi" w:cstheme="minorHAnsi"/>
          <w:color w:val="auto"/>
        </w:rPr>
        <w:t xml:space="preserve"> Selection Pools</w:t>
      </w:r>
      <w:bookmarkEnd w:id="36"/>
    </w:p>
    <w:p w14:paraId="4315DE56" w14:textId="77777777" w:rsidR="001E695B" w:rsidRPr="000B3AC9" w:rsidRDefault="001E695B" w:rsidP="008C2546">
      <w:pPr>
        <w:pStyle w:val="SPSSectionHeading"/>
        <w:outlineLvl w:val="1"/>
        <w:rPr>
          <w:rFonts w:asciiTheme="minorHAnsi" w:hAnsiTheme="minorHAnsi" w:cstheme="minorHAnsi"/>
          <w:color w:val="auto"/>
        </w:rPr>
      </w:pPr>
    </w:p>
    <w:bookmarkEnd w:id="35"/>
    <w:p w14:paraId="50684F8E"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When a restructure or redundancy situation arises, the School will use objective criteria to establish at the outset those Employee(s) who will be in the selection pool. </w:t>
      </w:r>
    </w:p>
    <w:p w14:paraId="4CC0D613" w14:textId="77777777" w:rsidR="008E54F9" w:rsidRPr="000B3AC9" w:rsidRDefault="008E54F9" w:rsidP="008C2546">
      <w:pPr>
        <w:pStyle w:val="SPSBodyText"/>
        <w:jc w:val="both"/>
        <w:rPr>
          <w:rFonts w:asciiTheme="minorHAnsi" w:hAnsiTheme="minorHAnsi" w:cstheme="minorHAnsi"/>
          <w:color w:val="auto"/>
          <w:sz w:val="24"/>
          <w:szCs w:val="24"/>
        </w:rPr>
      </w:pPr>
    </w:p>
    <w:p w14:paraId="1CE1686D"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The precise pool(s) will be determined by the circumstances and may comprise of the whole School / a discrete department or a particular group of Employees or individual Employees who undertake the same or similar work. </w:t>
      </w:r>
    </w:p>
    <w:p w14:paraId="0E6FE90E" w14:textId="77777777" w:rsidR="008E54F9" w:rsidRPr="00C171A2" w:rsidRDefault="008E54F9" w:rsidP="008C2546">
      <w:pPr>
        <w:pStyle w:val="SPSBodyText"/>
        <w:rPr>
          <w:rFonts w:ascii="Trebuchet MS" w:hAnsi="Trebuchet MS"/>
          <w:color w:val="232E56"/>
        </w:rPr>
      </w:pPr>
    </w:p>
    <w:p w14:paraId="764C6E30" w14:textId="77777777" w:rsidR="008E54F9" w:rsidRPr="00C171A2" w:rsidRDefault="008E54F9" w:rsidP="008C2546">
      <w:pPr>
        <w:pStyle w:val="SPSBodyText"/>
        <w:rPr>
          <w:rFonts w:ascii="Trebuchet MS" w:hAnsi="Trebuchet MS"/>
          <w:color w:val="232E56"/>
        </w:rPr>
      </w:pPr>
    </w:p>
    <w:p w14:paraId="6D2C18CD" w14:textId="1346E992" w:rsidR="008E54F9" w:rsidRPr="000B3AC9" w:rsidRDefault="008E54F9" w:rsidP="008C2546">
      <w:pPr>
        <w:pStyle w:val="SPSSectionHeading"/>
        <w:outlineLvl w:val="1"/>
        <w:rPr>
          <w:rFonts w:asciiTheme="minorHAnsi" w:hAnsiTheme="minorHAnsi" w:cstheme="minorHAnsi"/>
          <w:color w:val="auto"/>
        </w:rPr>
      </w:pPr>
      <w:bookmarkStart w:id="37" w:name="_Toc52371445"/>
      <w:bookmarkStart w:id="38" w:name="Thirteen"/>
      <w:r w:rsidRPr="000B3AC9">
        <w:rPr>
          <w:rFonts w:asciiTheme="minorHAnsi" w:hAnsiTheme="minorHAnsi" w:cstheme="minorHAnsi"/>
          <w:color w:val="auto"/>
        </w:rPr>
        <w:t>12</w:t>
      </w:r>
      <w:r w:rsidR="00733700" w:rsidRPr="000B3AC9">
        <w:rPr>
          <w:rFonts w:asciiTheme="minorHAnsi" w:hAnsiTheme="minorHAnsi" w:cstheme="minorHAnsi"/>
          <w:color w:val="auto"/>
        </w:rPr>
        <w:t>.</w:t>
      </w:r>
      <w:r w:rsidRPr="000B3AC9">
        <w:rPr>
          <w:rFonts w:asciiTheme="minorHAnsi" w:hAnsiTheme="minorHAnsi" w:cstheme="minorHAnsi"/>
          <w:color w:val="auto"/>
        </w:rPr>
        <w:t xml:space="preserve"> Avoidance Measures</w:t>
      </w:r>
      <w:bookmarkEnd w:id="37"/>
    </w:p>
    <w:bookmarkEnd w:id="38"/>
    <w:p w14:paraId="4FC069EE" w14:textId="77777777" w:rsidR="008E54F9" w:rsidRPr="000B3AC9" w:rsidRDefault="008E54F9" w:rsidP="008C2546">
      <w:pPr>
        <w:pStyle w:val="SPSBodyText"/>
        <w:rPr>
          <w:rFonts w:asciiTheme="minorHAnsi" w:hAnsiTheme="minorHAnsi" w:cstheme="minorHAnsi"/>
          <w:color w:val="auto"/>
          <w:sz w:val="24"/>
          <w:szCs w:val="24"/>
        </w:rPr>
      </w:pPr>
    </w:p>
    <w:p w14:paraId="23ACBA3C" w14:textId="77777777" w:rsidR="008E54F9" w:rsidRPr="000B3AC9" w:rsidRDefault="008E54F9" w:rsidP="008C2546">
      <w:pPr>
        <w:pStyle w:val="SPSBodyText"/>
        <w:rPr>
          <w:rFonts w:asciiTheme="minorHAnsi" w:hAnsiTheme="minorHAnsi" w:cstheme="minorHAnsi"/>
          <w:color w:val="auto"/>
          <w:sz w:val="24"/>
          <w:szCs w:val="24"/>
        </w:rPr>
      </w:pPr>
      <w:r w:rsidRPr="000B3AC9">
        <w:rPr>
          <w:rFonts w:asciiTheme="minorHAnsi" w:hAnsiTheme="minorHAnsi" w:cstheme="minorHAnsi"/>
          <w:color w:val="auto"/>
          <w:sz w:val="24"/>
          <w:szCs w:val="24"/>
        </w:rPr>
        <w:t>Where a potential redundancy situation arises, the School will in the first instance consider any avoidance measures including:</w:t>
      </w:r>
    </w:p>
    <w:p w14:paraId="3471636B" w14:textId="77777777" w:rsidR="008E54F9" w:rsidRPr="000B3AC9" w:rsidRDefault="008E54F9" w:rsidP="008C2546">
      <w:pPr>
        <w:pStyle w:val="SPSBodyText"/>
        <w:rPr>
          <w:rFonts w:asciiTheme="minorHAnsi" w:hAnsiTheme="minorHAnsi" w:cstheme="minorHAnsi"/>
          <w:color w:val="auto"/>
          <w:sz w:val="24"/>
          <w:szCs w:val="24"/>
        </w:rPr>
      </w:pPr>
    </w:p>
    <w:p w14:paraId="7CFFCE9E"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Non recruitment to vacant posts</w:t>
      </w:r>
      <w:r w:rsidRPr="000B3AC9">
        <w:rPr>
          <w:rFonts w:asciiTheme="minorHAnsi" w:hAnsiTheme="minorHAnsi" w:cstheme="minorHAnsi"/>
          <w:color w:val="auto"/>
          <w:sz w:val="24"/>
          <w:szCs w:val="24"/>
        </w:rPr>
        <w:br/>
      </w:r>
    </w:p>
    <w:p w14:paraId="7CA67FED"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Seeking volunteers for redundancy</w:t>
      </w:r>
      <w:r w:rsidRPr="000B3AC9">
        <w:rPr>
          <w:rFonts w:asciiTheme="minorHAnsi" w:hAnsiTheme="minorHAnsi" w:cstheme="minorHAnsi"/>
          <w:color w:val="auto"/>
          <w:sz w:val="24"/>
          <w:szCs w:val="24"/>
        </w:rPr>
        <w:br/>
      </w:r>
    </w:p>
    <w:p w14:paraId="1A86A31B"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Appointing to vacancies from among existing Employees</w:t>
      </w:r>
      <w:r w:rsidRPr="000B3AC9">
        <w:rPr>
          <w:rFonts w:asciiTheme="minorHAnsi" w:hAnsiTheme="minorHAnsi" w:cstheme="minorHAnsi"/>
          <w:color w:val="auto"/>
          <w:sz w:val="24"/>
          <w:szCs w:val="24"/>
        </w:rPr>
        <w:br/>
      </w:r>
    </w:p>
    <w:p w14:paraId="3A2C0DF6"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Cessation of temporary / fixed term contracts / secondments, where this is lawful and fair</w:t>
      </w:r>
      <w:r w:rsidRPr="000B3AC9">
        <w:rPr>
          <w:rFonts w:asciiTheme="minorHAnsi" w:hAnsiTheme="minorHAnsi" w:cstheme="minorHAnsi"/>
          <w:color w:val="auto"/>
          <w:sz w:val="24"/>
          <w:szCs w:val="24"/>
        </w:rPr>
        <w:br/>
      </w:r>
    </w:p>
    <w:p w14:paraId="47207753"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Exploring other options with Employees such as a voluntary reduction in hours</w:t>
      </w:r>
      <w:r w:rsidRPr="000B3AC9">
        <w:rPr>
          <w:rFonts w:asciiTheme="minorHAnsi" w:hAnsiTheme="minorHAnsi" w:cstheme="minorHAnsi"/>
          <w:color w:val="auto"/>
          <w:sz w:val="24"/>
          <w:szCs w:val="24"/>
        </w:rPr>
        <w:br/>
      </w:r>
    </w:p>
    <w:p w14:paraId="438E86A4"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Redeployment to alternative posts in the School (or throughout the Trust in the case of MATs)</w:t>
      </w:r>
      <w:r w:rsidRPr="000B3AC9">
        <w:rPr>
          <w:rFonts w:asciiTheme="minorHAnsi" w:hAnsiTheme="minorHAnsi" w:cstheme="minorHAnsi"/>
          <w:color w:val="auto"/>
          <w:sz w:val="24"/>
          <w:szCs w:val="24"/>
        </w:rPr>
        <w:br/>
      </w:r>
    </w:p>
    <w:p w14:paraId="4DD01319"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Retraining</w:t>
      </w:r>
      <w:r w:rsidRPr="000B3AC9">
        <w:rPr>
          <w:rFonts w:asciiTheme="minorHAnsi" w:hAnsiTheme="minorHAnsi" w:cstheme="minorHAnsi"/>
          <w:color w:val="auto"/>
          <w:sz w:val="24"/>
          <w:szCs w:val="24"/>
        </w:rPr>
        <w:br/>
      </w:r>
    </w:p>
    <w:p w14:paraId="427997E6"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lastRenderedPageBreak/>
        <w:t>Early retirement (within the provisions of the Teacher’s Pension and Local Government Pension Scheme)</w:t>
      </w:r>
      <w:r w:rsidRPr="000B3AC9">
        <w:rPr>
          <w:rFonts w:asciiTheme="minorHAnsi" w:hAnsiTheme="minorHAnsi" w:cstheme="minorHAnsi"/>
          <w:color w:val="auto"/>
          <w:sz w:val="24"/>
          <w:szCs w:val="24"/>
        </w:rPr>
        <w:br/>
      </w:r>
    </w:p>
    <w:p w14:paraId="4DC52905"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Reduction in the use of casual or supply staff</w:t>
      </w:r>
      <w:r w:rsidRPr="000B3AC9">
        <w:rPr>
          <w:rFonts w:asciiTheme="minorHAnsi" w:hAnsiTheme="minorHAnsi" w:cstheme="minorHAnsi"/>
          <w:color w:val="auto"/>
          <w:sz w:val="24"/>
          <w:szCs w:val="24"/>
        </w:rPr>
        <w:br/>
      </w:r>
    </w:p>
    <w:p w14:paraId="1FC3962F" w14:textId="77777777" w:rsidR="008E54F9" w:rsidRPr="000B3AC9" w:rsidRDefault="008E54F9" w:rsidP="008C2546">
      <w:pPr>
        <w:pStyle w:val="SPSBodyText"/>
        <w:numPr>
          <w:ilvl w:val="0"/>
          <w:numId w:val="10"/>
        </w:numPr>
        <w:rPr>
          <w:rFonts w:asciiTheme="minorHAnsi" w:hAnsiTheme="minorHAnsi" w:cstheme="minorHAnsi"/>
          <w:color w:val="auto"/>
          <w:sz w:val="24"/>
          <w:szCs w:val="24"/>
        </w:rPr>
      </w:pPr>
      <w:r w:rsidRPr="000B3AC9">
        <w:rPr>
          <w:rFonts w:asciiTheme="minorHAnsi" w:hAnsiTheme="minorHAnsi" w:cstheme="minorHAnsi"/>
          <w:color w:val="auto"/>
          <w:sz w:val="24"/>
          <w:szCs w:val="24"/>
        </w:rPr>
        <w:t>Reduction in overtime or additional hours.</w:t>
      </w:r>
    </w:p>
    <w:p w14:paraId="2D655C19" w14:textId="77777777" w:rsidR="008E54F9" w:rsidRPr="000B3AC9" w:rsidRDefault="008E54F9" w:rsidP="008C2546">
      <w:pPr>
        <w:pStyle w:val="SPSBodyText"/>
        <w:rPr>
          <w:rFonts w:asciiTheme="minorHAnsi" w:hAnsiTheme="minorHAnsi" w:cstheme="minorHAnsi"/>
          <w:color w:val="auto"/>
          <w:sz w:val="24"/>
          <w:szCs w:val="24"/>
        </w:rPr>
      </w:pPr>
    </w:p>
    <w:p w14:paraId="248AE873" w14:textId="77777777" w:rsidR="008E54F9" w:rsidRPr="000B3AC9" w:rsidRDefault="008E54F9" w:rsidP="008C2546">
      <w:pPr>
        <w:pStyle w:val="SPSBodyText"/>
        <w:rPr>
          <w:rFonts w:asciiTheme="minorHAnsi" w:hAnsiTheme="minorHAnsi" w:cstheme="minorHAnsi"/>
          <w:color w:val="auto"/>
          <w:sz w:val="24"/>
          <w:szCs w:val="24"/>
        </w:rPr>
      </w:pPr>
      <w:r w:rsidRPr="000B3AC9">
        <w:rPr>
          <w:rFonts w:asciiTheme="minorHAnsi" w:hAnsiTheme="minorHAnsi" w:cstheme="minorHAnsi"/>
          <w:color w:val="auto"/>
          <w:sz w:val="24"/>
          <w:szCs w:val="24"/>
        </w:rPr>
        <w:tab/>
      </w:r>
    </w:p>
    <w:p w14:paraId="0004548E" w14:textId="3FC31701"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 xml:space="preserve">Additionally, the School will explore all </w:t>
      </w:r>
      <w:r w:rsidR="0096435C" w:rsidRPr="000B3AC9">
        <w:rPr>
          <w:rFonts w:asciiTheme="minorHAnsi" w:hAnsiTheme="minorHAnsi" w:cstheme="minorHAnsi"/>
          <w:color w:val="auto"/>
          <w:sz w:val="24"/>
          <w:szCs w:val="24"/>
        </w:rPr>
        <w:t>non-staff</w:t>
      </w:r>
      <w:r w:rsidRPr="000B3AC9">
        <w:rPr>
          <w:rFonts w:asciiTheme="minorHAnsi" w:hAnsiTheme="minorHAnsi" w:cstheme="minorHAnsi"/>
          <w:color w:val="auto"/>
          <w:sz w:val="24"/>
          <w:szCs w:val="24"/>
        </w:rPr>
        <w:t xml:space="preserve"> cost saving measures.</w:t>
      </w:r>
    </w:p>
    <w:p w14:paraId="412C77B8" w14:textId="77777777" w:rsidR="008E54F9" w:rsidRPr="000B3AC9" w:rsidRDefault="008E54F9" w:rsidP="008C2546">
      <w:pPr>
        <w:pStyle w:val="SPSBodyText"/>
        <w:jc w:val="both"/>
        <w:rPr>
          <w:rFonts w:asciiTheme="minorHAnsi" w:hAnsiTheme="minorHAnsi" w:cstheme="minorHAnsi"/>
          <w:color w:val="auto"/>
          <w:sz w:val="24"/>
          <w:szCs w:val="24"/>
        </w:rPr>
      </w:pPr>
    </w:p>
    <w:p w14:paraId="61F9A728" w14:textId="77777777" w:rsidR="008E54F9" w:rsidRPr="000B3AC9" w:rsidRDefault="008E54F9" w:rsidP="008C2546">
      <w:pPr>
        <w:pStyle w:val="SPSBodyText"/>
        <w:jc w:val="both"/>
        <w:rPr>
          <w:rFonts w:asciiTheme="minorHAnsi" w:hAnsiTheme="minorHAnsi" w:cstheme="minorHAnsi"/>
          <w:color w:val="auto"/>
          <w:sz w:val="24"/>
          <w:szCs w:val="24"/>
        </w:rPr>
      </w:pPr>
      <w:r w:rsidRPr="000B3AC9">
        <w:rPr>
          <w:rFonts w:asciiTheme="minorHAnsi" w:hAnsiTheme="minorHAnsi" w:cstheme="minorHAnsi"/>
          <w:color w:val="auto"/>
          <w:sz w:val="24"/>
          <w:szCs w:val="24"/>
        </w:rPr>
        <w:t>Exploration of these measures will continue during the consultation process. Should avoidance measures come to light the Redundancy / Restructure Panel may halt the process in one or all of the selection pools.</w:t>
      </w:r>
    </w:p>
    <w:p w14:paraId="4E178E5F" w14:textId="5DCBBD0D" w:rsidR="008E54F9" w:rsidRPr="001E695B" w:rsidRDefault="001E695B" w:rsidP="008C2546">
      <w:pPr>
        <w:pStyle w:val="SPSBodyText"/>
        <w:rPr>
          <w:rFonts w:asciiTheme="minorHAnsi" w:hAnsiTheme="minorHAnsi" w:cstheme="minorHAnsi"/>
          <w:color w:val="auto"/>
          <w:sz w:val="24"/>
          <w:szCs w:val="24"/>
        </w:rPr>
      </w:pPr>
      <w:r>
        <w:rPr>
          <w:rFonts w:asciiTheme="minorHAnsi" w:hAnsiTheme="minorHAnsi" w:cstheme="minorHAnsi"/>
          <w:color w:val="auto"/>
          <w:sz w:val="24"/>
          <w:szCs w:val="24"/>
        </w:rPr>
        <w:t xml:space="preserve"> </w:t>
      </w:r>
    </w:p>
    <w:p w14:paraId="78BDAF7F" w14:textId="4307CA22" w:rsidR="008E54F9" w:rsidRPr="001E695B" w:rsidRDefault="008E54F9" w:rsidP="008C2546">
      <w:pPr>
        <w:pStyle w:val="SPSSectionHeading"/>
        <w:outlineLvl w:val="1"/>
        <w:rPr>
          <w:rFonts w:asciiTheme="minorHAnsi" w:hAnsiTheme="minorHAnsi" w:cstheme="minorHAnsi"/>
          <w:color w:val="auto"/>
        </w:rPr>
      </w:pPr>
      <w:bookmarkStart w:id="39" w:name="_Toc52371446"/>
      <w:bookmarkStart w:id="40" w:name="Fourteen"/>
      <w:r w:rsidRPr="001E695B">
        <w:rPr>
          <w:rFonts w:asciiTheme="minorHAnsi" w:hAnsiTheme="minorHAnsi" w:cstheme="minorHAnsi"/>
          <w:color w:val="auto"/>
        </w:rPr>
        <w:t>13</w:t>
      </w:r>
      <w:r w:rsidR="00733700" w:rsidRPr="001E695B">
        <w:rPr>
          <w:rFonts w:asciiTheme="minorHAnsi" w:hAnsiTheme="minorHAnsi" w:cstheme="minorHAnsi"/>
          <w:color w:val="auto"/>
        </w:rPr>
        <w:t>.</w:t>
      </w:r>
      <w:r w:rsidR="00E83F45" w:rsidRPr="001E695B">
        <w:rPr>
          <w:rFonts w:asciiTheme="minorHAnsi" w:hAnsiTheme="minorHAnsi" w:cstheme="minorHAnsi"/>
          <w:color w:val="auto"/>
        </w:rPr>
        <w:t xml:space="preserve"> Formal</w:t>
      </w:r>
      <w:r w:rsidRPr="001E695B">
        <w:rPr>
          <w:rFonts w:asciiTheme="minorHAnsi" w:hAnsiTheme="minorHAnsi" w:cstheme="minorHAnsi"/>
          <w:color w:val="auto"/>
        </w:rPr>
        <w:t xml:space="preserve"> Consultation Meeting</w:t>
      </w:r>
      <w:bookmarkEnd w:id="39"/>
    </w:p>
    <w:bookmarkEnd w:id="40"/>
    <w:p w14:paraId="200284F0" w14:textId="77777777" w:rsidR="008E54F9" w:rsidRPr="001E695B" w:rsidRDefault="008E54F9" w:rsidP="008C2546">
      <w:pPr>
        <w:pStyle w:val="SPSBodyText"/>
        <w:rPr>
          <w:rFonts w:asciiTheme="minorHAnsi" w:hAnsiTheme="minorHAnsi" w:cstheme="minorHAnsi"/>
          <w:color w:val="auto"/>
          <w:sz w:val="24"/>
          <w:szCs w:val="24"/>
        </w:rPr>
      </w:pPr>
    </w:p>
    <w:p w14:paraId="1BB2B0F3" w14:textId="77777777" w:rsidR="008E54F9" w:rsidRPr="001E695B" w:rsidRDefault="008E54F9"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A consultation meeting will be convened as soon as practicable with the potentially affected Employees and their representatives to discuss proposals to restructure / make redundancies. </w:t>
      </w:r>
    </w:p>
    <w:p w14:paraId="14121FEC" w14:textId="77777777" w:rsidR="00131661" w:rsidRPr="001E695B" w:rsidRDefault="00131661" w:rsidP="008C2546">
      <w:pPr>
        <w:pStyle w:val="SPSBodyText"/>
        <w:jc w:val="both"/>
        <w:rPr>
          <w:rFonts w:asciiTheme="minorHAnsi" w:hAnsiTheme="minorHAnsi" w:cstheme="minorHAnsi"/>
          <w:color w:val="auto"/>
          <w:sz w:val="24"/>
          <w:szCs w:val="24"/>
        </w:rPr>
      </w:pPr>
    </w:p>
    <w:p w14:paraId="3F6988BF" w14:textId="179FA6BA" w:rsidR="00131661" w:rsidRPr="001E695B" w:rsidRDefault="00131661"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Consultation meetings may take place in person or virtually or a combination of both</w:t>
      </w:r>
      <w:r w:rsidR="002D326A" w:rsidRPr="001E695B">
        <w:rPr>
          <w:rFonts w:asciiTheme="minorHAnsi" w:hAnsiTheme="minorHAnsi" w:cstheme="minorHAnsi"/>
          <w:color w:val="auto"/>
          <w:sz w:val="24"/>
          <w:szCs w:val="24"/>
        </w:rPr>
        <w:t>.</w:t>
      </w:r>
    </w:p>
    <w:p w14:paraId="313B11E0" w14:textId="77777777" w:rsidR="008E54F9" w:rsidRPr="001E695B" w:rsidRDefault="008E54F9" w:rsidP="008C2546">
      <w:pPr>
        <w:pStyle w:val="SPSBodyText"/>
        <w:jc w:val="both"/>
        <w:rPr>
          <w:rFonts w:asciiTheme="minorHAnsi" w:hAnsiTheme="minorHAnsi" w:cstheme="minorHAnsi"/>
          <w:color w:val="auto"/>
          <w:sz w:val="24"/>
          <w:szCs w:val="24"/>
        </w:rPr>
      </w:pPr>
    </w:p>
    <w:p w14:paraId="42298FAC" w14:textId="77777777" w:rsidR="008E54F9" w:rsidRPr="001E695B" w:rsidRDefault="008E54F9"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Employees and their representatives will be given reasonable notice of the date of any consultation meeting.  Copies of any documentation relevant to the proposals may be shared with representatives in advance of the meeting.</w:t>
      </w:r>
    </w:p>
    <w:p w14:paraId="4F799665" w14:textId="77777777" w:rsidR="008E54F9" w:rsidRPr="001E695B" w:rsidRDefault="008E54F9" w:rsidP="008C2546">
      <w:pPr>
        <w:pStyle w:val="SPSBodyText"/>
        <w:rPr>
          <w:rFonts w:asciiTheme="minorHAnsi" w:hAnsiTheme="minorHAnsi" w:cstheme="minorHAnsi"/>
          <w:color w:val="auto"/>
          <w:sz w:val="24"/>
          <w:szCs w:val="24"/>
        </w:rPr>
      </w:pPr>
    </w:p>
    <w:p w14:paraId="068B8387" w14:textId="03A6DB98" w:rsidR="008E54F9" w:rsidRPr="001E695B" w:rsidRDefault="008E54F9"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During the </w:t>
      </w:r>
      <w:r w:rsidR="00E83F45" w:rsidRPr="001E695B">
        <w:rPr>
          <w:rFonts w:asciiTheme="minorHAnsi" w:hAnsiTheme="minorHAnsi" w:cstheme="minorHAnsi"/>
          <w:color w:val="auto"/>
          <w:sz w:val="24"/>
          <w:szCs w:val="24"/>
        </w:rPr>
        <w:t xml:space="preserve">-formal </w:t>
      </w:r>
      <w:r w:rsidRPr="001E695B">
        <w:rPr>
          <w:rFonts w:asciiTheme="minorHAnsi" w:hAnsiTheme="minorHAnsi" w:cstheme="minorHAnsi"/>
          <w:color w:val="auto"/>
          <w:sz w:val="24"/>
          <w:szCs w:val="24"/>
        </w:rPr>
        <w:t>consultation meeting the School will explain:</w:t>
      </w:r>
    </w:p>
    <w:p w14:paraId="3141758F" w14:textId="77777777" w:rsidR="008E54F9" w:rsidRPr="001E695B" w:rsidRDefault="008E54F9" w:rsidP="008C2546">
      <w:pPr>
        <w:pStyle w:val="SPSBodyText"/>
        <w:jc w:val="both"/>
        <w:rPr>
          <w:rFonts w:asciiTheme="minorHAnsi" w:hAnsiTheme="minorHAnsi" w:cstheme="minorHAnsi"/>
          <w:color w:val="auto"/>
          <w:sz w:val="24"/>
          <w:szCs w:val="24"/>
        </w:rPr>
      </w:pPr>
    </w:p>
    <w:p w14:paraId="3747CC89" w14:textId="77777777" w:rsidR="008E54F9" w:rsidRPr="001E695B" w:rsidRDefault="008E54F9" w:rsidP="008C2546">
      <w:pPr>
        <w:pStyle w:val="SPSBodyText"/>
        <w:numPr>
          <w:ilvl w:val="0"/>
          <w:numId w:val="27"/>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the rationale and proposals for change </w:t>
      </w:r>
    </w:p>
    <w:p w14:paraId="587E7896" w14:textId="77777777" w:rsidR="008E54F9" w:rsidRPr="001E695B" w:rsidRDefault="008E54F9" w:rsidP="008C2546">
      <w:pPr>
        <w:pStyle w:val="SPSBodyText"/>
        <w:numPr>
          <w:ilvl w:val="0"/>
          <w:numId w:val="27"/>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the process and timescales to be followed. </w:t>
      </w:r>
    </w:p>
    <w:p w14:paraId="06E50403" w14:textId="77777777" w:rsidR="008E54F9" w:rsidRPr="001E695B" w:rsidRDefault="008E54F9" w:rsidP="008C2546">
      <w:pPr>
        <w:pStyle w:val="SPSBodyText"/>
        <w:ind w:left="720"/>
        <w:jc w:val="both"/>
        <w:rPr>
          <w:rFonts w:asciiTheme="minorHAnsi" w:hAnsiTheme="minorHAnsi" w:cstheme="minorHAnsi"/>
          <w:color w:val="auto"/>
          <w:sz w:val="24"/>
          <w:szCs w:val="24"/>
        </w:rPr>
      </w:pPr>
    </w:p>
    <w:p w14:paraId="1AD7A1B0" w14:textId="77777777" w:rsidR="008E54F9" w:rsidRPr="001E695B" w:rsidRDefault="008E54F9"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Staff and their representatives will be invited to put forward their views and alternative proposals for consideration by the redundancy / restructure panel, with a view to reaching agreement, where possible. </w:t>
      </w:r>
    </w:p>
    <w:p w14:paraId="5D62920F" w14:textId="77777777" w:rsidR="008E54F9" w:rsidRPr="001E695B" w:rsidRDefault="008E54F9" w:rsidP="008C2546">
      <w:pPr>
        <w:pStyle w:val="SPSBodyText"/>
        <w:jc w:val="both"/>
        <w:rPr>
          <w:rFonts w:asciiTheme="minorHAnsi" w:hAnsiTheme="minorHAnsi" w:cstheme="minorHAnsi"/>
          <w:color w:val="auto"/>
          <w:sz w:val="24"/>
          <w:szCs w:val="24"/>
        </w:rPr>
      </w:pPr>
    </w:p>
    <w:p w14:paraId="298A4156" w14:textId="77777777" w:rsidR="008E54F9" w:rsidRPr="001E695B" w:rsidRDefault="008E54F9"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There will usually be an opportunity for representatives to attend a pre meet with the School immediately before the consultation meeting and staff will have the opportunity to meet with their representatives at the end of the meeting.</w:t>
      </w:r>
    </w:p>
    <w:p w14:paraId="37F94BB2" w14:textId="77777777" w:rsidR="008E54F9" w:rsidRPr="001E695B" w:rsidRDefault="008E54F9" w:rsidP="008C2546">
      <w:pPr>
        <w:pStyle w:val="SPSBodyText"/>
        <w:jc w:val="both"/>
        <w:rPr>
          <w:rFonts w:asciiTheme="minorHAnsi" w:hAnsiTheme="minorHAnsi" w:cstheme="minorHAnsi"/>
          <w:color w:val="auto"/>
          <w:sz w:val="24"/>
          <w:szCs w:val="24"/>
        </w:rPr>
      </w:pPr>
    </w:p>
    <w:p w14:paraId="49F95D5B" w14:textId="032A1D0E" w:rsidR="008E54F9" w:rsidRPr="001E695B" w:rsidRDefault="008E54F9" w:rsidP="008C2546">
      <w:pPr>
        <w:pStyle w:val="SPSSectionHeading"/>
        <w:outlineLvl w:val="1"/>
        <w:rPr>
          <w:rFonts w:asciiTheme="minorHAnsi" w:hAnsiTheme="minorHAnsi" w:cstheme="minorHAnsi"/>
          <w:color w:val="auto"/>
        </w:rPr>
      </w:pPr>
      <w:bookmarkStart w:id="41" w:name="_Toc52371447"/>
      <w:bookmarkStart w:id="42" w:name="Fifteen"/>
      <w:r w:rsidRPr="001E695B">
        <w:rPr>
          <w:rFonts w:asciiTheme="minorHAnsi" w:hAnsiTheme="minorHAnsi" w:cstheme="minorHAnsi"/>
          <w:color w:val="auto"/>
        </w:rPr>
        <w:t>14</w:t>
      </w:r>
      <w:r w:rsidR="00733700" w:rsidRPr="001E695B">
        <w:rPr>
          <w:rFonts w:asciiTheme="minorHAnsi" w:hAnsiTheme="minorHAnsi" w:cstheme="minorHAnsi"/>
          <w:color w:val="auto"/>
        </w:rPr>
        <w:t>.</w:t>
      </w:r>
      <w:r w:rsidRPr="001E695B">
        <w:rPr>
          <w:rFonts w:asciiTheme="minorHAnsi" w:hAnsiTheme="minorHAnsi" w:cstheme="minorHAnsi"/>
          <w:color w:val="auto"/>
        </w:rPr>
        <w:t xml:space="preserve">  Formal Consultation</w:t>
      </w:r>
      <w:bookmarkEnd w:id="41"/>
      <w:r w:rsidRPr="001E695B">
        <w:rPr>
          <w:rFonts w:asciiTheme="minorHAnsi" w:hAnsiTheme="minorHAnsi" w:cstheme="minorHAnsi"/>
          <w:color w:val="auto"/>
        </w:rPr>
        <w:t xml:space="preserve"> </w:t>
      </w:r>
      <w:r w:rsidR="00E83F45" w:rsidRPr="001E695B">
        <w:rPr>
          <w:rFonts w:asciiTheme="minorHAnsi" w:hAnsiTheme="minorHAnsi" w:cstheme="minorHAnsi"/>
          <w:color w:val="auto"/>
        </w:rPr>
        <w:t>– next steps</w:t>
      </w:r>
    </w:p>
    <w:p w14:paraId="7E7F3F27" w14:textId="77777777" w:rsidR="008E54F9" w:rsidRPr="001E695B" w:rsidRDefault="008E54F9" w:rsidP="008C2546">
      <w:pPr>
        <w:pStyle w:val="SPSSectionHeading"/>
        <w:outlineLvl w:val="1"/>
        <w:rPr>
          <w:rFonts w:ascii="Trebuchet MS" w:hAnsi="Trebuchet MS"/>
          <w:color w:val="auto"/>
        </w:rPr>
      </w:pPr>
    </w:p>
    <w:tbl>
      <w:tblPr>
        <w:tblW w:w="0" w:type="auto"/>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CellMar>
          <w:top w:w="170" w:type="dxa"/>
          <w:left w:w="170" w:type="dxa"/>
          <w:bottom w:w="170" w:type="dxa"/>
          <w:right w:w="170" w:type="dxa"/>
        </w:tblCellMar>
        <w:tblLook w:val="04A0" w:firstRow="1" w:lastRow="0" w:firstColumn="1" w:lastColumn="0" w:noHBand="0" w:noVBand="1"/>
      </w:tblPr>
      <w:tblGrid>
        <w:gridCol w:w="8490"/>
      </w:tblGrid>
      <w:tr w:rsidR="008E54F9" w:rsidRPr="001E695B" w14:paraId="33D3C7C5" w14:textId="77777777" w:rsidTr="00C171A2">
        <w:tc>
          <w:tcPr>
            <w:tcW w:w="9963" w:type="dxa"/>
            <w:tcBorders>
              <w:top w:val="single" w:sz="24" w:space="0" w:color="232E56"/>
              <w:left w:val="single" w:sz="24" w:space="0" w:color="232E56"/>
              <w:bottom w:val="single" w:sz="24" w:space="0" w:color="232E56"/>
              <w:right w:val="single" w:sz="24" w:space="0" w:color="232E56"/>
            </w:tcBorders>
            <w:shd w:val="clear" w:color="auto" w:fill="F2F2F2"/>
          </w:tcPr>
          <w:p w14:paraId="72A6A5DD" w14:textId="77777777" w:rsidR="008E54F9" w:rsidRPr="001E695B" w:rsidRDefault="008E54F9" w:rsidP="008C2546">
            <w:pPr>
              <w:pStyle w:val="SPSBodyText"/>
              <w:rPr>
                <w:rFonts w:asciiTheme="minorHAnsi" w:hAnsiTheme="minorHAnsi" w:cstheme="minorHAnsi"/>
                <w:color w:val="auto"/>
                <w:sz w:val="24"/>
                <w:szCs w:val="24"/>
              </w:rPr>
            </w:pPr>
            <w:bookmarkStart w:id="43" w:name="_Hlk16689676"/>
            <w:r w:rsidRPr="001E695B">
              <w:rPr>
                <w:rFonts w:asciiTheme="minorHAnsi" w:hAnsiTheme="minorHAnsi" w:cstheme="minorHAnsi"/>
                <w:b/>
                <w:color w:val="auto"/>
                <w:sz w:val="24"/>
                <w:szCs w:val="24"/>
              </w:rPr>
              <w:t>Guidance Note</w:t>
            </w:r>
            <w:r w:rsidRPr="001E695B">
              <w:rPr>
                <w:rFonts w:asciiTheme="minorHAnsi" w:hAnsiTheme="minorHAnsi" w:cstheme="minorHAnsi"/>
                <w:color w:val="auto"/>
                <w:sz w:val="24"/>
                <w:szCs w:val="24"/>
              </w:rPr>
              <w:t xml:space="preserve"> – In accordance with Burgundy Book Conditions of Service (Appendix 1) where a redundancy situation involves Teachers collective consultation with recognised unions should take place and written notification must be provided to them including the details as set out in Section 188 if the Trade Union and Labour Relations Act 1992.</w:t>
            </w:r>
          </w:p>
          <w:p w14:paraId="7E36024C" w14:textId="77777777" w:rsidR="008E54F9" w:rsidRPr="001E695B" w:rsidRDefault="008E54F9" w:rsidP="008C2546">
            <w:pPr>
              <w:pStyle w:val="SPSBodyText"/>
              <w:rPr>
                <w:rFonts w:asciiTheme="minorHAnsi" w:hAnsiTheme="minorHAnsi" w:cstheme="minorHAnsi"/>
                <w:color w:val="auto"/>
                <w:sz w:val="24"/>
                <w:szCs w:val="24"/>
              </w:rPr>
            </w:pPr>
          </w:p>
          <w:p w14:paraId="790316EA" w14:textId="77777777" w:rsidR="008E54F9" w:rsidRPr="001E695B" w:rsidRDefault="008E54F9" w:rsidP="008C254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Where more than 20 employees are at risk of redundancy collective consultation must take place and a S188 notification also be provided.   </w:t>
            </w:r>
          </w:p>
          <w:p w14:paraId="06931236" w14:textId="77777777" w:rsidR="008E54F9" w:rsidRPr="001E695B" w:rsidRDefault="008E54F9" w:rsidP="008C2546">
            <w:pPr>
              <w:pStyle w:val="SPSBodyText"/>
              <w:rPr>
                <w:rFonts w:asciiTheme="minorHAnsi" w:hAnsiTheme="minorHAnsi" w:cstheme="minorHAnsi"/>
                <w:color w:val="auto"/>
                <w:sz w:val="24"/>
                <w:szCs w:val="24"/>
              </w:rPr>
            </w:pPr>
          </w:p>
          <w:p w14:paraId="532E5731" w14:textId="77777777" w:rsidR="008E54F9" w:rsidRPr="001E695B" w:rsidRDefault="008E54F9" w:rsidP="008C2546">
            <w:pPr>
              <w:pStyle w:val="SPSBodyText"/>
              <w:rPr>
                <w:rFonts w:ascii="Trebuchet MS" w:hAnsi="Trebuchet MS"/>
                <w:color w:val="auto"/>
                <w:sz w:val="22"/>
                <w:szCs w:val="22"/>
              </w:rPr>
            </w:pPr>
            <w:r w:rsidRPr="001E695B">
              <w:rPr>
                <w:rFonts w:asciiTheme="minorHAnsi" w:hAnsiTheme="minorHAnsi" w:cstheme="minorHAnsi"/>
                <w:color w:val="auto"/>
                <w:sz w:val="24"/>
                <w:szCs w:val="24"/>
              </w:rPr>
              <w:t>In all other circumstances the School may determine the nature of any written documentation provided.</w:t>
            </w:r>
          </w:p>
        </w:tc>
      </w:tr>
      <w:bookmarkEnd w:id="43"/>
      <w:bookmarkEnd w:id="42"/>
    </w:tbl>
    <w:p w14:paraId="47B06ABF" w14:textId="72B249E3" w:rsidR="008E54F9" w:rsidRPr="001744CB" w:rsidRDefault="008E54F9" w:rsidP="008C2546">
      <w:pPr>
        <w:pStyle w:val="SPSBodyText"/>
        <w:jc w:val="both"/>
        <w:rPr>
          <w:rFonts w:ascii="Trebuchet MS" w:hAnsi="Trebuchet MS"/>
          <w:color w:val="auto"/>
        </w:rPr>
      </w:pPr>
    </w:p>
    <w:p w14:paraId="55FBFD9F"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Following the consultation meeting the school will enter into a period of formal consultation with Employees and their representatives.  </w:t>
      </w:r>
    </w:p>
    <w:p w14:paraId="3F3DAD9B" w14:textId="77777777" w:rsidR="008E54F9" w:rsidRPr="00DB0210" w:rsidRDefault="008E54F9" w:rsidP="008C2546">
      <w:pPr>
        <w:pStyle w:val="SPSBodyText"/>
        <w:jc w:val="both"/>
        <w:rPr>
          <w:rFonts w:asciiTheme="minorHAnsi" w:hAnsiTheme="minorHAnsi" w:cstheme="minorHAnsi"/>
          <w:color w:val="auto"/>
          <w:sz w:val="24"/>
          <w:szCs w:val="24"/>
        </w:rPr>
      </w:pPr>
    </w:p>
    <w:p w14:paraId="3C39DBEA"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In the case of potential redundancy situations involving:</w:t>
      </w:r>
    </w:p>
    <w:p w14:paraId="12B67A39" w14:textId="77777777" w:rsidR="008E54F9" w:rsidRPr="00DB0210" w:rsidRDefault="008E54F9" w:rsidP="008C2546">
      <w:pPr>
        <w:pStyle w:val="SPSBodyText"/>
        <w:jc w:val="both"/>
        <w:rPr>
          <w:rFonts w:asciiTheme="minorHAnsi" w:hAnsiTheme="minorHAnsi" w:cstheme="minorHAnsi"/>
          <w:color w:val="auto"/>
          <w:sz w:val="24"/>
          <w:szCs w:val="24"/>
        </w:rPr>
      </w:pPr>
    </w:p>
    <w:p w14:paraId="7D7BAADB" w14:textId="77777777" w:rsidR="008E54F9" w:rsidRPr="00DB0210" w:rsidRDefault="008E54F9" w:rsidP="008C2546">
      <w:pPr>
        <w:pStyle w:val="SPSBodyText"/>
        <w:numPr>
          <w:ilvl w:val="0"/>
          <w:numId w:val="26"/>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20 or more employees in a period of 90 days or less or</w:t>
      </w:r>
    </w:p>
    <w:p w14:paraId="0C567EB6" w14:textId="77777777" w:rsidR="008E54F9" w:rsidRPr="00DB0210" w:rsidRDefault="008E54F9" w:rsidP="008C2546">
      <w:pPr>
        <w:pStyle w:val="SPSBodyText"/>
        <w:numPr>
          <w:ilvl w:val="0"/>
          <w:numId w:val="26"/>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Staff employed in accordance with the Burgundy Book (teachers)</w:t>
      </w:r>
    </w:p>
    <w:p w14:paraId="6D47B600" w14:textId="77777777" w:rsidR="008E54F9" w:rsidRPr="00DB0210" w:rsidRDefault="008E54F9" w:rsidP="008C2546">
      <w:pPr>
        <w:pStyle w:val="SPSBodyText"/>
        <w:jc w:val="both"/>
        <w:rPr>
          <w:rFonts w:asciiTheme="minorHAnsi" w:hAnsiTheme="minorHAnsi" w:cstheme="minorHAnsi"/>
          <w:color w:val="auto"/>
          <w:sz w:val="24"/>
          <w:szCs w:val="24"/>
        </w:rPr>
      </w:pPr>
    </w:p>
    <w:p w14:paraId="731E0C71"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written notification will be provided in accordance with the provisions of the Section 188 notice and will include:</w:t>
      </w:r>
    </w:p>
    <w:p w14:paraId="62D0415C" w14:textId="77777777" w:rsidR="008E54F9" w:rsidRPr="00DB0210" w:rsidRDefault="008E54F9" w:rsidP="008C2546">
      <w:pPr>
        <w:pStyle w:val="SPSBodyText"/>
        <w:rPr>
          <w:rFonts w:asciiTheme="minorHAnsi" w:hAnsiTheme="minorHAnsi" w:cstheme="minorHAnsi"/>
          <w:color w:val="auto"/>
          <w:sz w:val="24"/>
          <w:szCs w:val="24"/>
        </w:rPr>
      </w:pPr>
    </w:p>
    <w:p w14:paraId="6A685F6E" w14:textId="77777777" w:rsidR="008E54F9" w:rsidRPr="00DB0210" w:rsidRDefault="008E54F9" w:rsidP="008C2546">
      <w:pPr>
        <w:pStyle w:val="SPSBodyText"/>
        <w:numPr>
          <w:ilvl w:val="0"/>
          <w:numId w:val="11"/>
        </w:numPr>
        <w:rPr>
          <w:rFonts w:asciiTheme="minorHAnsi" w:hAnsiTheme="minorHAnsi" w:cstheme="minorHAnsi"/>
          <w:color w:val="auto"/>
          <w:sz w:val="24"/>
          <w:szCs w:val="24"/>
        </w:rPr>
      </w:pPr>
      <w:r w:rsidRPr="00DB0210">
        <w:rPr>
          <w:rFonts w:asciiTheme="minorHAnsi" w:hAnsiTheme="minorHAnsi" w:cstheme="minorHAnsi"/>
          <w:color w:val="auto"/>
          <w:sz w:val="24"/>
          <w:szCs w:val="24"/>
        </w:rPr>
        <w:t>Reasons for the proposals and any proposed redundancies</w:t>
      </w:r>
      <w:r w:rsidRPr="00DB0210">
        <w:rPr>
          <w:rFonts w:asciiTheme="minorHAnsi" w:hAnsiTheme="minorHAnsi" w:cstheme="minorHAnsi"/>
          <w:color w:val="auto"/>
          <w:sz w:val="24"/>
          <w:szCs w:val="24"/>
        </w:rPr>
        <w:br/>
      </w:r>
    </w:p>
    <w:p w14:paraId="4121E636" w14:textId="77777777" w:rsidR="008E54F9" w:rsidRPr="00DB0210" w:rsidRDefault="008E54F9" w:rsidP="008C2546">
      <w:pPr>
        <w:pStyle w:val="SPSBodyText"/>
        <w:numPr>
          <w:ilvl w:val="0"/>
          <w:numId w:val="11"/>
        </w:numPr>
        <w:rPr>
          <w:rFonts w:asciiTheme="minorHAnsi" w:hAnsiTheme="minorHAnsi" w:cstheme="minorHAnsi"/>
          <w:color w:val="auto"/>
          <w:sz w:val="24"/>
          <w:szCs w:val="24"/>
        </w:rPr>
      </w:pPr>
      <w:r w:rsidRPr="00DB0210">
        <w:rPr>
          <w:rFonts w:asciiTheme="minorHAnsi" w:hAnsiTheme="minorHAnsi" w:cstheme="minorHAnsi"/>
          <w:color w:val="auto"/>
          <w:sz w:val="24"/>
          <w:szCs w:val="24"/>
        </w:rPr>
        <w:t>Numbers and descriptions of Employees it is proposed to make redundant</w:t>
      </w:r>
      <w:r w:rsidRPr="00DB0210">
        <w:rPr>
          <w:rFonts w:asciiTheme="minorHAnsi" w:hAnsiTheme="minorHAnsi" w:cstheme="minorHAnsi"/>
          <w:color w:val="auto"/>
          <w:sz w:val="24"/>
          <w:szCs w:val="24"/>
        </w:rPr>
        <w:br/>
      </w:r>
    </w:p>
    <w:p w14:paraId="4C898AFF" w14:textId="77777777" w:rsidR="008E54F9" w:rsidRPr="00DB0210" w:rsidRDefault="008E54F9" w:rsidP="008C2546">
      <w:pPr>
        <w:pStyle w:val="SPSBodyText"/>
        <w:numPr>
          <w:ilvl w:val="0"/>
          <w:numId w:val="11"/>
        </w:numPr>
        <w:rPr>
          <w:rFonts w:asciiTheme="minorHAnsi" w:hAnsiTheme="minorHAnsi" w:cstheme="minorHAnsi"/>
          <w:color w:val="auto"/>
          <w:sz w:val="24"/>
          <w:szCs w:val="24"/>
        </w:rPr>
      </w:pPr>
      <w:r w:rsidRPr="00DB0210">
        <w:rPr>
          <w:rFonts w:asciiTheme="minorHAnsi" w:hAnsiTheme="minorHAnsi" w:cstheme="minorHAnsi"/>
          <w:color w:val="auto"/>
          <w:sz w:val="24"/>
          <w:szCs w:val="24"/>
        </w:rPr>
        <w:lastRenderedPageBreak/>
        <w:t>The total number of Employee at the School</w:t>
      </w:r>
      <w:r w:rsidRPr="00DB0210">
        <w:rPr>
          <w:rFonts w:asciiTheme="minorHAnsi" w:hAnsiTheme="minorHAnsi" w:cstheme="minorHAnsi"/>
          <w:color w:val="auto"/>
          <w:sz w:val="24"/>
          <w:szCs w:val="24"/>
        </w:rPr>
        <w:br/>
      </w:r>
    </w:p>
    <w:p w14:paraId="53A62942" w14:textId="77777777" w:rsidR="008E54F9" w:rsidRPr="00DB0210" w:rsidRDefault="008E54F9" w:rsidP="008C2546">
      <w:pPr>
        <w:pStyle w:val="SPSBodyText"/>
        <w:numPr>
          <w:ilvl w:val="0"/>
          <w:numId w:val="11"/>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proposed method of selecting those who may be dismissed</w:t>
      </w:r>
      <w:r w:rsidRPr="00DB0210">
        <w:rPr>
          <w:rFonts w:asciiTheme="minorHAnsi" w:hAnsiTheme="minorHAnsi" w:cstheme="minorHAnsi"/>
          <w:color w:val="auto"/>
          <w:sz w:val="24"/>
          <w:szCs w:val="24"/>
        </w:rPr>
        <w:br/>
      </w:r>
    </w:p>
    <w:p w14:paraId="2889B3E7" w14:textId="77777777" w:rsidR="008E54F9" w:rsidRPr="00DB0210" w:rsidRDefault="008E54F9" w:rsidP="008C2546">
      <w:pPr>
        <w:pStyle w:val="SPSBodyText"/>
        <w:numPr>
          <w:ilvl w:val="0"/>
          <w:numId w:val="11"/>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proposed method of carrying out the dismissals, including the period over which dismissals will take place</w:t>
      </w:r>
      <w:r w:rsidRPr="00DB0210">
        <w:rPr>
          <w:rFonts w:asciiTheme="minorHAnsi" w:hAnsiTheme="minorHAnsi" w:cstheme="minorHAnsi"/>
          <w:color w:val="auto"/>
          <w:sz w:val="24"/>
          <w:szCs w:val="24"/>
        </w:rPr>
        <w:br/>
      </w:r>
    </w:p>
    <w:p w14:paraId="45C7601C" w14:textId="77777777" w:rsidR="008E54F9" w:rsidRPr="00DB0210" w:rsidRDefault="008E54F9" w:rsidP="008C2546">
      <w:pPr>
        <w:pStyle w:val="SPSBodyText"/>
        <w:numPr>
          <w:ilvl w:val="0"/>
          <w:numId w:val="11"/>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proposed method of calculating redundancy payments</w:t>
      </w:r>
      <w:r w:rsidRPr="00DB0210">
        <w:rPr>
          <w:rFonts w:asciiTheme="minorHAnsi" w:hAnsiTheme="minorHAnsi" w:cstheme="minorHAnsi"/>
          <w:color w:val="auto"/>
          <w:sz w:val="24"/>
          <w:szCs w:val="24"/>
        </w:rPr>
        <w:br/>
      </w:r>
    </w:p>
    <w:p w14:paraId="164B1FEA"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In all other potential redundancy situations or in the case of a restructure where no redundancies are proposed, consideration will be given to producing a written consultation document / proposal as appropriate.</w:t>
      </w:r>
    </w:p>
    <w:p w14:paraId="5B142275" w14:textId="77777777" w:rsidR="008E54F9" w:rsidRPr="00DB0210" w:rsidRDefault="008E54F9" w:rsidP="008C2546">
      <w:pPr>
        <w:pStyle w:val="SPSBodyText"/>
        <w:rPr>
          <w:rFonts w:asciiTheme="minorHAnsi" w:hAnsiTheme="minorHAnsi" w:cstheme="minorHAnsi"/>
          <w:color w:val="auto"/>
          <w:sz w:val="24"/>
          <w:szCs w:val="24"/>
        </w:rPr>
      </w:pPr>
    </w:p>
    <w:p w14:paraId="2E7AC32A" w14:textId="6C01460B" w:rsidR="008E54F9"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The School will notify the Department for Business Innovation and Skills (HR1 Notification) in instances where it is proposed that more than 20 Employees will be made redundant within a 90 day period or less.</w:t>
      </w:r>
    </w:p>
    <w:p w14:paraId="07E8FD33" w14:textId="18036BBB" w:rsidR="001E695B" w:rsidRDefault="001E695B" w:rsidP="008C2546">
      <w:pPr>
        <w:pStyle w:val="SPSBodyText"/>
        <w:rPr>
          <w:rFonts w:asciiTheme="minorHAnsi" w:hAnsiTheme="minorHAnsi" w:cstheme="minorHAnsi"/>
          <w:color w:val="auto"/>
          <w:sz w:val="24"/>
          <w:szCs w:val="24"/>
        </w:rPr>
      </w:pPr>
    </w:p>
    <w:p w14:paraId="5648A3A6" w14:textId="57D63F9C" w:rsidR="001E695B" w:rsidRDefault="001E695B" w:rsidP="008C2546">
      <w:pPr>
        <w:pStyle w:val="SPSBodyText"/>
        <w:rPr>
          <w:rFonts w:asciiTheme="minorHAnsi" w:hAnsiTheme="minorHAnsi" w:cstheme="minorHAnsi"/>
          <w:color w:val="auto"/>
          <w:sz w:val="24"/>
          <w:szCs w:val="24"/>
        </w:rPr>
      </w:pPr>
    </w:p>
    <w:p w14:paraId="51531E56" w14:textId="3EC588A9" w:rsidR="001E695B" w:rsidRDefault="001E695B" w:rsidP="008C2546">
      <w:pPr>
        <w:pStyle w:val="SPSBodyText"/>
        <w:rPr>
          <w:rFonts w:asciiTheme="minorHAnsi" w:hAnsiTheme="minorHAnsi" w:cstheme="minorHAnsi"/>
          <w:color w:val="auto"/>
          <w:sz w:val="24"/>
          <w:szCs w:val="24"/>
        </w:rPr>
      </w:pPr>
    </w:p>
    <w:p w14:paraId="3B1881C1" w14:textId="77777777" w:rsidR="001E695B" w:rsidRPr="00DB0210" w:rsidRDefault="001E695B" w:rsidP="008C2546">
      <w:pPr>
        <w:pStyle w:val="SPSBodyText"/>
        <w:rPr>
          <w:rFonts w:asciiTheme="minorHAnsi" w:hAnsiTheme="minorHAnsi" w:cstheme="minorHAnsi"/>
          <w:color w:val="auto"/>
          <w:sz w:val="24"/>
          <w:szCs w:val="24"/>
        </w:rPr>
      </w:pPr>
    </w:p>
    <w:p w14:paraId="13982235" w14:textId="77777777" w:rsidR="00733700" w:rsidRPr="00DB0210" w:rsidRDefault="00733700" w:rsidP="008C2546">
      <w:pPr>
        <w:pStyle w:val="SPSSectionHeading"/>
        <w:outlineLvl w:val="1"/>
        <w:rPr>
          <w:rFonts w:asciiTheme="minorHAnsi" w:hAnsiTheme="minorHAnsi" w:cstheme="minorHAnsi"/>
          <w:color w:val="auto"/>
        </w:rPr>
      </w:pPr>
      <w:bookmarkStart w:id="44" w:name="Sixteen"/>
    </w:p>
    <w:p w14:paraId="61EF0A04" w14:textId="57A2B80D" w:rsidR="008E54F9" w:rsidRPr="00DB0210" w:rsidRDefault="008E54F9" w:rsidP="008C2546">
      <w:pPr>
        <w:pStyle w:val="SPSSectionHeading"/>
        <w:outlineLvl w:val="1"/>
        <w:rPr>
          <w:rFonts w:asciiTheme="minorHAnsi" w:hAnsiTheme="minorHAnsi" w:cstheme="minorHAnsi"/>
          <w:color w:val="auto"/>
        </w:rPr>
      </w:pPr>
      <w:bookmarkStart w:id="45" w:name="_Toc52371448"/>
      <w:r w:rsidRPr="00DB0210">
        <w:rPr>
          <w:rFonts w:asciiTheme="minorHAnsi" w:hAnsiTheme="minorHAnsi" w:cstheme="minorHAnsi"/>
          <w:color w:val="auto"/>
        </w:rPr>
        <w:t>15</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Timescales for Formal Consultation</w:t>
      </w:r>
      <w:bookmarkEnd w:id="45"/>
    </w:p>
    <w:bookmarkEnd w:id="44"/>
    <w:p w14:paraId="467C091F" w14:textId="77777777" w:rsidR="008E54F9" w:rsidRPr="00DB0210" w:rsidRDefault="008E54F9" w:rsidP="008C2546">
      <w:pPr>
        <w:pStyle w:val="SPSBodyText"/>
        <w:rPr>
          <w:rFonts w:asciiTheme="minorHAnsi" w:hAnsiTheme="minorHAnsi" w:cstheme="minorHAnsi"/>
          <w:color w:val="auto"/>
          <w:sz w:val="24"/>
          <w:szCs w:val="24"/>
          <w:highlight w:val="cyan"/>
        </w:rPr>
      </w:pPr>
    </w:p>
    <w:tbl>
      <w:tblPr>
        <w:tblW w:w="0" w:type="auto"/>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CellMar>
          <w:top w:w="170" w:type="dxa"/>
          <w:left w:w="170" w:type="dxa"/>
          <w:bottom w:w="170" w:type="dxa"/>
          <w:right w:w="170" w:type="dxa"/>
        </w:tblCellMar>
        <w:tblLook w:val="04A0" w:firstRow="1" w:lastRow="0" w:firstColumn="1" w:lastColumn="0" w:noHBand="0" w:noVBand="1"/>
      </w:tblPr>
      <w:tblGrid>
        <w:gridCol w:w="8490"/>
      </w:tblGrid>
      <w:tr w:rsidR="00DB0210" w:rsidRPr="00DB0210" w14:paraId="70CA3B0E" w14:textId="77777777" w:rsidTr="00C171A2">
        <w:tc>
          <w:tcPr>
            <w:tcW w:w="9963" w:type="dxa"/>
            <w:tcBorders>
              <w:top w:val="single" w:sz="24" w:space="0" w:color="232E56"/>
              <w:left w:val="single" w:sz="24" w:space="0" w:color="232E56"/>
              <w:bottom w:val="single" w:sz="24" w:space="0" w:color="232E56"/>
              <w:right w:val="single" w:sz="24" w:space="0" w:color="232E56"/>
            </w:tcBorders>
            <w:shd w:val="clear" w:color="auto" w:fill="F2F2F2"/>
          </w:tcPr>
          <w:p w14:paraId="1F76BAF6" w14:textId="77777777" w:rsidR="008E54F9" w:rsidRPr="00DB0210" w:rsidRDefault="008E54F9" w:rsidP="008C2546">
            <w:pPr>
              <w:pStyle w:val="SPSSubHeading"/>
              <w:rPr>
                <w:rFonts w:asciiTheme="minorHAnsi" w:hAnsiTheme="minorHAnsi" w:cstheme="minorHAnsi"/>
                <w:i/>
                <w:color w:val="auto"/>
                <w:sz w:val="24"/>
                <w:szCs w:val="24"/>
              </w:rPr>
            </w:pPr>
            <w:bookmarkStart w:id="46" w:name="_Hlk6228937"/>
            <w:r w:rsidRPr="00DB0210">
              <w:rPr>
                <w:rFonts w:asciiTheme="minorHAnsi" w:hAnsiTheme="minorHAnsi" w:cstheme="minorHAnsi"/>
                <w:i/>
                <w:color w:val="auto"/>
                <w:sz w:val="24"/>
                <w:szCs w:val="24"/>
              </w:rPr>
              <w:t>Guidance Note:</w:t>
            </w:r>
          </w:p>
          <w:p w14:paraId="28EF3AE6" w14:textId="77777777" w:rsidR="008E54F9" w:rsidRPr="00DB0210" w:rsidRDefault="008E54F9" w:rsidP="008C2546">
            <w:pPr>
              <w:pStyle w:val="SPSBodyText"/>
              <w:rPr>
                <w:rFonts w:asciiTheme="minorHAnsi" w:hAnsiTheme="minorHAnsi" w:cstheme="minorHAnsi"/>
                <w:i/>
                <w:color w:val="auto"/>
                <w:sz w:val="24"/>
                <w:szCs w:val="24"/>
              </w:rPr>
            </w:pPr>
          </w:p>
          <w:p w14:paraId="03C32760" w14:textId="38BB27AF" w:rsidR="008E54F9" w:rsidRPr="00DB0210" w:rsidRDefault="008E54F9" w:rsidP="008C2546">
            <w:pPr>
              <w:pStyle w:val="SPSBodyText"/>
              <w:rPr>
                <w:rFonts w:asciiTheme="minorHAnsi" w:hAnsiTheme="minorHAnsi" w:cstheme="minorHAnsi"/>
                <w:i/>
                <w:color w:val="auto"/>
                <w:sz w:val="24"/>
                <w:szCs w:val="24"/>
              </w:rPr>
            </w:pPr>
            <w:r w:rsidRPr="00DB0210">
              <w:rPr>
                <w:rFonts w:asciiTheme="minorHAnsi" w:hAnsiTheme="minorHAnsi" w:cstheme="minorHAnsi"/>
                <w:i/>
                <w:color w:val="auto"/>
                <w:sz w:val="24"/>
                <w:szCs w:val="24"/>
              </w:rPr>
              <w:t xml:space="preserve">Schools should seek guidance from their personnel provider regarding the appropriate consultation period given the circumstances. </w:t>
            </w:r>
          </w:p>
        </w:tc>
      </w:tr>
      <w:bookmarkEnd w:id="46"/>
    </w:tbl>
    <w:p w14:paraId="1948763C" w14:textId="77777777" w:rsidR="008E54F9" w:rsidRPr="00DB0210" w:rsidRDefault="008E54F9" w:rsidP="008C2546">
      <w:pPr>
        <w:pStyle w:val="SPSBodyText"/>
        <w:rPr>
          <w:rFonts w:asciiTheme="minorHAnsi" w:hAnsiTheme="minorHAnsi" w:cstheme="minorHAnsi"/>
          <w:color w:val="auto"/>
          <w:sz w:val="24"/>
          <w:szCs w:val="24"/>
          <w:highlight w:val="cyan"/>
        </w:rPr>
      </w:pPr>
    </w:p>
    <w:p w14:paraId="0BEC8FE0" w14:textId="77777777" w:rsidR="008E54F9" w:rsidRPr="00DB0210" w:rsidRDefault="008E54F9" w:rsidP="008C2546">
      <w:pPr>
        <w:pStyle w:val="SPSBodyText"/>
        <w:rPr>
          <w:rFonts w:asciiTheme="minorHAnsi" w:hAnsiTheme="minorHAnsi" w:cstheme="minorHAnsi"/>
          <w:color w:val="auto"/>
          <w:sz w:val="24"/>
          <w:szCs w:val="24"/>
          <w:highlight w:val="cyan"/>
        </w:rPr>
      </w:pPr>
      <w:r w:rsidRPr="00DB0210">
        <w:rPr>
          <w:rFonts w:asciiTheme="minorHAnsi" w:hAnsiTheme="minorHAnsi" w:cstheme="minorHAnsi"/>
          <w:color w:val="auto"/>
          <w:sz w:val="24"/>
          <w:szCs w:val="24"/>
        </w:rPr>
        <w:t>The Formal Consultation period will start the working day after the Consultation Meeting or as soon as is possible thereafter.</w:t>
      </w:r>
    </w:p>
    <w:p w14:paraId="0D584112" w14:textId="77777777" w:rsidR="008E54F9" w:rsidRPr="00DB0210" w:rsidRDefault="008E54F9" w:rsidP="008C2546">
      <w:pPr>
        <w:pStyle w:val="SPSBodyText"/>
        <w:rPr>
          <w:rFonts w:asciiTheme="minorHAnsi" w:hAnsiTheme="minorHAnsi" w:cstheme="minorHAnsi"/>
          <w:color w:val="auto"/>
          <w:sz w:val="24"/>
          <w:szCs w:val="24"/>
          <w:highlight w:val="cyan"/>
        </w:rPr>
      </w:pPr>
    </w:p>
    <w:p w14:paraId="0DC507F7"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lastRenderedPageBreak/>
        <w:t>During formal consultation Employees and their representatives are invited to make written comments about the proposals to the redundancy panel.</w:t>
      </w:r>
    </w:p>
    <w:p w14:paraId="5ACF3997" w14:textId="77777777" w:rsidR="008E54F9" w:rsidRPr="00DB0210" w:rsidRDefault="008E54F9" w:rsidP="008C2546">
      <w:pPr>
        <w:pStyle w:val="SPSBodyText"/>
        <w:jc w:val="both"/>
        <w:rPr>
          <w:rFonts w:asciiTheme="minorHAnsi" w:hAnsiTheme="minorHAnsi" w:cstheme="minorHAnsi"/>
          <w:color w:val="auto"/>
          <w:sz w:val="24"/>
          <w:szCs w:val="24"/>
        </w:rPr>
      </w:pPr>
    </w:p>
    <w:p w14:paraId="5AE12BCC"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Consideration will be given to allowing sufficient time for meaningful consultation with Employees and their representatives.  Indicative timescales for consultation are as follows:</w:t>
      </w:r>
    </w:p>
    <w:p w14:paraId="0B5A1810" w14:textId="77777777" w:rsidR="008E54F9" w:rsidRPr="00DB0210" w:rsidRDefault="008E54F9" w:rsidP="008C2546">
      <w:pPr>
        <w:pStyle w:val="SPSBodyText"/>
        <w:jc w:val="both"/>
        <w:rPr>
          <w:rFonts w:asciiTheme="minorHAnsi" w:hAnsiTheme="minorHAnsi" w:cstheme="minorHAnsi"/>
          <w:color w:val="auto"/>
          <w:sz w:val="24"/>
          <w:szCs w:val="24"/>
        </w:rPr>
      </w:pPr>
    </w:p>
    <w:p w14:paraId="1A59E752" w14:textId="5E07547C" w:rsidR="008E54F9" w:rsidRPr="00DB0210" w:rsidRDefault="008E54F9" w:rsidP="008C2546">
      <w:pPr>
        <w:pStyle w:val="SPSBodyText"/>
        <w:numPr>
          <w:ilvl w:val="0"/>
          <w:numId w:val="28"/>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Where redundancies are proposed Formal </w:t>
      </w:r>
      <w:r w:rsidR="0082593E" w:rsidRPr="00DB0210">
        <w:rPr>
          <w:rFonts w:asciiTheme="minorHAnsi" w:hAnsiTheme="minorHAnsi" w:cstheme="minorHAnsi"/>
          <w:color w:val="auto"/>
          <w:sz w:val="24"/>
          <w:szCs w:val="24"/>
        </w:rPr>
        <w:t>C</w:t>
      </w:r>
      <w:r w:rsidRPr="00DB0210">
        <w:rPr>
          <w:rFonts w:asciiTheme="minorHAnsi" w:hAnsiTheme="minorHAnsi" w:cstheme="minorHAnsi"/>
          <w:color w:val="auto"/>
          <w:sz w:val="24"/>
          <w:szCs w:val="24"/>
        </w:rPr>
        <w:t xml:space="preserve">onsultation will usually not be less than 10 working days. </w:t>
      </w:r>
    </w:p>
    <w:p w14:paraId="060BEF89" w14:textId="77777777" w:rsidR="008E54F9" w:rsidRPr="00DB0210" w:rsidRDefault="008E54F9" w:rsidP="008C2546">
      <w:pPr>
        <w:pStyle w:val="SPSBodyText"/>
        <w:jc w:val="both"/>
        <w:rPr>
          <w:rFonts w:asciiTheme="minorHAnsi" w:hAnsiTheme="minorHAnsi" w:cstheme="minorHAnsi"/>
          <w:color w:val="auto"/>
          <w:sz w:val="24"/>
          <w:szCs w:val="24"/>
        </w:rPr>
      </w:pPr>
    </w:p>
    <w:p w14:paraId="12F11DD5" w14:textId="77777777" w:rsidR="008E54F9" w:rsidRPr="00DB0210" w:rsidRDefault="008E54F9" w:rsidP="008C2546">
      <w:pPr>
        <w:pStyle w:val="SPSBodyText"/>
        <w:jc w:val="both"/>
        <w:rPr>
          <w:rFonts w:asciiTheme="minorHAnsi" w:hAnsiTheme="minorHAnsi" w:cstheme="minorHAnsi"/>
          <w:color w:val="auto"/>
          <w:sz w:val="24"/>
          <w:szCs w:val="24"/>
        </w:rPr>
      </w:pPr>
    </w:p>
    <w:p w14:paraId="47123DA9" w14:textId="77777777" w:rsidR="008E54F9" w:rsidRPr="00DB0210" w:rsidRDefault="008E54F9" w:rsidP="008C2546">
      <w:pPr>
        <w:pStyle w:val="SPSBodyText"/>
        <w:numPr>
          <w:ilvl w:val="0"/>
          <w:numId w:val="28"/>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Where it is proposed that more than 20 Employees will be made redundant in a period of 90 days or less, the School will follow the Statutory Consultation process and timescales as required in the Trade Union and Labour Relations Act 1992 as set out in the table below:</w:t>
      </w:r>
    </w:p>
    <w:p w14:paraId="21D44899" w14:textId="77777777" w:rsidR="008E54F9" w:rsidRPr="00DB0210" w:rsidRDefault="008E54F9" w:rsidP="008C2546">
      <w:pPr>
        <w:pStyle w:val="SPSBodyText"/>
        <w:rPr>
          <w:rFonts w:asciiTheme="minorHAnsi" w:hAnsiTheme="minorHAnsi" w:cstheme="minorHAnsi"/>
          <w:color w:val="auto"/>
          <w:sz w:val="24"/>
          <w:szCs w:val="24"/>
        </w:rPr>
      </w:pPr>
    </w:p>
    <w:p w14:paraId="67F1E501" w14:textId="77777777" w:rsidR="008E54F9" w:rsidRPr="00DB0210" w:rsidRDefault="008E54F9" w:rsidP="008C2546">
      <w:pPr>
        <w:pStyle w:val="SPSBodyText"/>
        <w:rPr>
          <w:rFonts w:asciiTheme="minorHAnsi" w:hAnsiTheme="minorHAnsi" w:cstheme="minorHAnsi"/>
          <w:color w:val="auto"/>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4"/>
        <w:gridCol w:w="4122"/>
      </w:tblGrid>
      <w:tr w:rsidR="00DB0210" w:rsidRPr="00DB0210" w14:paraId="7C87BC86" w14:textId="77777777" w:rsidTr="001744CB">
        <w:tc>
          <w:tcPr>
            <w:tcW w:w="4536" w:type="dxa"/>
          </w:tcPr>
          <w:p w14:paraId="45EB45E2" w14:textId="77777777" w:rsidR="008E54F9" w:rsidRPr="00DB0210" w:rsidRDefault="008E54F9" w:rsidP="008C2546">
            <w:pPr>
              <w:pStyle w:val="SPSBodyText"/>
              <w:rPr>
                <w:rFonts w:asciiTheme="minorHAnsi" w:hAnsiTheme="minorHAnsi" w:cstheme="minorHAnsi"/>
                <w:b/>
                <w:color w:val="auto"/>
                <w:sz w:val="24"/>
                <w:szCs w:val="24"/>
              </w:rPr>
            </w:pPr>
            <w:bookmarkStart w:id="47" w:name="_Hlk18322778"/>
            <w:r w:rsidRPr="00DB0210">
              <w:rPr>
                <w:rFonts w:asciiTheme="minorHAnsi" w:hAnsiTheme="minorHAnsi" w:cstheme="minorHAnsi"/>
                <w:b/>
                <w:color w:val="auto"/>
                <w:sz w:val="24"/>
                <w:szCs w:val="24"/>
              </w:rPr>
              <w:t>Employees to be dismissed at the establishment over a 90 day period</w:t>
            </w:r>
          </w:p>
        </w:tc>
        <w:tc>
          <w:tcPr>
            <w:tcW w:w="4893" w:type="dxa"/>
          </w:tcPr>
          <w:p w14:paraId="6DE4C5DE" w14:textId="77777777" w:rsidR="008E54F9" w:rsidRPr="00DB0210" w:rsidRDefault="008E54F9" w:rsidP="008C2546">
            <w:pPr>
              <w:pStyle w:val="SPSBodyText"/>
              <w:rPr>
                <w:rFonts w:asciiTheme="minorHAnsi" w:hAnsiTheme="minorHAnsi" w:cstheme="minorHAnsi"/>
                <w:b/>
                <w:color w:val="auto"/>
                <w:sz w:val="24"/>
                <w:szCs w:val="24"/>
              </w:rPr>
            </w:pPr>
            <w:r w:rsidRPr="00DB0210">
              <w:rPr>
                <w:rFonts w:asciiTheme="minorHAnsi" w:hAnsiTheme="minorHAnsi" w:cstheme="minorHAnsi"/>
                <w:b/>
                <w:color w:val="auto"/>
                <w:sz w:val="24"/>
                <w:szCs w:val="24"/>
              </w:rPr>
              <w:t>Minimum period consultation should start before notice of first dismissal is issued</w:t>
            </w:r>
          </w:p>
        </w:tc>
      </w:tr>
      <w:tr w:rsidR="00DB0210" w:rsidRPr="00DB0210" w14:paraId="721C1E28" w14:textId="77777777" w:rsidTr="001744CB">
        <w:tc>
          <w:tcPr>
            <w:tcW w:w="4536" w:type="dxa"/>
          </w:tcPr>
          <w:p w14:paraId="7E5849A7"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20-99 Employees</w:t>
            </w:r>
          </w:p>
        </w:tc>
        <w:tc>
          <w:tcPr>
            <w:tcW w:w="4893" w:type="dxa"/>
          </w:tcPr>
          <w:p w14:paraId="1C0E77F1"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30 calendar days</w:t>
            </w:r>
          </w:p>
        </w:tc>
      </w:tr>
      <w:tr w:rsidR="00DB0210" w:rsidRPr="00DB0210" w14:paraId="5607C0CE" w14:textId="77777777" w:rsidTr="001744CB">
        <w:tc>
          <w:tcPr>
            <w:tcW w:w="4536" w:type="dxa"/>
          </w:tcPr>
          <w:p w14:paraId="3BBDDAEB"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More than 100 Employees</w:t>
            </w:r>
          </w:p>
        </w:tc>
        <w:tc>
          <w:tcPr>
            <w:tcW w:w="4893" w:type="dxa"/>
          </w:tcPr>
          <w:p w14:paraId="7D8442E8"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45 calendar days</w:t>
            </w:r>
          </w:p>
        </w:tc>
      </w:tr>
      <w:bookmarkEnd w:id="47"/>
    </w:tbl>
    <w:p w14:paraId="7E9B3A95" w14:textId="4D923F75" w:rsidR="008E54F9" w:rsidRPr="00DB0210" w:rsidRDefault="008E54F9" w:rsidP="008C2546">
      <w:pPr>
        <w:pStyle w:val="SPSBodyText"/>
        <w:rPr>
          <w:rFonts w:asciiTheme="minorHAnsi" w:hAnsiTheme="minorHAnsi" w:cstheme="minorHAnsi"/>
          <w:color w:val="auto"/>
          <w:sz w:val="24"/>
          <w:szCs w:val="24"/>
        </w:rPr>
      </w:pPr>
    </w:p>
    <w:p w14:paraId="24235E18" w14:textId="77777777" w:rsidR="008E54F9" w:rsidRPr="00DB0210" w:rsidRDefault="008E54F9" w:rsidP="008C2546">
      <w:pPr>
        <w:pStyle w:val="SPSBodyText"/>
        <w:numPr>
          <w:ilvl w:val="0"/>
          <w:numId w:val="29"/>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In the case of a restructure where no redundancies are proposed the period for consultation will be determined by the school.  Consideration will be given to what is reasonable and meaningful given the scope and nature of the changes proposed,</w:t>
      </w:r>
    </w:p>
    <w:p w14:paraId="7BC89EEF" w14:textId="77777777" w:rsidR="008E54F9" w:rsidRPr="00DB0210" w:rsidRDefault="008E54F9" w:rsidP="008C2546">
      <w:pPr>
        <w:pStyle w:val="SPSBodyText"/>
        <w:rPr>
          <w:rFonts w:asciiTheme="minorHAnsi" w:hAnsiTheme="minorHAnsi" w:cstheme="minorHAnsi"/>
          <w:color w:val="auto"/>
          <w:sz w:val="24"/>
          <w:szCs w:val="24"/>
        </w:rPr>
      </w:pPr>
    </w:p>
    <w:p w14:paraId="67F47091" w14:textId="216E62F4" w:rsidR="008E54F9" w:rsidRPr="00DB0210" w:rsidRDefault="008E54F9" w:rsidP="004B3092">
      <w:pPr>
        <w:pStyle w:val="SPSSectionHeading"/>
        <w:outlineLvl w:val="1"/>
        <w:rPr>
          <w:rFonts w:asciiTheme="minorHAnsi" w:hAnsiTheme="minorHAnsi" w:cstheme="minorHAnsi"/>
          <w:color w:val="auto"/>
        </w:rPr>
      </w:pPr>
      <w:bookmarkStart w:id="48" w:name="Seventeen"/>
      <w:bookmarkStart w:id="49" w:name="_Toc52371449"/>
      <w:r w:rsidRPr="00DB0210">
        <w:rPr>
          <w:rFonts w:asciiTheme="minorHAnsi" w:hAnsiTheme="minorHAnsi" w:cstheme="minorHAnsi"/>
          <w:color w:val="auto"/>
        </w:rPr>
        <w:t>16</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Individual Consultation</w:t>
      </w:r>
      <w:bookmarkEnd w:id="48"/>
      <w:bookmarkEnd w:id="49"/>
      <w:r w:rsidRPr="00DB0210">
        <w:rPr>
          <w:rFonts w:asciiTheme="minorHAnsi" w:hAnsiTheme="minorHAnsi" w:cstheme="minorHAnsi"/>
          <w:color w:val="auto"/>
        </w:rPr>
        <w:br/>
      </w:r>
    </w:p>
    <w:p w14:paraId="278F57EC"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During the period of Formal Consultation, Employees in the selection pool will be given the opportunity to meet on a 1:1 basis with the Headteacher or other appropriate member of the staff team to discuss:</w:t>
      </w:r>
    </w:p>
    <w:p w14:paraId="412CCC21" w14:textId="77777777" w:rsidR="008E54F9" w:rsidRPr="00DB0210" w:rsidRDefault="008E54F9" w:rsidP="008C2546">
      <w:pPr>
        <w:pStyle w:val="SPSBodyText"/>
        <w:rPr>
          <w:rFonts w:asciiTheme="minorHAnsi" w:hAnsiTheme="minorHAnsi" w:cstheme="minorHAnsi"/>
          <w:color w:val="auto"/>
          <w:sz w:val="24"/>
          <w:szCs w:val="24"/>
        </w:rPr>
      </w:pPr>
    </w:p>
    <w:p w14:paraId="6E9FEE32" w14:textId="77777777" w:rsidR="008E54F9" w:rsidRPr="00DB0210" w:rsidRDefault="008E54F9" w:rsidP="008C2546">
      <w:pPr>
        <w:pStyle w:val="SPSBodyText"/>
        <w:numPr>
          <w:ilvl w:val="0"/>
          <w:numId w:val="12"/>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implications of the proposals for the individual</w:t>
      </w:r>
      <w:r w:rsidRPr="00DB0210">
        <w:rPr>
          <w:rFonts w:asciiTheme="minorHAnsi" w:hAnsiTheme="minorHAnsi" w:cstheme="minorHAnsi"/>
          <w:color w:val="auto"/>
          <w:sz w:val="24"/>
          <w:szCs w:val="24"/>
        </w:rPr>
        <w:br/>
      </w:r>
    </w:p>
    <w:p w14:paraId="0881D6B3" w14:textId="77777777" w:rsidR="008E54F9" w:rsidRPr="00DB0210" w:rsidRDefault="008E54F9" w:rsidP="008C2546">
      <w:pPr>
        <w:pStyle w:val="SPSBodyText"/>
        <w:numPr>
          <w:ilvl w:val="0"/>
          <w:numId w:val="12"/>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proposed method of selection and scoring</w:t>
      </w:r>
      <w:r w:rsidRPr="00DB0210">
        <w:rPr>
          <w:rFonts w:asciiTheme="minorHAnsi" w:hAnsiTheme="minorHAnsi" w:cstheme="minorHAnsi"/>
          <w:color w:val="auto"/>
          <w:sz w:val="24"/>
          <w:szCs w:val="24"/>
        </w:rPr>
        <w:br/>
      </w:r>
    </w:p>
    <w:p w14:paraId="78163F1B" w14:textId="77777777" w:rsidR="008E54F9" w:rsidRPr="00DB0210" w:rsidRDefault="008E54F9" w:rsidP="008C2546">
      <w:pPr>
        <w:pStyle w:val="SPSBodyText"/>
        <w:numPr>
          <w:ilvl w:val="0"/>
          <w:numId w:val="12"/>
        </w:numPr>
        <w:rPr>
          <w:rFonts w:asciiTheme="minorHAnsi" w:hAnsiTheme="minorHAnsi" w:cstheme="minorHAnsi"/>
          <w:color w:val="auto"/>
          <w:sz w:val="24"/>
          <w:szCs w:val="24"/>
        </w:rPr>
      </w:pPr>
      <w:r w:rsidRPr="00DB0210">
        <w:rPr>
          <w:rFonts w:asciiTheme="minorHAnsi" w:hAnsiTheme="minorHAnsi" w:cstheme="minorHAnsi"/>
          <w:color w:val="auto"/>
          <w:sz w:val="24"/>
          <w:szCs w:val="24"/>
        </w:rPr>
        <w:lastRenderedPageBreak/>
        <w:t>Timescales</w:t>
      </w:r>
      <w:r w:rsidRPr="00DB0210">
        <w:rPr>
          <w:rFonts w:asciiTheme="minorHAnsi" w:hAnsiTheme="minorHAnsi" w:cstheme="minorHAnsi"/>
          <w:color w:val="auto"/>
          <w:sz w:val="24"/>
          <w:szCs w:val="24"/>
        </w:rPr>
        <w:br/>
      </w:r>
    </w:p>
    <w:p w14:paraId="087FE3DA" w14:textId="77777777" w:rsidR="008E54F9" w:rsidRPr="00DB0210" w:rsidRDefault="008E54F9" w:rsidP="008C2546">
      <w:pPr>
        <w:pStyle w:val="SPSBodyText"/>
        <w:numPr>
          <w:ilvl w:val="0"/>
          <w:numId w:val="12"/>
        </w:numPr>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views on the proposals and any comments / alternative considerations they wish to raise</w:t>
      </w:r>
      <w:r w:rsidRPr="00DB0210">
        <w:rPr>
          <w:rFonts w:asciiTheme="minorHAnsi" w:hAnsiTheme="minorHAnsi" w:cstheme="minorHAnsi"/>
          <w:color w:val="auto"/>
          <w:sz w:val="24"/>
          <w:szCs w:val="24"/>
        </w:rPr>
        <w:br/>
      </w:r>
    </w:p>
    <w:p w14:paraId="2D54CB2F" w14:textId="77777777" w:rsidR="008E54F9" w:rsidRPr="00DB0210" w:rsidRDefault="008E54F9" w:rsidP="008C2546">
      <w:pPr>
        <w:pStyle w:val="SPSBodyText"/>
        <w:numPr>
          <w:ilvl w:val="0"/>
          <w:numId w:val="12"/>
        </w:numPr>
        <w:rPr>
          <w:rFonts w:asciiTheme="minorHAnsi" w:hAnsiTheme="minorHAnsi" w:cstheme="minorHAnsi"/>
          <w:color w:val="auto"/>
          <w:sz w:val="24"/>
          <w:szCs w:val="24"/>
        </w:rPr>
      </w:pPr>
      <w:r w:rsidRPr="00DB0210">
        <w:rPr>
          <w:rFonts w:asciiTheme="minorHAnsi" w:hAnsiTheme="minorHAnsi" w:cstheme="minorHAnsi"/>
          <w:color w:val="auto"/>
          <w:sz w:val="24"/>
          <w:szCs w:val="24"/>
        </w:rPr>
        <w:t>Suitable alternative employment opportunities</w:t>
      </w:r>
      <w:r w:rsidRPr="00DB0210">
        <w:rPr>
          <w:rFonts w:asciiTheme="minorHAnsi" w:hAnsiTheme="minorHAnsi" w:cstheme="minorHAnsi"/>
          <w:color w:val="auto"/>
          <w:sz w:val="24"/>
          <w:szCs w:val="24"/>
        </w:rPr>
        <w:br/>
      </w:r>
    </w:p>
    <w:p w14:paraId="29038B43" w14:textId="77777777" w:rsidR="008E54F9" w:rsidRPr="00DB0210" w:rsidRDefault="008E54F9" w:rsidP="008C2546">
      <w:pPr>
        <w:pStyle w:val="SPSBodyText"/>
        <w:numPr>
          <w:ilvl w:val="0"/>
          <w:numId w:val="12"/>
        </w:numPr>
        <w:rPr>
          <w:rFonts w:asciiTheme="minorHAnsi" w:hAnsiTheme="minorHAnsi" w:cstheme="minorHAnsi"/>
          <w:color w:val="auto"/>
          <w:sz w:val="24"/>
          <w:szCs w:val="24"/>
        </w:rPr>
      </w:pPr>
      <w:r w:rsidRPr="00DB0210">
        <w:rPr>
          <w:rFonts w:asciiTheme="minorHAnsi" w:hAnsiTheme="minorHAnsi" w:cstheme="minorHAnsi"/>
          <w:color w:val="auto"/>
          <w:sz w:val="24"/>
          <w:szCs w:val="24"/>
        </w:rPr>
        <w:t>Making an expression of interest for voluntary redundancy.</w:t>
      </w:r>
      <w:r w:rsidRPr="00DB0210">
        <w:rPr>
          <w:rFonts w:asciiTheme="minorHAnsi" w:hAnsiTheme="minorHAnsi" w:cstheme="minorHAnsi"/>
          <w:color w:val="auto"/>
          <w:sz w:val="24"/>
          <w:szCs w:val="24"/>
        </w:rPr>
        <w:br/>
      </w:r>
    </w:p>
    <w:p w14:paraId="0802643B" w14:textId="77777777" w:rsidR="008E54F9" w:rsidRPr="00DB0210" w:rsidRDefault="008E54F9" w:rsidP="008C2546">
      <w:pPr>
        <w:pStyle w:val="SPSBodyText"/>
        <w:jc w:val="both"/>
        <w:rPr>
          <w:rFonts w:asciiTheme="minorHAnsi" w:hAnsiTheme="minorHAnsi" w:cstheme="minorHAnsi"/>
          <w:color w:val="auto"/>
          <w:sz w:val="24"/>
          <w:szCs w:val="24"/>
        </w:rPr>
      </w:pPr>
    </w:p>
    <w:p w14:paraId="5ECBEB92"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The School will consider any comments made during individual consultation and respond in writing as appropriate.</w:t>
      </w:r>
    </w:p>
    <w:p w14:paraId="50192C76" w14:textId="77777777" w:rsidR="008E54F9" w:rsidRPr="00DB0210" w:rsidRDefault="008E54F9" w:rsidP="008C2546">
      <w:pPr>
        <w:pStyle w:val="SPSBodyText"/>
        <w:jc w:val="both"/>
        <w:rPr>
          <w:rFonts w:asciiTheme="minorHAnsi" w:hAnsiTheme="minorHAnsi" w:cstheme="minorHAnsi"/>
          <w:color w:val="auto"/>
          <w:sz w:val="24"/>
          <w:szCs w:val="24"/>
        </w:rPr>
      </w:pPr>
    </w:p>
    <w:p w14:paraId="70CB7E56"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A Trade Union representative or workplace colleague may be present at this meeting.</w:t>
      </w:r>
    </w:p>
    <w:p w14:paraId="1B68A978" w14:textId="77777777" w:rsidR="002D326A" w:rsidRPr="00DB0210" w:rsidRDefault="002D326A" w:rsidP="008C2546">
      <w:pPr>
        <w:pStyle w:val="SPSBodyText"/>
        <w:jc w:val="both"/>
        <w:rPr>
          <w:rFonts w:asciiTheme="minorHAnsi" w:hAnsiTheme="minorHAnsi" w:cstheme="minorHAnsi"/>
          <w:color w:val="auto"/>
          <w:sz w:val="24"/>
          <w:szCs w:val="24"/>
        </w:rPr>
      </w:pPr>
    </w:p>
    <w:p w14:paraId="00B4D498" w14:textId="37938677" w:rsidR="002D326A" w:rsidRPr="00DB0210" w:rsidRDefault="002D326A"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Individual consultation meetings may take place in person or virtually.</w:t>
      </w:r>
    </w:p>
    <w:p w14:paraId="49BA906B" w14:textId="07503925" w:rsidR="008E54F9" w:rsidRPr="00DB0210" w:rsidRDefault="008E54F9" w:rsidP="008C2546">
      <w:pPr>
        <w:pStyle w:val="SPSSectionHeading"/>
        <w:outlineLvl w:val="1"/>
        <w:rPr>
          <w:rFonts w:asciiTheme="minorHAnsi" w:hAnsiTheme="minorHAnsi" w:cstheme="minorHAnsi"/>
          <w:color w:val="auto"/>
        </w:rPr>
      </w:pPr>
      <w:r w:rsidRPr="00C171A2">
        <w:rPr>
          <w:rFonts w:ascii="Trebuchet MS" w:hAnsi="Trebuchet MS"/>
          <w:color w:val="232E56"/>
        </w:rPr>
        <w:br/>
      </w:r>
      <w:bookmarkStart w:id="50" w:name="Eighteen"/>
      <w:bookmarkStart w:id="51" w:name="_Toc52371450"/>
      <w:r w:rsidRPr="00DB0210">
        <w:rPr>
          <w:rFonts w:asciiTheme="minorHAnsi" w:hAnsiTheme="minorHAnsi" w:cstheme="minorHAnsi"/>
          <w:color w:val="auto"/>
        </w:rPr>
        <w:t>17</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Consideration of Responses</w:t>
      </w:r>
      <w:bookmarkEnd w:id="50"/>
      <w:bookmarkEnd w:id="51"/>
      <w:r w:rsidRPr="00DB0210">
        <w:rPr>
          <w:rFonts w:asciiTheme="minorHAnsi" w:hAnsiTheme="minorHAnsi" w:cstheme="minorHAnsi"/>
          <w:color w:val="auto"/>
        </w:rPr>
        <w:br/>
      </w:r>
    </w:p>
    <w:p w14:paraId="1543375C"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At the end of the formal consultation period the Redundancy / Restructure Panel will consider any comments and counter proposals which have been made by Employees’ or their representatives and respond in writing. Where counter proposals are rejected, the reasons will be stated.</w:t>
      </w:r>
    </w:p>
    <w:p w14:paraId="4EAF79C5" w14:textId="77777777" w:rsidR="008E54F9" w:rsidRPr="00DB0210" w:rsidRDefault="008E54F9" w:rsidP="008C2546">
      <w:pPr>
        <w:pStyle w:val="SPSBodyText"/>
        <w:jc w:val="both"/>
        <w:rPr>
          <w:rFonts w:asciiTheme="minorHAnsi" w:hAnsiTheme="minorHAnsi" w:cstheme="minorHAnsi"/>
          <w:color w:val="auto"/>
          <w:sz w:val="24"/>
          <w:szCs w:val="24"/>
        </w:rPr>
      </w:pPr>
    </w:p>
    <w:p w14:paraId="3CDF60FE"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Should alternative options become available as a result of consultation the Redundancy / Restructure Panel may halt the process in one or all of the selection pools.</w:t>
      </w:r>
    </w:p>
    <w:p w14:paraId="6098D5BA" w14:textId="77777777" w:rsidR="008E54F9" w:rsidRPr="00DB0210" w:rsidRDefault="008E54F9" w:rsidP="008C2546">
      <w:pPr>
        <w:pStyle w:val="SPSBodyText"/>
        <w:jc w:val="both"/>
        <w:rPr>
          <w:rFonts w:asciiTheme="minorHAnsi" w:hAnsiTheme="minorHAnsi" w:cstheme="minorHAnsi"/>
          <w:color w:val="auto"/>
          <w:sz w:val="24"/>
          <w:szCs w:val="24"/>
        </w:rPr>
      </w:pPr>
    </w:p>
    <w:p w14:paraId="624C1829"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Should the School’s proposals be amended as a result of the consultation process Employees and their representatives will be advised of this. </w:t>
      </w:r>
    </w:p>
    <w:p w14:paraId="1C47C3B3" w14:textId="50511A37" w:rsidR="008E54F9" w:rsidRPr="00DB0210" w:rsidRDefault="008E54F9" w:rsidP="008C2546">
      <w:pPr>
        <w:pStyle w:val="SPSBodyText"/>
        <w:jc w:val="both"/>
        <w:rPr>
          <w:rFonts w:asciiTheme="minorHAnsi" w:hAnsiTheme="minorHAnsi" w:cstheme="minorHAnsi"/>
          <w:color w:val="232E56"/>
          <w:sz w:val="24"/>
          <w:szCs w:val="24"/>
        </w:rPr>
      </w:pPr>
    </w:p>
    <w:p w14:paraId="082B6599" w14:textId="77777777" w:rsidR="008E54F9" w:rsidRPr="00DB0210" w:rsidRDefault="008E54F9" w:rsidP="008C2546">
      <w:pPr>
        <w:pStyle w:val="SPSBodyText"/>
        <w:rPr>
          <w:rFonts w:asciiTheme="minorHAnsi" w:hAnsiTheme="minorHAnsi" w:cstheme="minorHAnsi"/>
          <w:color w:val="auto"/>
          <w:sz w:val="24"/>
          <w:szCs w:val="24"/>
        </w:rPr>
      </w:pPr>
    </w:p>
    <w:p w14:paraId="03E56192" w14:textId="2DC55D89" w:rsidR="008E54F9" w:rsidRPr="00DB0210" w:rsidRDefault="008E54F9" w:rsidP="008C2546">
      <w:pPr>
        <w:pStyle w:val="SPSSectionHeading"/>
        <w:outlineLvl w:val="1"/>
        <w:rPr>
          <w:rFonts w:asciiTheme="minorHAnsi" w:hAnsiTheme="minorHAnsi" w:cstheme="minorHAnsi"/>
          <w:color w:val="auto"/>
        </w:rPr>
      </w:pPr>
      <w:bookmarkStart w:id="52" w:name="_Toc52371451"/>
      <w:bookmarkStart w:id="53" w:name="Nineteen"/>
      <w:r w:rsidRPr="00DB0210">
        <w:rPr>
          <w:rFonts w:asciiTheme="minorHAnsi" w:hAnsiTheme="minorHAnsi" w:cstheme="minorHAnsi"/>
          <w:color w:val="auto"/>
        </w:rPr>
        <w:t>18</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Request for Volunteers</w:t>
      </w:r>
      <w:bookmarkEnd w:id="52"/>
    </w:p>
    <w:bookmarkEnd w:id="53"/>
    <w:p w14:paraId="11DCE05B" w14:textId="77777777" w:rsidR="008E54F9" w:rsidRPr="00DB0210" w:rsidRDefault="008E54F9" w:rsidP="008C2546">
      <w:pPr>
        <w:pStyle w:val="SPSBodyText"/>
        <w:rPr>
          <w:rFonts w:asciiTheme="minorHAnsi" w:hAnsiTheme="minorHAnsi" w:cstheme="minorHAnsi"/>
          <w:color w:val="auto"/>
          <w:sz w:val="24"/>
          <w:szCs w:val="24"/>
        </w:rPr>
      </w:pPr>
    </w:p>
    <w:p w14:paraId="6197AD04"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To prevent compulsory redundancies, applications for voluntary redundancy will be considered. </w:t>
      </w:r>
    </w:p>
    <w:p w14:paraId="12D567DE" w14:textId="77777777" w:rsidR="008E54F9" w:rsidRPr="00DB0210" w:rsidRDefault="008E54F9" w:rsidP="008C2546">
      <w:pPr>
        <w:pStyle w:val="SPSBodyText"/>
        <w:jc w:val="both"/>
        <w:rPr>
          <w:rFonts w:asciiTheme="minorHAnsi" w:hAnsiTheme="minorHAnsi" w:cstheme="minorHAnsi"/>
          <w:color w:val="auto"/>
          <w:sz w:val="24"/>
          <w:szCs w:val="24"/>
        </w:rPr>
      </w:pPr>
    </w:p>
    <w:p w14:paraId="1FFE7B54"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Volunteers should put their request in writing to the Redundancy / Restructure panel who will determine whether this can be accepted. The panel reserves the right to decline volunteers in circumstances where this may be detrimental to the business needs of the School. In order to consider requests from volunteers, the School may request that they be received by a specified date.</w:t>
      </w:r>
    </w:p>
    <w:p w14:paraId="00CE0A87" w14:textId="77777777" w:rsidR="008E54F9" w:rsidRPr="00DB0210" w:rsidRDefault="008E54F9" w:rsidP="008C2546">
      <w:pPr>
        <w:pStyle w:val="SPSBodyText"/>
        <w:rPr>
          <w:rFonts w:asciiTheme="minorHAnsi" w:hAnsiTheme="minorHAnsi" w:cstheme="minorHAnsi"/>
          <w:color w:val="auto"/>
          <w:sz w:val="24"/>
          <w:szCs w:val="24"/>
        </w:rPr>
      </w:pPr>
    </w:p>
    <w:p w14:paraId="7B769BAE"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Consideration will be given to ‘bumped’ redundancies where appropriate. A bumped redundancy is where a volunteer for redundancy who is not in the initial pool is accepted and someone who would otherwise be made redundant moves to the post of the volunteer.</w:t>
      </w:r>
    </w:p>
    <w:p w14:paraId="103F5CB9" w14:textId="77777777" w:rsidR="008E54F9" w:rsidRPr="00DB0210" w:rsidRDefault="008E54F9" w:rsidP="008C2546">
      <w:pPr>
        <w:pStyle w:val="SPSBodyText"/>
        <w:jc w:val="both"/>
        <w:rPr>
          <w:rFonts w:asciiTheme="minorHAnsi" w:hAnsiTheme="minorHAnsi" w:cstheme="minorHAnsi"/>
          <w:color w:val="auto"/>
          <w:sz w:val="24"/>
          <w:szCs w:val="24"/>
        </w:rPr>
      </w:pPr>
    </w:p>
    <w:p w14:paraId="69D4E39F" w14:textId="1CB3BA0D"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There is no right of appeal against </w:t>
      </w:r>
      <w:r w:rsidR="0096435C" w:rsidRPr="00DB0210">
        <w:rPr>
          <w:rFonts w:asciiTheme="minorHAnsi" w:hAnsiTheme="minorHAnsi" w:cstheme="minorHAnsi"/>
          <w:color w:val="auto"/>
          <w:sz w:val="24"/>
          <w:szCs w:val="24"/>
        </w:rPr>
        <w:t>non-acceptance</w:t>
      </w:r>
      <w:r w:rsidRPr="00DB0210">
        <w:rPr>
          <w:rFonts w:asciiTheme="minorHAnsi" w:hAnsiTheme="minorHAnsi" w:cstheme="minorHAnsi"/>
          <w:color w:val="auto"/>
          <w:sz w:val="24"/>
          <w:szCs w:val="24"/>
        </w:rPr>
        <w:t xml:space="preserve"> of a request to volunteer for redundancy or to be considered for bumped redundancy.</w:t>
      </w:r>
    </w:p>
    <w:p w14:paraId="272D305E" w14:textId="77777777" w:rsidR="008E54F9" w:rsidRPr="00DB0210" w:rsidRDefault="008E54F9" w:rsidP="008C2546">
      <w:pPr>
        <w:pStyle w:val="SPSBodyText"/>
        <w:jc w:val="both"/>
        <w:rPr>
          <w:rFonts w:asciiTheme="minorHAnsi" w:hAnsiTheme="minorHAnsi" w:cstheme="minorHAnsi"/>
          <w:color w:val="auto"/>
          <w:sz w:val="24"/>
          <w:szCs w:val="24"/>
        </w:rPr>
      </w:pPr>
    </w:p>
    <w:p w14:paraId="0BA54551"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Should sufficient volunteers be accepted, the Redundancy / Restructure Panel may halt the process in one or all of the selection pools.</w:t>
      </w:r>
    </w:p>
    <w:p w14:paraId="5E60EC9F" w14:textId="77777777" w:rsidR="008E54F9" w:rsidRPr="00DB0210" w:rsidRDefault="008E54F9" w:rsidP="008C2546">
      <w:pPr>
        <w:pStyle w:val="SPSBodyText"/>
        <w:jc w:val="both"/>
        <w:rPr>
          <w:rFonts w:asciiTheme="minorHAnsi" w:hAnsiTheme="minorHAnsi" w:cstheme="minorHAnsi"/>
          <w:color w:val="auto"/>
          <w:sz w:val="24"/>
          <w:szCs w:val="24"/>
        </w:rPr>
      </w:pPr>
    </w:p>
    <w:p w14:paraId="47627271"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An acceptance of a volunteer is provisional pending the conclusion of the redundancy process. Should the situation within the School change prior to notice being issued, this offer may be withdrawn.</w:t>
      </w:r>
    </w:p>
    <w:p w14:paraId="2A6AF7E3" w14:textId="77777777" w:rsidR="008E54F9" w:rsidRPr="00C171A2" w:rsidRDefault="008E54F9" w:rsidP="008C2546">
      <w:pPr>
        <w:pStyle w:val="SPSBodyText"/>
        <w:rPr>
          <w:rFonts w:ascii="Trebuchet MS" w:hAnsi="Trebuchet MS"/>
          <w:color w:val="232E56"/>
        </w:rPr>
      </w:pPr>
    </w:p>
    <w:p w14:paraId="64B49388" w14:textId="40AAD0C3" w:rsidR="008E54F9" w:rsidRPr="00DB0210" w:rsidRDefault="008E54F9" w:rsidP="008C2546">
      <w:pPr>
        <w:pStyle w:val="SPSSectionHeading"/>
        <w:outlineLvl w:val="1"/>
        <w:rPr>
          <w:rFonts w:asciiTheme="minorHAnsi" w:hAnsiTheme="minorHAnsi" w:cstheme="minorHAnsi"/>
          <w:color w:val="auto"/>
        </w:rPr>
      </w:pPr>
      <w:bookmarkStart w:id="54" w:name="_Toc52371452"/>
      <w:bookmarkStart w:id="55" w:name="Twenty"/>
      <w:r w:rsidRPr="00DB0210">
        <w:rPr>
          <w:rFonts w:asciiTheme="minorHAnsi" w:hAnsiTheme="minorHAnsi" w:cstheme="minorHAnsi"/>
          <w:color w:val="auto"/>
        </w:rPr>
        <w:t>19</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Slotting</w:t>
      </w:r>
      <w:bookmarkEnd w:id="54"/>
    </w:p>
    <w:bookmarkEnd w:id="55"/>
    <w:p w14:paraId="7E8CC0F6" w14:textId="77777777" w:rsidR="008E54F9" w:rsidRPr="00DB0210" w:rsidRDefault="008E54F9" w:rsidP="008C2546">
      <w:pPr>
        <w:pStyle w:val="SPSBodyText"/>
        <w:rPr>
          <w:rFonts w:asciiTheme="minorHAnsi" w:hAnsiTheme="minorHAnsi" w:cstheme="minorHAnsi"/>
          <w:color w:val="auto"/>
          <w:sz w:val="24"/>
          <w:szCs w:val="24"/>
        </w:rPr>
      </w:pPr>
    </w:p>
    <w:p w14:paraId="78D3A788"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may be automatically placed or ‘slotted’ into a post in the reorganised structure if their current post is largely unaffected by the proposed changes.</w:t>
      </w:r>
    </w:p>
    <w:p w14:paraId="6ACF0A82" w14:textId="77777777" w:rsidR="008E54F9" w:rsidRPr="00DB0210" w:rsidRDefault="008E54F9" w:rsidP="008C2546">
      <w:pPr>
        <w:pStyle w:val="SPSBodyText"/>
        <w:rPr>
          <w:rFonts w:asciiTheme="minorHAnsi" w:hAnsiTheme="minorHAnsi" w:cstheme="minorHAnsi"/>
          <w:color w:val="auto"/>
          <w:sz w:val="24"/>
          <w:szCs w:val="24"/>
        </w:rPr>
      </w:pPr>
    </w:p>
    <w:p w14:paraId="23D3120B"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In general terms slotting may be considered in instances where:</w:t>
      </w:r>
      <w:r w:rsidRPr="00DB0210">
        <w:rPr>
          <w:rFonts w:asciiTheme="minorHAnsi" w:hAnsiTheme="minorHAnsi" w:cstheme="minorHAnsi"/>
          <w:color w:val="auto"/>
          <w:sz w:val="24"/>
          <w:szCs w:val="24"/>
        </w:rPr>
        <w:br/>
      </w:r>
    </w:p>
    <w:p w14:paraId="7367EA5D" w14:textId="77777777" w:rsidR="008E54F9" w:rsidRPr="00DB0210" w:rsidRDefault="008E54F9" w:rsidP="008C2546">
      <w:pPr>
        <w:pStyle w:val="SPSBodyText"/>
        <w:numPr>
          <w:ilvl w:val="0"/>
          <w:numId w:val="13"/>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grade is unchanged</w:t>
      </w:r>
      <w:r w:rsidRPr="00DB0210">
        <w:rPr>
          <w:rFonts w:asciiTheme="minorHAnsi" w:hAnsiTheme="minorHAnsi" w:cstheme="minorHAnsi"/>
          <w:color w:val="auto"/>
          <w:sz w:val="24"/>
          <w:szCs w:val="24"/>
        </w:rPr>
        <w:br/>
      </w:r>
    </w:p>
    <w:p w14:paraId="7496DEBA" w14:textId="77777777" w:rsidR="008E54F9" w:rsidRPr="00DB0210" w:rsidRDefault="008E54F9" w:rsidP="008C2546">
      <w:pPr>
        <w:pStyle w:val="SPSBodyText"/>
        <w:numPr>
          <w:ilvl w:val="0"/>
          <w:numId w:val="13"/>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There are the same or greater number of jobs in the new structure as in the current structure</w:t>
      </w:r>
      <w:r w:rsidRPr="00DB0210">
        <w:rPr>
          <w:rFonts w:asciiTheme="minorHAnsi" w:hAnsiTheme="minorHAnsi" w:cstheme="minorHAnsi"/>
          <w:color w:val="auto"/>
          <w:sz w:val="24"/>
          <w:szCs w:val="24"/>
        </w:rPr>
        <w:br/>
      </w:r>
    </w:p>
    <w:p w14:paraId="5AEB89F8" w14:textId="77777777" w:rsidR="008E54F9" w:rsidRPr="00DB0210" w:rsidRDefault="008E54F9" w:rsidP="008C2546">
      <w:pPr>
        <w:pStyle w:val="SPSBodyText"/>
        <w:numPr>
          <w:ilvl w:val="0"/>
          <w:numId w:val="13"/>
        </w:numPr>
        <w:rPr>
          <w:rFonts w:asciiTheme="minorHAnsi" w:hAnsiTheme="minorHAnsi" w:cstheme="minorHAnsi"/>
          <w:color w:val="auto"/>
          <w:sz w:val="24"/>
          <w:szCs w:val="24"/>
        </w:rPr>
      </w:pPr>
      <w:r w:rsidRPr="00DB0210">
        <w:rPr>
          <w:rFonts w:asciiTheme="minorHAnsi" w:hAnsiTheme="minorHAnsi" w:cstheme="minorHAnsi"/>
          <w:color w:val="auto"/>
          <w:sz w:val="24"/>
          <w:szCs w:val="24"/>
        </w:rPr>
        <w:t>The job is deemed to be 75% the same in terms of responsibility and accountability, job tasks and overall objectives.</w:t>
      </w:r>
    </w:p>
    <w:p w14:paraId="1918C770" w14:textId="77777777" w:rsidR="008E54F9" w:rsidRPr="00DB0210" w:rsidRDefault="008E54F9" w:rsidP="008C2546">
      <w:pPr>
        <w:pStyle w:val="SPSBodyText"/>
        <w:rPr>
          <w:rFonts w:asciiTheme="minorHAnsi" w:hAnsiTheme="minorHAnsi" w:cstheme="minorHAnsi"/>
          <w:color w:val="auto"/>
          <w:sz w:val="24"/>
          <w:szCs w:val="24"/>
        </w:rPr>
      </w:pPr>
    </w:p>
    <w:p w14:paraId="66A7CD15"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lastRenderedPageBreak/>
        <w:t>Posts that are potentially eligible for slotting will be identified during the consultation process. The Redundancy / Restructure Panel will determine which posts will slot and eligible Employees will receive written confirmation of this usually at the end of the Formal Consultation stage.</w:t>
      </w:r>
    </w:p>
    <w:p w14:paraId="4E737DB6" w14:textId="77777777" w:rsidR="008E54F9" w:rsidRPr="00DB0210" w:rsidRDefault="008E54F9" w:rsidP="008C2546">
      <w:pPr>
        <w:pStyle w:val="SPSBodyText"/>
        <w:jc w:val="both"/>
        <w:rPr>
          <w:rFonts w:asciiTheme="minorHAnsi" w:hAnsiTheme="minorHAnsi" w:cstheme="minorHAnsi"/>
          <w:color w:val="auto"/>
          <w:sz w:val="24"/>
          <w:szCs w:val="24"/>
        </w:rPr>
      </w:pPr>
    </w:p>
    <w:p w14:paraId="3FAA9C37"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Wherever possible, slotted roles will be confirmed at the earliest opportunity to reduce uncertainty.</w:t>
      </w:r>
    </w:p>
    <w:p w14:paraId="66524423" w14:textId="11816A8A" w:rsidR="008E54F9" w:rsidRPr="00C171A2" w:rsidRDefault="008E54F9" w:rsidP="008C2546">
      <w:pPr>
        <w:pStyle w:val="SPSBodyText"/>
        <w:rPr>
          <w:rFonts w:ascii="Trebuchet MS" w:hAnsi="Trebuchet MS"/>
          <w:color w:val="232E56"/>
          <w:sz w:val="22"/>
          <w:szCs w:val="22"/>
        </w:rPr>
      </w:pPr>
    </w:p>
    <w:p w14:paraId="7D0CD47E" w14:textId="68FA895C" w:rsidR="008E54F9" w:rsidRPr="001E695B" w:rsidRDefault="00733700" w:rsidP="008C2546">
      <w:pPr>
        <w:pStyle w:val="SPSSectionHeading"/>
        <w:outlineLvl w:val="1"/>
        <w:rPr>
          <w:rFonts w:asciiTheme="minorHAnsi" w:hAnsiTheme="minorHAnsi" w:cstheme="minorHAnsi"/>
          <w:color w:val="auto"/>
        </w:rPr>
      </w:pPr>
      <w:bookmarkStart w:id="56" w:name="_Toc52371453"/>
      <w:bookmarkStart w:id="57" w:name="TwentyOne"/>
      <w:r w:rsidRPr="001E695B">
        <w:rPr>
          <w:rFonts w:asciiTheme="minorHAnsi" w:hAnsiTheme="minorHAnsi" w:cstheme="minorHAnsi"/>
          <w:color w:val="auto"/>
        </w:rPr>
        <w:t>20.</w:t>
      </w:r>
      <w:r w:rsidR="008E54F9" w:rsidRPr="001E695B">
        <w:rPr>
          <w:rFonts w:asciiTheme="minorHAnsi" w:hAnsiTheme="minorHAnsi" w:cstheme="minorHAnsi"/>
          <w:color w:val="auto"/>
        </w:rPr>
        <w:t xml:space="preserve"> At Risk Notification</w:t>
      </w:r>
      <w:bookmarkEnd w:id="56"/>
    </w:p>
    <w:bookmarkEnd w:id="57"/>
    <w:p w14:paraId="7040E78C" w14:textId="77777777" w:rsidR="008E54F9" w:rsidRPr="001E695B" w:rsidRDefault="008E54F9" w:rsidP="008C2546">
      <w:pPr>
        <w:pStyle w:val="SPSBodyText"/>
        <w:rPr>
          <w:rFonts w:asciiTheme="minorHAnsi" w:hAnsiTheme="minorHAnsi" w:cstheme="minorHAnsi"/>
          <w:color w:val="auto"/>
          <w:sz w:val="24"/>
          <w:szCs w:val="24"/>
        </w:rPr>
      </w:pPr>
    </w:p>
    <w:p w14:paraId="04FFD6C8" w14:textId="304A4A8E" w:rsidR="008E54F9" w:rsidRPr="001E695B" w:rsidRDefault="008E54F9" w:rsidP="008C254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At the end of the formal consultation period, and should no alternatives to</w:t>
      </w:r>
      <w:r w:rsidR="003B639C" w:rsidRPr="001E695B">
        <w:rPr>
          <w:rFonts w:asciiTheme="minorHAnsi" w:hAnsiTheme="minorHAnsi" w:cstheme="minorHAnsi"/>
          <w:color w:val="auto"/>
          <w:sz w:val="24"/>
          <w:szCs w:val="24"/>
        </w:rPr>
        <w:t xml:space="preserve"> proceeding with </w:t>
      </w:r>
      <w:r w:rsidR="0096435C" w:rsidRPr="001E695B">
        <w:rPr>
          <w:rFonts w:asciiTheme="minorHAnsi" w:hAnsiTheme="minorHAnsi" w:cstheme="minorHAnsi"/>
          <w:color w:val="auto"/>
          <w:sz w:val="24"/>
          <w:szCs w:val="24"/>
        </w:rPr>
        <w:t>the redundancy</w:t>
      </w:r>
      <w:r w:rsidR="003B639C" w:rsidRPr="001E695B">
        <w:rPr>
          <w:rFonts w:asciiTheme="minorHAnsi" w:hAnsiTheme="minorHAnsi" w:cstheme="minorHAnsi"/>
          <w:color w:val="auto"/>
          <w:sz w:val="24"/>
          <w:szCs w:val="24"/>
        </w:rPr>
        <w:t xml:space="preserve"> process</w:t>
      </w:r>
      <w:r w:rsidRPr="001E695B">
        <w:rPr>
          <w:rFonts w:asciiTheme="minorHAnsi" w:hAnsiTheme="minorHAnsi" w:cstheme="minorHAnsi"/>
          <w:color w:val="auto"/>
          <w:sz w:val="24"/>
          <w:szCs w:val="24"/>
        </w:rPr>
        <w:t xml:space="preserve"> have been identified, Employees in the pool for selection will be notified in writing that they are formally ‘at risk’ of redundancy</w:t>
      </w:r>
      <w:r w:rsidR="00661472" w:rsidRPr="001E695B">
        <w:rPr>
          <w:rFonts w:asciiTheme="minorHAnsi" w:hAnsiTheme="minorHAnsi" w:cstheme="minorHAnsi"/>
          <w:color w:val="auto"/>
          <w:sz w:val="24"/>
          <w:szCs w:val="24"/>
        </w:rPr>
        <w:t>,</w:t>
      </w:r>
      <w:r w:rsidR="008E029A" w:rsidRPr="001E695B">
        <w:rPr>
          <w:rFonts w:asciiTheme="minorHAnsi" w:hAnsiTheme="minorHAnsi" w:cstheme="minorHAnsi"/>
          <w:color w:val="auto"/>
          <w:sz w:val="24"/>
          <w:szCs w:val="24"/>
        </w:rPr>
        <w:t xml:space="preserve"> and</w:t>
      </w:r>
      <w:r w:rsidRPr="001E695B">
        <w:rPr>
          <w:rFonts w:asciiTheme="minorHAnsi" w:hAnsiTheme="minorHAnsi" w:cstheme="minorHAnsi"/>
          <w:color w:val="auto"/>
          <w:sz w:val="24"/>
          <w:szCs w:val="24"/>
        </w:rPr>
        <w:t xml:space="preserve"> </w:t>
      </w:r>
      <w:r w:rsidR="0096435C" w:rsidRPr="001E695B">
        <w:rPr>
          <w:rFonts w:asciiTheme="minorHAnsi" w:hAnsiTheme="minorHAnsi" w:cstheme="minorHAnsi"/>
          <w:color w:val="auto"/>
          <w:sz w:val="24"/>
          <w:szCs w:val="24"/>
        </w:rPr>
        <w:t>where appropriate</w:t>
      </w:r>
      <w:r w:rsidRPr="001E695B">
        <w:rPr>
          <w:rFonts w:asciiTheme="minorHAnsi" w:hAnsiTheme="minorHAnsi" w:cstheme="minorHAnsi"/>
          <w:color w:val="auto"/>
          <w:sz w:val="24"/>
          <w:szCs w:val="24"/>
        </w:rPr>
        <w:t xml:space="preserve">, </w:t>
      </w:r>
      <w:r w:rsidR="008E029A" w:rsidRPr="001E695B">
        <w:rPr>
          <w:rFonts w:asciiTheme="minorHAnsi" w:hAnsiTheme="minorHAnsi" w:cstheme="minorHAnsi"/>
          <w:color w:val="auto"/>
          <w:sz w:val="24"/>
          <w:szCs w:val="24"/>
        </w:rPr>
        <w:t xml:space="preserve">be </w:t>
      </w:r>
      <w:r w:rsidRPr="001E695B">
        <w:rPr>
          <w:rFonts w:asciiTheme="minorHAnsi" w:hAnsiTheme="minorHAnsi" w:cstheme="minorHAnsi"/>
          <w:color w:val="auto"/>
          <w:sz w:val="24"/>
          <w:szCs w:val="24"/>
        </w:rPr>
        <w:t>advised of the details of the redundancy / restructure selection process.</w:t>
      </w:r>
    </w:p>
    <w:p w14:paraId="7235E4B5" w14:textId="77777777" w:rsidR="0055434E" w:rsidRPr="001E695B" w:rsidRDefault="0055434E" w:rsidP="008C2546">
      <w:pPr>
        <w:pStyle w:val="SPSBodyText"/>
        <w:jc w:val="both"/>
        <w:rPr>
          <w:rFonts w:asciiTheme="minorHAnsi" w:hAnsiTheme="minorHAnsi" w:cstheme="minorHAnsi"/>
          <w:color w:val="auto"/>
          <w:sz w:val="24"/>
          <w:szCs w:val="24"/>
        </w:rPr>
      </w:pPr>
    </w:p>
    <w:p w14:paraId="11B330DF" w14:textId="7EFFF511" w:rsidR="0055434E" w:rsidRPr="001E695B" w:rsidRDefault="0055434E" w:rsidP="0055434E">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The Employee will be advised how they will be </w:t>
      </w:r>
      <w:r w:rsidR="00C074A7" w:rsidRPr="001E695B">
        <w:rPr>
          <w:rFonts w:asciiTheme="minorHAnsi" w:hAnsiTheme="minorHAnsi" w:cstheme="minorHAnsi"/>
          <w:color w:val="auto"/>
          <w:sz w:val="24"/>
          <w:szCs w:val="24"/>
        </w:rPr>
        <w:t>issued with an ‘at risk</w:t>
      </w:r>
      <w:r w:rsidR="00625AFF" w:rsidRPr="001E695B">
        <w:rPr>
          <w:rFonts w:asciiTheme="minorHAnsi" w:hAnsiTheme="minorHAnsi" w:cstheme="minorHAnsi"/>
          <w:color w:val="auto"/>
          <w:sz w:val="24"/>
          <w:szCs w:val="24"/>
        </w:rPr>
        <w:t>’ notification</w:t>
      </w:r>
      <w:r w:rsidRPr="001E695B">
        <w:rPr>
          <w:rFonts w:asciiTheme="minorHAnsi" w:hAnsiTheme="minorHAnsi" w:cstheme="minorHAnsi"/>
          <w:color w:val="auto"/>
          <w:sz w:val="24"/>
          <w:szCs w:val="24"/>
        </w:rPr>
        <w:t xml:space="preserve">. The </w:t>
      </w:r>
      <w:r w:rsidR="00625AFF" w:rsidRPr="001E695B">
        <w:rPr>
          <w:rFonts w:asciiTheme="minorHAnsi" w:hAnsiTheme="minorHAnsi" w:cstheme="minorHAnsi"/>
          <w:color w:val="auto"/>
          <w:sz w:val="24"/>
          <w:szCs w:val="24"/>
        </w:rPr>
        <w:t>notification</w:t>
      </w:r>
      <w:r w:rsidRPr="001E695B">
        <w:rPr>
          <w:rFonts w:asciiTheme="minorHAnsi" w:hAnsiTheme="minorHAnsi" w:cstheme="minorHAnsi"/>
          <w:color w:val="auto"/>
          <w:sz w:val="24"/>
          <w:szCs w:val="24"/>
        </w:rPr>
        <w:t xml:space="preserve"> may be issued by letter or email.  If by letter it will be deemed sufficient for th</w:t>
      </w:r>
      <w:r w:rsidR="00625AFF" w:rsidRPr="001E695B">
        <w:rPr>
          <w:rFonts w:asciiTheme="minorHAnsi" w:hAnsiTheme="minorHAnsi" w:cstheme="minorHAnsi"/>
          <w:color w:val="auto"/>
          <w:sz w:val="24"/>
          <w:szCs w:val="24"/>
        </w:rPr>
        <w:t xml:space="preserve">is to be issued </w:t>
      </w:r>
      <w:r w:rsidRPr="001E695B">
        <w:rPr>
          <w:rFonts w:asciiTheme="minorHAnsi" w:hAnsiTheme="minorHAnsi" w:cstheme="minorHAnsi"/>
          <w:color w:val="auto"/>
          <w:sz w:val="24"/>
          <w:szCs w:val="24"/>
        </w:rPr>
        <w:t>to the Employee’s last known address. Where the outcome is to be issued by email an appropriate email address with be sought and verified with the Employee.</w:t>
      </w:r>
    </w:p>
    <w:p w14:paraId="45707D9D" w14:textId="77777777" w:rsidR="008E54F9" w:rsidRPr="00DB0210" w:rsidRDefault="008E54F9" w:rsidP="008C2546">
      <w:pPr>
        <w:pStyle w:val="SPSBodyText"/>
        <w:rPr>
          <w:rFonts w:asciiTheme="minorHAnsi" w:hAnsiTheme="minorHAnsi" w:cstheme="minorHAnsi"/>
          <w:color w:val="232E56"/>
          <w:sz w:val="24"/>
          <w:szCs w:val="24"/>
        </w:rPr>
      </w:pPr>
    </w:p>
    <w:p w14:paraId="078FBA71" w14:textId="273BCB9B" w:rsidR="008E54F9" w:rsidRPr="00DB0210" w:rsidRDefault="008E54F9" w:rsidP="008C2546">
      <w:pPr>
        <w:pStyle w:val="SPSSectionHeading"/>
        <w:outlineLvl w:val="1"/>
        <w:rPr>
          <w:rFonts w:asciiTheme="minorHAnsi" w:hAnsiTheme="minorHAnsi" w:cstheme="minorHAnsi"/>
          <w:color w:val="auto"/>
        </w:rPr>
      </w:pPr>
      <w:bookmarkStart w:id="58" w:name="_Toc52371454"/>
      <w:bookmarkStart w:id="59" w:name="TwentyTwo"/>
      <w:r w:rsidRPr="00DB0210">
        <w:rPr>
          <w:rFonts w:asciiTheme="minorHAnsi" w:hAnsiTheme="minorHAnsi" w:cstheme="minorHAnsi"/>
          <w:color w:val="auto"/>
        </w:rPr>
        <w:t>21</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Selection Criteria</w:t>
      </w:r>
      <w:bookmarkEnd w:id="58"/>
    </w:p>
    <w:bookmarkEnd w:id="59"/>
    <w:p w14:paraId="2FF042B0" w14:textId="77777777" w:rsidR="008E54F9" w:rsidRPr="00DB0210" w:rsidRDefault="008E54F9" w:rsidP="008C2546">
      <w:pPr>
        <w:pStyle w:val="SPSSectionHeading"/>
        <w:rPr>
          <w:rFonts w:asciiTheme="minorHAnsi" w:hAnsiTheme="minorHAnsi" w:cstheme="minorHAnsi"/>
          <w:color w:val="auto"/>
        </w:rPr>
      </w:pPr>
    </w:p>
    <w:p w14:paraId="2F3B3846" w14:textId="77777777" w:rsidR="008E54F9" w:rsidRPr="00DB0210" w:rsidRDefault="008E54F9" w:rsidP="008C2546">
      <w:pPr>
        <w:pStyle w:val="SPSSubHeading"/>
        <w:rPr>
          <w:rFonts w:asciiTheme="minorHAnsi" w:hAnsiTheme="minorHAnsi" w:cstheme="minorHAnsi"/>
          <w:color w:val="auto"/>
          <w:sz w:val="24"/>
          <w:szCs w:val="24"/>
        </w:rPr>
      </w:pPr>
      <w:r w:rsidRPr="00DB0210">
        <w:rPr>
          <w:rFonts w:asciiTheme="minorHAnsi" w:hAnsiTheme="minorHAnsi" w:cstheme="minorHAnsi"/>
          <w:color w:val="auto"/>
          <w:sz w:val="24"/>
          <w:szCs w:val="24"/>
        </w:rPr>
        <w:t>Selection for Redundancy</w:t>
      </w:r>
    </w:p>
    <w:p w14:paraId="0DEAA335" w14:textId="77777777" w:rsidR="008E54F9" w:rsidRPr="00DB0210" w:rsidRDefault="008E54F9" w:rsidP="008C2546">
      <w:pPr>
        <w:pStyle w:val="SPSBodyText"/>
        <w:rPr>
          <w:rFonts w:asciiTheme="minorHAnsi" w:hAnsiTheme="minorHAnsi" w:cstheme="minorHAnsi"/>
          <w:color w:val="auto"/>
          <w:sz w:val="24"/>
          <w:szCs w:val="24"/>
        </w:rPr>
      </w:pPr>
    </w:p>
    <w:p w14:paraId="7D83F08E"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If, having taken the above steps, it has not been possible to avoid a compulsory redundancy situation, the School will establish a suitable objective and fair method for selecting Employees whose jobs will be made redundant. This proposed selection criteria and method will be shared during consultation.</w:t>
      </w:r>
    </w:p>
    <w:p w14:paraId="49B082A7" w14:textId="77777777" w:rsidR="008E54F9" w:rsidRPr="00DB0210" w:rsidRDefault="008E54F9" w:rsidP="008C2546">
      <w:pPr>
        <w:pStyle w:val="SPSBodyText"/>
        <w:rPr>
          <w:rFonts w:asciiTheme="minorHAnsi" w:hAnsiTheme="minorHAnsi" w:cstheme="minorHAnsi"/>
          <w:color w:val="auto"/>
          <w:sz w:val="24"/>
          <w:szCs w:val="24"/>
        </w:rPr>
      </w:pPr>
    </w:p>
    <w:p w14:paraId="13911F4E"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Selection criteria may include one or more of the following:</w:t>
      </w:r>
    </w:p>
    <w:p w14:paraId="416AB69F" w14:textId="77777777" w:rsidR="008E54F9" w:rsidRPr="00DB0210" w:rsidRDefault="008E54F9" w:rsidP="008C2546">
      <w:pPr>
        <w:pStyle w:val="SPSBodyText"/>
        <w:rPr>
          <w:rFonts w:asciiTheme="minorHAnsi" w:hAnsiTheme="minorHAnsi" w:cstheme="minorHAnsi"/>
          <w:color w:val="auto"/>
          <w:sz w:val="24"/>
          <w:szCs w:val="24"/>
        </w:rPr>
      </w:pPr>
    </w:p>
    <w:p w14:paraId="35ECCFF3"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Standard core competencies</w:t>
      </w:r>
    </w:p>
    <w:p w14:paraId="58F25D1D" w14:textId="77777777" w:rsidR="008E54F9" w:rsidRPr="00DB0210" w:rsidRDefault="008E54F9" w:rsidP="008C2546">
      <w:pPr>
        <w:pStyle w:val="SPSBodyText"/>
        <w:ind w:left="360"/>
        <w:rPr>
          <w:rFonts w:asciiTheme="minorHAnsi" w:hAnsiTheme="minorHAnsi" w:cstheme="minorHAnsi"/>
          <w:color w:val="auto"/>
          <w:sz w:val="24"/>
          <w:szCs w:val="24"/>
        </w:rPr>
      </w:pPr>
    </w:p>
    <w:p w14:paraId="64EB1872"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Job specific competencies and specialist skills</w:t>
      </w:r>
      <w:r w:rsidRPr="00DB0210">
        <w:rPr>
          <w:rFonts w:asciiTheme="minorHAnsi" w:hAnsiTheme="minorHAnsi" w:cstheme="minorHAnsi"/>
          <w:color w:val="auto"/>
          <w:sz w:val="24"/>
          <w:szCs w:val="24"/>
        </w:rPr>
        <w:br/>
      </w:r>
    </w:p>
    <w:p w14:paraId="2A15B15F"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Attendance records (excluding absences relating to pregnancy and disability)</w:t>
      </w:r>
    </w:p>
    <w:p w14:paraId="1D4248D4" w14:textId="77777777" w:rsidR="008E54F9" w:rsidRPr="00DB0210" w:rsidRDefault="008E54F9" w:rsidP="008C2546">
      <w:pPr>
        <w:pStyle w:val="SPSBodyText"/>
        <w:ind w:left="360"/>
        <w:rPr>
          <w:rFonts w:asciiTheme="minorHAnsi" w:hAnsiTheme="minorHAnsi" w:cstheme="minorHAnsi"/>
          <w:color w:val="auto"/>
          <w:sz w:val="24"/>
          <w:szCs w:val="24"/>
        </w:rPr>
      </w:pPr>
    </w:p>
    <w:p w14:paraId="12F0B327"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Formal Disciplinary records (unexpired disciplinary warnings only)</w:t>
      </w:r>
      <w:r w:rsidRPr="00DB0210">
        <w:rPr>
          <w:rFonts w:asciiTheme="minorHAnsi" w:hAnsiTheme="minorHAnsi" w:cstheme="minorHAnsi"/>
          <w:color w:val="auto"/>
          <w:sz w:val="24"/>
          <w:szCs w:val="24"/>
        </w:rPr>
        <w:br/>
      </w:r>
    </w:p>
    <w:p w14:paraId="3715933E"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Performance management records and achievement of objectives</w:t>
      </w:r>
      <w:r w:rsidRPr="00DB0210">
        <w:rPr>
          <w:rFonts w:asciiTheme="minorHAnsi" w:hAnsiTheme="minorHAnsi" w:cstheme="minorHAnsi"/>
          <w:color w:val="auto"/>
          <w:sz w:val="24"/>
          <w:szCs w:val="24"/>
        </w:rPr>
        <w:br/>
      </w:r>
    </w:p>
    <w:p w14:paraId="51BE9494"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Relevant Qualifications</w:t>
      </w:r>
      <w:r w:rsidRPr="00DB0210">
        <w:rPr>
          <w:rFonts w:asciiTheme="minorHAnsi" w:hAnsiTheme="minorHAnsi" w:cstheme="minorHAnsi"/>
          <w:color w:val="auto"/>
          <w:sz w:val="24"/>
          <w:szCs w:val="24"/>
        </w:rPr>
        <w:br/>
      </w:r>
    </w:p>
    <w:p w14:paraId="1756D08D"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Continuous Professional Development within the past 5 years (including evidence of how this has been utilised in the job role)</w:t>
      </w:r>
      <w:r w:rsidRPr="00DB0210">
        <w:rPr>
          <w:rFonts w:asciiTheme="minorHAnsi" w:hAnsiTheme="minorHAnsi" w:cstheme="minorHAnsi"/>
          <w:color w:val="auto"/>
          <w:sz w:val="24"/>
          <w:szCs w:val="24"/>
        </w:rPr>
        <w:br/>
      </w:r>
    </w:p>
    <w:p w14:paraId="788B8271" w14:textId="77777777" w:rsidR="008E54F9" w:rsidRPr="00DB0210" w:rsidRDefault="008E54F9" w:rsidP="008C2546">
      <w:pPr>
        <w:pStyle w:val="SPSBodyText"/>
        <w:numPr>
          <w:ilvl w:val="0"/>
          <w:numId w:val="14"/>
        </w:numPr>
        <w:rPr>
          <w:rFonts w:asciiTheme="minorHAnsi" w:hAnsiTheme="minorHAnsi" w:cstheme="minorHAnsi"/>
          <w:color w:val="auto"/>
          <w:sz w:val="24"/>
          <w:szCs w:val="24"/>
        </w:rPr>
      </w:pPr>
      <w:r w:rsidRPr="00DB0210">
        <w:rPr>
          <w:rFonts w:asciiTheme="minorHAnsi" w:hAnsiTheme="minorHAnsi" w:cstheme="minorHAnsi"/>
          <w:color w:val="auto"/>
          <w:sz w:val="24"/>
          <w:szCs w:val="24"/>
        </w:rPr>
        <w:t>Evidence of contribution to the wider School community</w:t>
      </w:r>
      <w:r w:rsidRPr="00DB0210">
        <w:rPr>
          <w:rFonts w:asciiTheme="minorHAnsi" w:hAnsiTheme="minorHAnsi" w:cstheme="minorHAnsi"/>
          <w:color w:val="auto"/>
          <w:sz w:val="24"/>
          <w:szCs w:val="24"/>
        </w:rPr>
        <w:br/>
      </w:r>
    </w:p>
    <w:p w14:paraId="1B18255C" w14:textId="77777777" w:rsidR="008E54F9" w:rsidRPr="00DB0210" w:rsidRDefault="008E54F9" w:rsidP="008C2546">
      <w:pPr>
        <w:pStyle w:val="SPSBodyText"/>
        <w:rPr>
          <w:rFonts w:asciiTheme="minorHAnsi" w:hAnsiTheme="minorHAnsi" w:cstheme="minorHAnsi"/>
          <w:color w:val="auto"/>
          <w:sz w:val="24"/>
          <w:szCs w:val="24"/>
        </w:rPr>
      </w:pPr>
    </w:p>
    <w:p w14:paraId="085DFB17"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The precise selection criteria may vary dependent on the selection pool and what is reasonable given the circumstances. </w:t>
      </w:r>
    </w:p>
    <w:p w14:paraId="18764B78" w14:textId="77777777" w:rsidR="008E54F9" w:rsidRPr="00DB0210" w:rsidRDefault="008E54F9" w:rsidP="008C2546">
      <w:pPr>
        <w:pStyle w:val="SPSBodyText"/>
        <w:jc w:val="both"/>
        <w:rPr>
          <w:rFonts w:asciiTheme="minorHAnsi" w:hAnsiTheme="minorHAnsi" w:cstheme="minorHAnsi"/>
          <w:color w:val="auto"/>
          <w:sz w:val="24"/>
          <w:szCs w:val="24"/>
        </w:rPr>
      </w:pPr>
    </w:p>
    <w:p w14:paraId="0D39F138"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When identifying selection criteria, the School will have careful regard to equalities issues and reasonable expectations for the job role.</w:t>
      </w:r>
    </w:p>
    <w:p w14:paraId="02E7B4C9" w14:textId="77777777" w:rsidR="008E54F9" w:rsidRPr="00DB0210" w:rsidRDefault="008E54F9" w:rsidP="008C2546">
      <w:pPr>
        <w:pStyle w:val="SPSBodyText"/>
        <w:jc w:val="both"/>
        <w:rPr>
          <w:rFonts w:asciiTheme="minorHAnsi" w:hAnsiTheme="minorHAnsi" w:cstheme="minorHAnsi"/>
          <w:color w:val="auto"/>
          <w:sz w:val="24"/>
          <w:szCs w:val="24"/>
        </w:rPr>
      </w:pPr>
    </w:p>
    <w:p w14:paraId="0E0F226B"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The School will seek to ensure that the selection criteria are robust and fairly applied and objectively scored for all candidates within the pool.</w:t>
      </w:r>
    </w:p>
    <w:p w14:paraId="75A81A78" w14:textId="77777777" w:rsidR="008E54F9" w:rsidRPr="00DB0210" w:rsidRDefault="008E54F9" w:rsidP="008C2546">
      <w:pPr>
        <w:pStyle w:val="SPSBodyText"/>
        <w:rPr>
          <w:rFonts w:asciiTheme="minorHAnsi" w:hAnsiTheme="minorHAnsi" w:cstheme="minorHAnsi"/>
          <w:color w:val="auto"/>
          <w:sz w:val="24"/>
          <w:szCs w:val="24"/>
        </w:rPr>
      </w:pPr>
    </w:p>
    <w:p w14:paraId="4D0C55E5"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Selection criteria may be assessed via:</w:t>
      </w:r>
      <w:r w:rsidRPr="00DB0210">
        <w:rPr>
          <w:rFonts w:asciiTheme="minorHAnsi" w:hAnsiTheme="minorHAnsi" w:cstheme="minorHAnsi"/>
          <w:color w:val="auto"/>
          <w:sz w:val="24"/>
          <w:szCs w:val="24"/>
        </w:rPr>
        <w:br/>
      </w:r>
    </w:p>
    <w:p w14:paraId="6D480609" w14:textId="77777777" w:rsidR="008E54F9" w:rsidRPr="00DB0210" w:rsidRDefault="008E54F9" w:rsidP="008C2546">
      <w:pPr>
        <w:pStyle w:val="SPSBodyText"/>
        <w:numPr>
          <w:ilvl w:val="0"/>
          <w:numId w:val="15"/>
        </w:numPr>
        <w:rPr>
          <w:rFonts w:asciiTheme="minorHAnsi" w:hAnsiTheme="minorHAnsi" w:cstheme="minorHAnsi"/>
          <w:color w:val="auto"/>
          <w:sz w:val="24"/>
          <w:szCs w:val="24"/>
        </w:rPr>
      </w:pPr>
      <w:r w:rsidRPr="00DB0210">
        <w:rPr>
          <w:rFonts w:asciiTheme="minorHAnsi" w:hAnsiTheme="minorHAnsi" w:cstheme="minorHAnsi"/>
          <w:color w:val="auto"/>
          <w:sz w:val="24"/>
          <w:szCs w:val="24"/>
        </w:rPr>
        <w:t>A skills audit</w:t>
      </w:r>
      <w:r w:rsidRPr="00DB0210">
        <w:rPr>
          <w:rFonts w:asciiTheme="minorHAnsi" w:hAnsiTheme="minorHAnsi" w:cstheme="minorHAnsi"/>
          <w:color w:val="auto"/>
          <w:sz w:val="24"/>
          <w:szCs w:val="24"/>
        </w:rPr>
        <w:br/>
      </w:r>
    </w:p>
    <w:p w14:paraId="7F1C6AEC" w14:textId="77777777" w:rsidR="008E54F9" w:rsidRPr="00DB0210" w:rsidRDefault="008E54F9" w:rsidP="008C2546">
      <w:pPr>
        <w:pStyle w:val="SPSBodyText"/>
        <w:numPr>
          <w:ilvl w:val="0"/>
          <w:numId w:val="15"/>
        </w:numPr>
        <w:rPr>
          <w:rFonts w:asciiTheme="minorHAnsi" w:hAnsiTheme="minorHAnsi" w:cstheme="minorHAnsi"/>
          <w:color w:val="auto"/>
          <w:sz w:val="24"/>
          <w:szCs w:val="24"/>
        </w:rPr>
      </w:pPr>
      <w:r w:rsidRPr="00DB0210">
        <w:rPr>
          <w:rFonts w:asciiTheme="minorHAnsi" w:hAnsiTheme="minorHAnsi" w:cstheme="minorHAnsi"/>
          <w:color w:val="auto"/>
          <w:sz w:val="24"/>
          <w:szCs w:val="24"/>
        </w:rPr>
        <w:t>An application and interview process</w:t>
      </w:r>
      <w:r w:rsidRPr="00DB0210">
        <w:rPr>
          <w:rFonts w:asciiTheme="minorHAnsi" w:hAnsiTheme="minorHAnsi" w:cstheme="minorHAnsi"/>
          <w:color w:val="auto"/>
          <w:sz w:val="24"/>
          <w:szCs w:val="24"/>
        </w:rPr>
        <w:br/>
      </w:r>
    </w:p>
    <w:p w14:paraId="003ED00E" w14:textId="77777777" w:rsidR="008E54F9" w:rsidRPr="00DB0210" w:rsidRDefault="008E54F9" w:rsidP="008C2546">
      <w:pPr>
        <w:pStyle w:val="SPSBodyText"/>
        <w:numPr>
          <w:ilvl w:val="0"/>
          <w:numId w:val="15"/>
        </w:numPr>
        <w:rPr>
          <w:rFonts w:asciiTheme="minorHAnsi" w:hAnsiTheme="minorHAnsi" w:cstheme="minorHAnsi"/>
          <w:color w:val="auto"/>
          <w:sz w:val="24"/>
          <w:szCs w:val="24"/>
        </w:rPr>
      </w:pPr>
      <w:r w:rsidRPr="00DB0210">
        <w:rPr>
          <w:rFonts w:asciiTheme="minorHAnsi" w:hAnsiTheme="minorHAnsi" w:cstheme="minorHAnsi"/>
          <w:color w:val="auto"/>
          <w:sz w:val="24"/>
          <w:szCs w:val="24"/>
        </w:rPr>
        <w:t>A selection activity</w:t>
      </w:r>
      <w:r w:rsidRPr="00DB0210">
        <w:rPr>
          <w:rFonts w:asciiTheme="minorHAnsi" w:hAnsiTheme="minorHAnsi" w:cstheme="minorHAnsi"/>
          <w:color w:val="auto"/>
          <w:sz w:val="24"/>
          <w:szCs w:val="24"/>
        </w:rPr>
        <w:br/>
      </w:r>
    </w:p>
    <w:p w14:paraId="04C0675B" w14:textId="77777777" w:rsidR="008E54F9" w:rsidRPr="00DB0210" w:rsidRDefault="008E54F9" w:rsidP="008C2546">
      <w:pPr>
        <w:pStyle w:val="SPSBodyText"/>
        <w:numPr>
          <w:ilvl w:val="0"/>
          <w:numId w:val="15"/>
        </w:numPr>
        <w:rPr>
          <w:rFonts w:asciiTheme="minorHAnsi" w:hAnsiTheme="minorHAnsi" w:cstheme="minorHAnsi"/>
          <w:color w:val="auto"/>
          <w:sz w:val="24"/>
          <w:szCs w:val="24"/>
        </w:rPr>
      </w:pPr>
      <w:r w:rsidRPr="00DB0210">
        <w:rPr>
          <w:rFonts w:asciiTheme="minorHAnsi" w:hAnsiTheme="minorHAnsi" w:cstheme="minorHAnsi"/>
          <w:color w:val="auto"/>
          <w:sz w:val="24"/>
          <w:szCs w:val="24"/>
        </w:rPr>
        <w:t>An analysis of staff data.</w:t>
      </w:r>
      <w:r w:rsidRPr="00DB0210">
        <w:rPr>
          <w:rFonts w:asciiTheme="minorHAnsi" w:hAnsiTheme="minorHAnsi" w:cstheme="minorHAnsi"/>
          <w:color w:val="auto"/>
          <w:sz w:val="24"/>
          <w:szCs w:val="24"/>
        </w:rPr>
        <w:br/>
      </w:r>
    </w:p>
    <w:p w14:paraId="6449BF5C" w14:textId="77777777" w:rsidR="008E54F9" w:rsidRPr="00DB0210" w:rsidRDefault="008E54F9" w:rsidP="008C2546">
      <w:pPr>
        <w:pStyle w:val="SPSBodyText"/>
        <w:rPr>
          <w:rFonts w:asciiTheme="minorHAnsi" w:hAnsiTheme="minorHAnsi" w:cstheme="minorHAnsi"/>
          <w:color w:val="auto"/>
          <w:sz w:val="24"/>
          <w:szCs w:val="24"/>
        </w:rPr>
      </w:pPr>
    </w:p>
    <w:p w14:paraId="7C3F2890"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lastRenderedPageBreak/>
        <w:t>More than one selection method may be used. Where multiple methods are used the relative weighting of these will be specified during the consultation process.</w:t>
      </w:r>
    </w:p>
    <w:p w14:paraId="1E0404D7" w14:textId="77777777" w:rsidR="008E54F9" w:rsidRPr="00DB0210" w:rsidRDefault="008E54F9" w:rsidP="008C2546">
      <w:pPr>
        <w:pStyle w:val="SPSBodyText"/>
        <w:jc w:val="both"/>
        <w:rPr>
          <w:rFonts w:asciiTheme="minorHAnsi" w:hAnsiTheme="minorHAnsi" w:cstheme="minorHAnsi"/>
          <w:color w:val="auto"/>
          <w:sz w:val="24"/>
          <w:szCs w:val="24"/>
        </w:rPr>
      </w:pPr>
    </w:p>
    <w:p w14:paraId="1B3A6E92"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The proposed selection criteria and method will be shared during consultation.</w:t>
      </w:r>
    </w:p>
    <w:p w14:paraId="2BB08EF0" w14:textId="77777777" w:rsidR="008E54F9" w:rsidRPr="00DB0210" w:rsidRDefault="008E54F9" w:rsidP="008C2546">
      <w:pPr>
        <w:pStyle w:val="SPSBodyText"/>
        <w:jc w:val="both"/>
        <w:rPr>
          <w:rFonts w:asciiTheme="minorHAnsi" w:hAnsiTheme="minorHAnsi" w:cstheme="minorHAnsi"/>
          <w:color w:val="auto"/>
          <w:sz w:val="24"/>
          <w:szCs w:val="24"/>
        </w:rPr>
      </w:pPr>
    </w:p>
    <w:p w14:paraId="2F6853FF"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Where there is a single Employee in the selection pool or all posts within a pool are to be removed from the structure, it will not be necessary to undertake a selection process.</w:t>
      </w:r>
    </w:p>
    <w:p w14:paraId="3A398C24" w14:textId="77777777" w:rsidR="008E54F9" w:rsidRPr="00DB0210" w:rsidRDefault="008E54F9" w:rsidP="008C2546">
      <w:pPr>
        <w:pStyle w:val="SPSBodyText"/>
        <w:rPr>
          <w:rFonts w:asciiTheme="minorHAnsi" w:hAnsiTheme="minorHAnsi" w:cstheme="minorHAnsi"/>
          <w:color w:val="auto"/>
          <w:sz w:val="24"/>
          <w:szCs w:val="24"/>
        </w:rPr>
      </w:pPr>
    </w:p>
    <w:p w14:paraId="70E48937" w14:textId="77777777" w:rsidR="001E695B" w:rsidRDefault="001E695B" w:rsidP="008C2546">
      <w:pPr>
        <w:pStyle w:val="SPSSubHeading"/>
        <w:rPr>
          <w:rFonts w:asciiTheme="minorHAnsi" w:hAnsiTheme="minorHAnsi" w:cstheme="minorHAnsi"/>
          <w:color w:val="auto"/>
          <w:sz w:val="24"/>
          <w:szCs w:val="24"/>
        </w:rPr>
      </w:pPr>
    </w:p>
    <w:p w14:paraId="4E3C4D01" w14:textId="77777777" w:rsidR="001E695B" w:rsidRDefault="001E695B" w:rsidP="008C2546">
      <w:pPr>
        <w:pStyle w:val="SPSSubHeading"/>
        <w:rPr>
          <w:rFonts w:asciiTheme="minorHAnsi" w:hAnsiTheme="minorHAnsi" w:cstheme="minorHAnsi"/>
          <w:color w:val="auto"/>
          <w:sz w:val="24"/>
          <w:szCs w:val="24"/>
        </w:rPr>
      </w:pPr>
    </w:p>
    <w:p w14:paraId="50B1333C" w14:textId="77777777" w:rsidR="001E695B" w:rsidRDefault="001E695B" w:rsidP="008C2546">
      <w:pPr>
        <w:pStyle w:val="SPSSubHeading"/>
        <w:rPr>
          <w:rFonts w:asciiTheme="minorHAnsi" w:hAnsiTheme="minorHAnsi" w:cstheme="minorHAnsi"/>
          <w:color w:val="auto"/>
          <w:sz w:val="24"/>
          <w:szCs w:val="24"/>
        </w:rPr>
      </w:pPr>
    </w:p>
    <w:p w14:paraId="4CC2233C" w14:textId="5DEC637A" w:rsidR="008E54F9" w:rsidRPr="00DB0210" w:rsidRDefault="008E54F9" w:rsidP="008C2546">
      <w:pPr>
        <w:pStyle w:val="SPSSubHeading"/>
        <w:rPr>
          <w:rFonts w:asciiTheme="minorHAnsi" w:hAnsiTheme="minorHAnsi" w:cstheme="minorHAnsi"/>
          <w:color w:val="auto"/>
          <w:sz w:val="24"/>
          <w:szCs w:val="24"/>
        </w:rPr>
      </w:pPr>
      <w:r w:rsidRPr="00DB0210">
        <w:rPr>
          <w:rFonts w:asciiTheme="minorHAnsi" w:hAnsiTheme="minorHAnsi" w:cstheme="minorHAnsi"/>
          <w:color w:val="auto"/>
          <w:sz w:val="24"/>
          <w:szCs w:val="24"/>
        </w:rPr>
        <w:t>Selection in a reorganisation</w:t>
      </w:r>
    </w:p>
    <w:p w14:paraId="4ECE8CB0" w14:textId="77777777" w:rsidR="008E54F9" w:rsidRPr="00DB0210" w:rsidRDefault="008E54F9" w:rsidP="008C2546">
      <w:pPr>
        <w:pStyle w:val="SPSBodyText"/>
        <w:rPr>
          <w:rFonts w:asciiTheme="minorHAnsi" w:hAnsiTheme="minorHAnsi" w:cstheme="minorHAnsi"/>
          <w:color w:val="auto"/>
          <w:sz w:val="24"/>
          <w:szCs w:val="24"/>
        </w:rPr>
      </w:pPr>
    </w:p>
    <w:p w14:paraId="64F8183F"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Where new posts or significantly different posts are created as a result of a restructure, recruitment to these will usually be via a competitive application / recruitment process. The precise process will be outlined during consultation.</w:t>
      </w:r>
    </w:p>
    <w:p w14:paraId="1CC720B3" w14:textId="77777777" w:rsidR="008E54F9" w:rsidRPr="00DB0210" w:rsidRDefault="008E54F9" w:rsidP="008C2546">
      <w:pPr>
        <w:pStyle w:val="SPSBodyText"/>
        <w:rPr>
          <w:rFonts w:asciiTheme="minorHAnsi" w:hAnsiTheme="minorHAnsi" w:cstheme="minorHAnsi"/>
          <w:color w:val="auto"/>
          <w:sz w:val="24"/>
          <w:szCs w:val="24"/>
        </w:rPr>
      </w:pPr>
    </w:p>
    <w:p w14:paraId="1E3E3784"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In such circumstances, these vacancies may be ring fenced to certain groups of Employees or individuals, in the first instance. Any ring fencing provisions will be outlined during consultation. </w:t>
      </w:r>
    </w:p>
    <w:p w14:paraId="53E4772D" w14:textId="77777777" w:rsidR="008E54F9" w:rsidRPr="00DB0210" w:rsidRDefault="008E54F9" w:rsidP="008C2546">
      <w:pPr>
        <w:pStyle w:val="SPSBodyText"/>
        <w:rPr>
          <w:rFonts w:asciiTheme="minorHAnsi" w:hAnsiTheme="minorHAnsi" w:cstheme="minorHAnsi"/>
          <w:color w:val="auto"/>
          <w:sz w:val="24"/>
          <w:szCs w:val="24"/>
        </w:rPr>
      </w:pPr>
    </w:p>
    <w:p w14:paraId="7EBCEA56"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Should an Employee not be selected for a post in the new structure and their original post is deleted – this will result in them being made redundant.</w:t>
      </w:r>
    </w:p>
    <w:p w14:paraId="65A95159" w14:textId="26F2F4C6" w:rsidR="00EF3E33" w:rsidRPr="00DB0210" w:rsidRDefault="00EF3E33" w:rsidP="008C2546">
      <w:pPr>
        <w:pStyle w:val="SPSSectionHeading"/>
        <w:outlineLvl w:val="1"/>
        <w:rPr>
          <w:rFonts w:asciiTheme="minorHAnsi" w:hAnsiTheme="minorHAnsi" w:cstheme="minorHAnsi"/>
          <w:color w:val="auto"/>
        </w:rPr>
      </w:pPr>
      <w:bookmarkStart w:id="60" w:name="TwentyThree"/>
    </w:p>
    <w:p w14:paraId="5BCE9DDA" w14:textId="2DF68717" w:rsidR="008E54F9" w:rsidRPr="00DB0210" w:rsidRDefault="008E54F9" w:rsidP="008C2546">
      <w:pPr>
        <w:pStyle w:val="SPSSectionHeading"/>
        <w:outlineLvl w:val="1"/>
        <w:rPr>
          <w:rFonts w:asciiTheme="minorHAnsi" w:hAnsiTheme="minorHAnsi" w:cstheme="minorHAnsi"/>
          <w:color w:val="auto"/>
        </w:rPr>
      </w:pPr>
      <w:bookmarkStart w:id="61" w:name="_Toc52371455"/>
      <w:r w:rsidRPr="00DB0210">
        <w:rPr>
          <w:rFonts w:asciiTheme="minorHAnsi" w:hAnsiTheme="minorHAnsi" w:cstheme="minorHAnsi"/>
          <w:color w:val="auto"/>
        </w:rPr>
        <w:t>22</w:t>
      </w:r>
      <w:r w:rsidR="00733700" w:rsidRPr="00DB0210">
        <w:rPr>
          <w:rFonts w:asciiTheme="minorHAnsi" w:hAnsiTheme="minorHAnsi" w:cstheme="minorHAnsi"/>
          <w:color w:val="auto"/>
        </w:rPr>
        <w:t>.</w:t>
      </w:r>
      <w:r w:rsidRPr="00DB0210">
        <w:rPr>
          <w:rFonts w:asciiTheme="minorHAnsi" w:hAnsiTheme="minorHAnsi" w:cstheme="minorHAnsi"/>
          <w:color w:val="auto"/>
        </w:rPr>
        <w:t xml:space="preserve"> Notification of Outcome: Selection for Redundancy</w:t>
      </w:r>
      <w:bookmarkEnd w:id="61"/>
      <w:r w:rsidRPr="00DB0210">
        <w:rPr>
          <w:rFonts w:asciiTheme="minorHAnsi" w:hAnsiTheme="minorHAnsi" w:cstheme="minorHAnsi"/>
          <w:color w:val="auto"/>
        </w:rPr>
        <w:t xml:space="preserve"> </w:t>
      </w:r>
    </w:p>
    <w:bookmarkEnd w:id="60"/>
    <w:p w14:paraId="208A8A11" w14:textId="77777777" w:rsidR="008E54F9" w:rsidRPr="00DB0210" w:rsidRDefault="008E54F9" w:rsidP="008C2546">
      <w:pPr>
        <w:pStyle w:val="SPSBodyText"/>
        <w:rPr>
          <w:rFonts w:asciiTheme="minorHAnsi" w:hAnsiTheme="minorHAnsi" w:cstheme="minorHAnsi"/>
          <w:color w:val="auto"/>
          <w:sz w:val="24"/>
          <w:szCs w:val="24"/>
        </w:rPr>
      </w:pPr>
    </w:p>
    <w:p w14:paraId="09FEC56F" w14:textId="77777777" w:rsidR="00BF012D"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An Employee may be notified verbally or in writing of the outcome of the selection process.  In all cases the outcome will be confirmed in writing</w:t>
      </w:r>
      <w:r w:rsidR="00BF012D" w:rsidRPr="00DB0210">
        <w:rPr>
          <w:rFonts w:asciiTheme="minorHAnsi" w:hAnsiTheme="minorHAnsi" w:cstheme="minorHAnsi"/>
          <w:color w:val="auto"/>
          <w:sz w:val="24"/>
          <w:szCs w:val="24"/>
        </w:rPr>
        <w:t>.</w:t>
      </w:r>
    </w:p>
    <w:p w14:paraId="48DB3FD7" w14:textId="77777777" w:rsidR="00BF012D" w:rsidRPr="00DB0210" w:rsidRDefault="00BF012D" w:rsidP="008C2546">
      <w:pPr>
        <w:pStyle w:val="SPSBodyText"/>
        <w:jc w:val="both"/>
        <w:rPr>
          <w:rFonts w:asciiTheme="minorHAnsi" w:hAnsiTheme="minorHAnsi" w:cstheme="minorHAnsi"/>
          <w:color w:val="auto"/>
          <w:sz w:val="24"/>
          <w:szCs w:val="24"/>
        </w:rPr>
      </w:pPr>
    </w:p>
    <w:p w14:paraId="6576597D" w14:textId="1E20B37B" w:rsidR="002238A6" w:rsidRPr="00DB0210" w:rsidRDefault="00BF012D"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The </w:t>
      </w:r>
      <w:r w:rsidR="00443DD0" w:rsidRPr="00DB0210">
        <w:rPr>
          <w:rFonts w:asciiTheme="minorHAnsi" w:hAnsiTheme="minorHAnsi" w:cstheme="minorHAnsi"/>
          <w:color w:val="auto"/>
          <w:sz w:val="24"/>
          <w:szCs w:val="24"/>
        </w:rPr>
        <w:t xml:space="preserve">outcome </w:t>
      </w:r>
      <w:r w:rsidRPr="00DB0210">
        <w:rPr>
          <w:rFonts w:asciiTheme="minorHAnsi" w:hAnsiTheme="minorHAnsi" w:cstheme="minorHAnsi"/>
          <w:color w:val="auto"/>
          <w:sz w:val="24"/>
          <w:szCs w:val="24"/>
        </w:rPr>
        <w:t>notification may be issued by letter or email.  If by letter it will be deemed sufficient for this to be issued to the Employee’s last known address. Where the outcome is to be issued by email an appropriate email address with be sought and verified with the Employee.</w:t>
      </w:r>
    </w:p>
    <w:p w14:paraId="340FC90B" w14:textId="77777777" w:rsidR="002238A6" w:rsidRPr="00DB0210" w:rsidRDefault="002238A6" w:rsidP="008C2546">
      <w:pPr>
        <w:pStyle w:val="SPSBodyText"/>
        <w:jc w:val="both"/>
        <w:rPr>
          <w:rFonts w:asciiTheme="minorHAnsi" w:hAnsiTheme="minorHAnsi" w:cstheme="minorHAnsi"/>
          <w:color w:val="auto"/>
          <w:sz w:val="24"/>
          <w:szCs w:val="24"/>
        </w:rPr>
      </w:pPr>
    </w:p>
    <w:p w14:paraId="7DDF67CB" w14:textId="67922988" w:rsidR="008E54F9" w:rsidRPr="00DB0210" w:rsidRDefault="002238A6"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lastRenderedPageBreak/>
        <w:t xml:space="preserve">The written outcome will </w:t>
      </w:r>
      <w:r w:rsidR="008E54F9" w:rsidRPr="00DB0210">
        <w:rPr>
          <w:rFonts w:asciiTheme="minorHAnsi" w:hAnsiTheme="minorHAnsi" w:cstheme="minorHAnsi"/>
          <w:color w:val="auto"/>
          <w:sz w:val="24"/>
          <w:szCs w:val="24"/>
        </w:rPr>
        <w:t>include an invitation for the Employee to attend a decision meeting should they wish to discuss the circumstances of their selection and notification of their right to appeal.</w:t>
      </w:r>
    </w:p>
    <w:p w14:paraId="2CA3E0AC" w14:textId="77777777" w:rsidR="00EB420B" w:rsidRPr="00DB0210" w:rsidRDefault="00EB420B" w:rsidP="008C2546">
      <w:pPr>
        <w:pStyle w:val="SPSBodyText"/>
        <w:rPr>
          <w:rFonts w:asciiTheme="minorHAnsi" w:hAnsiTheme="minorHAnsi" w:cstheme="minorHAnsi"/>
          <w:color w:val="auto"/>
          <w:sz w:val="24"/>
          <w:szCs w:val="24"/>
        </w:rPr>
      </w:pPr>
    </w:p>
    <w:p w14:paraId="2EEB4C91" w14:textId="4A5162CE" w:rsidR="008E54F9" w:rsidRPr="00DB0210" w:rsidRDefault="008E54F9" w:rsidP="008C2546">
      <w:pPr>
        <w:pStyle w:val="SPSSectionHeading"/>
        <w:outlineLvl w:val="1"/>
        <w:rPr>
          <w:rFonts w:asciiTheme="minorHAnsi" w:hAnsiTheme="minorHAnsi" w:cstheme="minorHAnsi"/>
          <w:color w:val="auto"/>
        </w:rPr>
      </w:pPr>
      <w:bookmarkStart w:id="62" w:name="_Toc52371456"/>
      <w:bookmarkStart w:id="63" w:name="TwentyFour"/>
      <w:r w:rsidRPr="00DB0210">
        <w:rPr>
          <w:rFonts w:asciiTheme="minorHAnsi" w:hAnsiTheme="minorHAnsi" w:cstheme="minorHAnsi"/>
          <w:color w:val="auto"/>
        </w:rPr>
        <w:t>23</w:t>
      </w:r>
      <w:r w:rsidR="00EB420B" w:rsidRPr="00DB0210">
        <w:rPr>
          <w:rFonts w:asciiTheme="minorHAnsi" w:hAnsiTheme="minorHAnsi" w:cstheme="minorHAnsi"/>
          <w:color w:val="auto"/>
        </w:rPr>
        <w:t>.</w:t>
      </w:r>
      <w:r w:rsidRPr="00DB0210">
        <w:rPr>
          <w:rFonts w:asciiTheme="minorHAnsi" w:hAnsiTheme="minorHAnsi" w:cstheme="minorHAnsi"/>
          <w:color w:val="auto"/>
        </w:rPr>
        <w:t xml:space="preserve"> Notification of Outcome: Offers of new posts or contractual variations</w:t>
      </w:r>
      <w:bookmarkEnd w:id="62"/>
    </w:p>
    <w:bookmarkEnd w:id="63"/>
    <w:p w14:paraId="13E5152B" w14:textId="77777777" w:rsidR="008E54F9" w:rsidRPr="00DB0210" w:rsidRDefault="008E54F9" w:rsidP="008C2546">
      <w:pPr>
        <w:pStyle w:val="SPSBodyText"/>
        <w:rPr>
          <w:rFonts w:asciiTheme="minorHAnsi" w:hAnsiTheme="minorHAnsi" w:cstheme="minorHAnsi"/>
          <w:color w:val="auto"/>
          <w:sz w:val="24"/>
          <w:szCs w:val="24"/>
        </w:rPr>
      </w:pPr>
    </w:p>
    <w:p w14:paraId="5669D8D4"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An Employee may be notified verbally or in writing of any offer of a new post or contractual variation. In all cases the details will be confirmed in writing and include a full statement of any changed terms and conditions, confirmation of the effective date and any notice that may apply. </w:t>
      </w:r>
    </w:p>
    <w:p w14:paraId="35B01E6C" w14:textId="77777777" w:rsidR="008E54F9" w:rsidRPr="00DB0210" w:rsidRDefault="008E54F9" w:rsidP="008C2546">
      <w:pPr>
        <w:pStyle w:val="SPSBodyText"/>
        <w:jc w:val="both"/>
        <w:rPr>
          <w:rFonts w:asciiTheme="minorHAnsi" w:hAnsiTheme="minorHAnsi" w:cstheme="minorHAnsi"/>
          <w:color w:val="auto"/>
          <w:sz w:val="24"/>
          <w:szCs w:val="24"/>
        </w:rPr>
      </w:pPr>
    </w:p>
    <w:p w14:paraId="408BF42B"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Where, in accordance with teaching or support staff provisions, salary protection arrangements apply these will also be confirmed in writing.  </w:t>
      </w:r>
    </w:p>
    <w:p w14:paraId="5422F4C7" w14:textId="77777777" w:rsidR="008E54F9" w:rsidRPr="00DB0210" w:rsidRDefault="008E54F9" w:rsidP="008C2546">
      <w:pPr>
        <w:pStyle w:val="SPSBodyText"/>
        <w:jc w:val="both"/>
        <w:rPr>
          <w:rFonts w:asciiTheme="minorHAnsi" w:hAnsiTheme="minorHAnsi" w:cstheme="minorHAnsi"/>
          <w:color w:val="auto"/>
          <w:sz w:val="24"/>
          <w:szCs w:val="24"/>
        </w:rPr>
      </w:pPr>
    </w:p>
    <w:p w14:paraId="5C156A5B"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Employees will be asked to confirm their acceptance of any offer in writing and the School may specify a timescale in which confirmation should be given. </w:t>
      </w:r>
    </w:p>
    <w:p w14:paraId="3C9E0CC3" w14:textId="77777777" w:rsidR="008E54F9" w:rsidRPr="00DB0210" w:rsidRDefault="008E54F9" w:rsidP="008C2546">
      <w:pPr>
        <w:pStyle w:val="SPSBodyText"/>
        <w:jc w:val="both"/>
        <w:rPr>
          <w:rFonts w:asciiTheme="minorHAnsi" w:hAnsiTheme="minorHAnsi" w:cstheme="minorHAnsi"/>
          <w:color w:val="auto"/>
          <w:sz w:val="24"/>
          <w:szCs w:val="24"/>
        </w:rPr>
      </w:pPr>
    </w:p>
    <w:p w14:paraId="165C574E"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will be given the opportunity to attend a decision meeting and also appeal the decisions to terminate their current post</w:t>
      </w:r>
    </w:p>
    <w:p w14:paraId="6F8E033B" w14:textId="77777777" w:rsidR="008E54F9" w:rsidRPr="00DB0210" w:rsidRDefault="008E54F9" w:rsidP="008C2546">
      <w:pPr>
        <w:pStyle w:val="SPSBodyText"/>
        <w:jc w:val="both"/>
        <w:rPr>
          <w:rFonts w:asciiTheme="minorHAnsi" w:hAnsiTheme="minorHAnsi" w:cstheme="minorHAnsi"/>
          <w:color w:val="auto"/>
          <w:sz w:val="24"/>
          <w:szCs w:val="24"/>
        </w:rPr>
      </w:pPr>
    </w:p>
    <w:p w14:paraId="361EDB9B"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Where variations to a contract or an offer of suitable alternative employment are unreasonably refused – the School reserves the right to dismiss the Employee with notice and re-engage them on the new terms. Employees who do not accept re- engagement will not be entitled to a redundancy payment and will be considered to have resigned.</w:t>
      </w:r>
    </w:p>
    <w:p w14:paraId="7B0F117E" w14:textId="41E73028" w:rsidR="008E54F9" w:rsidRPr="00DB0210" w:rsidRDefault="008E54F9" w:rsidP="008C2546">
      <w:pPr>
        <w:pStyle w:val="SPSBodyText"/>
        <w:jc w:val="both"/>
        <w:rPr>
          <w:rFonts w:asciiTheme="minorHAnsi" w:hAnsiTheme="minorHAnsi" w:cstheme="minorHAnsi"/>
          <w:color w:val="232E56"/>
          <w:sz w:val="24"/>
          <w:szCs w:val="24"/>
        </w:rPr>
      </w:pPr>
    </w:p>
    <w:p w14:paraId="0C1F132D" w14:textId="1E62D17C" w:rsidR="008E54F9" w:rsidRPr="00DB0210" w:rsidRDefault="008E54F9" w:rsidP="008C2546">
      <w:pPr>
        <w:pStyle w:val="SPSSectionHeading"/>
        <w:outlineLvl w:val="1"/>
        <w:rPr>
          <w:rFonts w:asciiTheme="minorHAnsi" w:hAnsiTheme="minorHAnsi" w:cstheme="minorHAnsi"/>
          <w:color w:val="auto"/>
        </w:rPr>
      </w:pPr>
      <w:bookmarkStart w:id="64" w:name="_Toc52371457"/>
      <w:bookmarkStart w:id="65" w:name="TwentyFive"/>
      <w:r w:rsidRPr="00DB0210">
        <w:rPr>
          <w:rFonts w:asciiTheme="minorHAnsi" w:hAnsiTheme="minorHAnsi" w:cstheme="minorHAnsi"/>
          <w:color w:val="auto"/>
        </w:rPr>
        <w:t>24</w:t>
      </w:r>
      <w:r w:rsidR="00EF3E33" w:rsidRPr="00DB0210">
        <w:rPr>
          <w:rFonts w:asciiTheme="minorHAnsi" w:hAnsiTheme="minorHAnsi" w:cstheme="minorHAnsi"/>
          <w:color w:val="auto"/>
        </w:rPr>
        <w:t>.</w:t>
      </w:r>
      <w:r w:rsidRPr="00DB0210">
        <w:rPr>
          <w:rFonts w:asciiTheme="minorHAnsi" w:hAnsiTheme="minorHAnsi" w:cstheme="minorHAnsi"/>
          <w:color w:val="auto"/>
        </w:rPr>
        <w:t xml:space="preserve"> Decision Meeting</w:t>
      </w:r>
      <w:bookmarkEnd w:id="64"/>
    </w:p>
    <w:bookmarkEnd w:id="65"/>
    <w:p w14:paraId="1F2F5754" w14:textId="77777777" w:rsidR="008E54F9" w:rsidRPr="00DB0210" w:rsidRDefault="008E54F9" w:rsidP="008C2546">
      <w:pPr>
        <w:pStyle w:val="SPSBodyText"/>
        <w:rPr>
          <w:rFonts w:asciiTheme="minorHAnsi" w:hAnsiTheme="minorHAnsi" w:cstheme="minorHAnsi"/>
          <w:color w:val="auto"/>
          <w:sz w:val="24"/>
          <w:szCs w:val="24"/>
        </w:rPr>
      </w:pPr>
    </w:p>
    <w:p w14:paraId="7635EAE8"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who have been provisionally selected for redundancy or who have declined an offer of alternative employment / contractual variation will be invited to attend a Decision Meeting with the Redundancy Panel.</w:t>
      </w:r>
    </w:p>
    <w:p w14:paraId="0D81CBBB" w14:textId="77777777" w:rsidR="008E54F9" w:rsidRPr="00DB0210" w:rsidRDefault="008E54F9" w:rsidP="008C2546">
      <w:pPr>
        <w:pStyle w:val="SPSBodyText"/>
        <w:jc w:val="both"/>
        <w:rPr>
          <w:rFonts w:asciiTheme="minorHAnsi" w:hAnsiTheme="minorHAnsi" w:cstheme="minorHAnsi"/>
          <w:color w:val="auto"/>
          <w:sz w:val="24"/>
          <w:szCs w:val="24"/>
        </w:rPr>
      </w:pPr>
    </w:p>
    <w:p w14:paraId="47718BBE"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The purpose of this meeting is </w:t>
      </w:r>
    </w:p>
    <w:p w14:paraId="6A0AC473" w14:textId="77777777" w:rsidR="008E54F9" w:rsidRPr="00DB0210" w:rsidRDefault="008E54F9" w:rsidP="008C2546">
      <w:pPr>
        <w:pStyle w:val="SPSBodyText"/>
        <w:jc w:val="both"/>
        <w:rPr>
          <w:rFonts w:asciiTheme="minorHAnsi" w:hAnsiTheme="minorHAnsi" w:cstheme="minorHAnsi"/>
          <w:color w:val="auto"/>
          <w:sz w:val="24"/>
          <w:szCs w:val="24"/>
        </w:rPr>
      </w:pPr>
    </w:p>
    <w:p w14:paraId="3A1F541B" w14:textId="77777777" w:rsidR="008E54F9" w:rsidRPr="00DB0210" w:rsidRDefault="008E54F9" w:rsidP="008C2546">
      <w:pPr>
        <w:pStyle w:val="SPSBodyText"/>
        <w:numPr>
          <w:ilvl w:val="0"/>
          <w:numId w:val="30"/>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for the Headteacher / Redundancy Panel to explain the reasons for the deletion of the post and / or the Employee’s selection for redundancy</w:t>
      </w:r>
    </w:p>
    <w:p w14:paraId="5EEA71F7" w14:textId="77777777" w:rsidR="008E54F9" w:rsidRPr="00DB0210" w:rsidRDefault="008E54F9" w:rsidP="008C2546">
      <w:pPr>
        <w:pStyle w:val="SPSBodyText"/>
        <w:numPr>
          <w:ilvl w:val="0"/>
          <w:numId w:val="30"/>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lastRenderedPageBreak/>
        <w:t xml:space="preserve">for the Employee to ask any questions relating to their selection and / or present reasons why they believe they should not have been selected. </w:t>
      </w:r>
    </w:p>
    <w:p w14:paraId="6322E89F" w14:textId="77777777" w:rsidR="008E54F9" w:rsidRPr="00DB0210" w:rsidRDefault="008E54F9" w:rsidP="008C2546">
      <w:pPr>
        <w:pStyle w:val="SPSBodyText"/>
        <w:ind w:left="720"/>
        <w:jc w:val="both"/>
        <w:rPr>
          <w:rFonts w:asciiTheme="minorHAnsi" w:hAnsiTheme="minorHAnsi" w:cstheme="minorHAnsi"/>
          <w:color w:val="auto"/>
          <w:sz w:val="24"/>
          <w:szCs w:val="24"/>
        </w:rPr>
      </w:pPr>
    </w:p>
    <w:p w14:paraId="4D42F813" w14:textId="77777777" w:rsidR="008E54F9" w:rsidRPr="00DB0210" w:rsidRDefault="008E54F9" w:rsidP="008C2546">
      <w:pPr>
        <w:pStyle w:val="SPSBodyText"/>
        <w:jc w:val="both"/>
        <w:rPr>
          <w:rFonts w:asciiTheme="minorHAnsi" w:hAnsiTheme="minorHAnsi" w:cstheme="minorHAnsi"/>
          <w:color w:val="auto"/>
          <w:sz w:val="24"/>
          <w:szCs w:val="24"/>
        </w:rPr>
      </w:pPr>
    </w:p>
    <w:p w14:paraId="1D33C25A"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The Decision Meeting should take place as soon as practicable, and usually within 5 working days of written notification of the outcome of the selection process. The panel may adjourn the Decision Meeting should the Employee present information requiring further investigation.</w:t>
      </w:r>
    </w:p>
    <w:p w14:paraId="65B3BB2E" w14:textId="77777777" w:rsidR="008E54F9" w:rsidRPr="00DB0210" w:rsidRDefault="008E54F9" w:rsidP="008C2546">
      <w:pPr>
        <w:pStyle w:val="SPSBodyText"/>
        <w:rPr>
          <w:rFonts w:asciiTheme="minorHAnsi" w:hAnsiTheme="minorHAnsi" w:cstheme="minorHAnsi"/>
          <w:color w:val="auto"/>
          <w:sz w:val="24"/>
          <w:szCs w:val="24"/>
        </w:rPr>
      </w:pPr>
    </w:p>
    <w:p w14:paraId="3B20AE4D"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A Trade Union representative or workplace colleague may be present at this meeting. </w:t>
      </w:r>
    </w:p>
    <w:p w14:paraId="6FCB8A99" w14:textId="77777777" w:rsidR="008E54F9" w:rsidRPr="00DB0210" w:rsidRDefault="008E54F9" w:rsidP="008C2546">
      <w:pPr>
        <w:pStyle w:val="SPSBodyText"/>
        <w:jc w:val="both"/>
        <w:rPr>
          <w:rFonts w:asciiTheme="minorHAnsi" w:hAnsiTheme="minorHAnsi" w:cstheme="minorHAnsi"/>
          <w:color w:val="auto"/>
          <w:sz w:val="24"/>
          <w:szCs w:val="24"/>
        </w:rPr>
      </w:pPr>
    </w:p>
    <w:p w14:paraId="6E910C7C" w14:textId="7E03996D"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The meeting may be postponed for up to 5 working days if the Trade Union representative or workplace colleague cannot attend. It should be noted that where the proposed date of the decision meeting has been shared with Employees and their representatives at the outset of the redundancy process, it would usually be expected </w:t>
      </w:r>
      <w:r w:rsidR="00661472" w:rsidRPr="00DB0210">
        <w:rPr>
          <w:rFonts w:asciiTheme="minorHAnsi" w:hAnsiTheme="minorHAnsi" w:cstheme="minorHAnsi"/>
          <w:color w:val="auto"/>
          <w:sz w:val="24"/>
          <w:szCs w:val="24"/>
        </w:rPr>
        <w:t>that parties</w:t>
      </w:r>
      <w:r w:rsidRPr="00DB0210">
        <w:rPr>
          <w:rFonts w:asciiTheme="minorHAnsi" w:hAnsiTheme="minorHAnsi" w:cstheme="minorHAnsi"/>
          <w:color w:val="auto"/>
          <w:sz w:val="24"/>
          <w:szCs w:val="24"/>
        </w:rPr>
        <w:t xml:space="preserve"> would be available </w:t>
      </w:r>
      <w:r w:rsidR="00345195" w:rsidRPr="00DB0210">
        <w:rPr>
          <w:rFonts w:asciiTheme="minorHAnsi" w:hAnsiTheme="minorHAnsi" w:cstheme="minorHAnsi"/>
          <w:color w:val="auto"/>
          <w:sz w:val="24"/>
          <w:szCs w:val="24"/>
        </w:rPr>
        <w:t>to attend</w:t>
      </w:r>
      <w:r w:rsidRPr="00DB0210">
        <w:rPr>
          <w:rFonts w:asciiTheme="minorHAnsi" w:hAnsiTheme="minorHAnsi" w:cstheme="minorHAnsi"/>
          <w:color w:val="auto"/>
          <w:sz w:val="24"/>
          <w:szCs w:val="24"/>
        </w:rPr>
        <w:t xml:space="preserve"> on the </w:t>
      </w:r>
      <w:r w:rsidR="0096435C" w:rsidRPr="00DB0210">
        <w:rPr>
          <w:rFonts w:asciiTheme="minorHAnsi" w:hAnsiTheme="minorHAnsi" w:cstheme="minorHAnsi"/>
          <w:color w:val="auto"/>
          <w:sz w:val="24"/>
          <w:szCs w:val="24"/>
        </w:rPr>
        <w:t>pre-arranged</w:t>
      </w:r>
      <w:r w:rsidRPr="00DB0210">
        <w:rPr>
          <w:rFonts w:asciiTheme="minorHAnsi" w:hAnsiTheme="minorHAnsi" w:cstheme="minorHAnsi"/>
          <w:color w:val="auto"/>
          <w:sz w:val="24"/>
          <w:szCs w:val="24"/>
        </w:rPr>
        <w:t xml:space="preserve"> date unless issues had been raised when the timeline was originally shared.</w:t>
      </w:r>
    </w:p>
    <w:p w14:paraId="4D98E975" w14:textId="77777777" w:rsidR="008E54F9" w:rsidRPr="00DB0210" w:rsidRDefault="008E54F9" w:rsidP="008C2546">
      <w:pPr>
        <w:pStyle w:val="SPSBodyText"/>
        <w:jc w:val="both"/>
        <w:rPr>
          <w:rFonts w:asciiTheme="minorHAnsi" w:hAnsiTheme="minorHAnsi" w:cstheme="minorHAnsi"/>
          <w:color w:val="auto"/>
          <w:sz w:val="24"/>
          <w:szCs w:val="24"/>
        </w:rPr>
      </w:pPr>
    </w:p>
    <w:p w14:paraId="7E410371"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are encouraged to attend this meeting but may choose not to, should they wish.</w:t>
      </w:r>
    </w:p>
    <w:p w14:paraId="1F2E135E" w14:textId="77777777" w:rsidR="008E54F9" w:rsidRPr="00DB0210" w:rsidRDefault="008E54F9" w:rsidP="008C2546">
      <w:pPr>
        <w:pStyle w:val="SPSBodyText"/>
        <w:jc w:val="both"/>
        <w:rPr>
          <w:rFonts w:asciiTheme="minorHAnsi" w:hAnsiTheme="minorHAnsi" w:cstheme="minorHAnsi"/>
          <w:color w:val="auto"/>
          <w:sz w:val="24"/>
          <w:szCs w:val="24"/>
        </w:rPr>
      </w:pPr>
    </w:p>
    <w:p w14:paraId="7EAEC784" w14:textId="4E699FB6" w:rsidR="002D326A" w:rsidRPr="00DB0210" w:rsidRDefault="002D326A"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The Decision Meeting may take place in person or virtually,</w:t>
      </w:r>
    </w:p>
    <w:p w14:paraId="4C01C019" w14:textId="77777777" w:rsidR="002D326A" w:rsidRPr="00DB0210" w:rsidRDefault="002D326A" w:rsidP="008C2546">
      <w:pPr>
        <w:pStyle w:val="SPSBodyText"/>
        <w:jc w:val="both"/>
        <w:rPr>
          <w:rFonts w:asciiTheme="minorHAnsi" w:hAnsiTheme="minorHAnsi" w:cstheme="minorHAnsi"/>
          <w:color w:val="auto"/>
          <w:sz w:val="24"/>
          <w:szCs w:val="24"/>
        </w:rPr>
      </w:pPr>
    </w:p>
    <w:p w14:paraId="45A9C6CE" w14:textId="16674E80"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The outcome of the Decision Meeting will be confirmed in writing with the Employee usually within 5 working days.</w:t>
      </w:r>
      <w:r w:rsidR="00CA73D6" w:rsidRPr="00DB0210">
        <w:rPr>
          <w:rFonts w:asciiTheme="minorHAnsi" w:hAnsiTheme="minorHAnsi" w:cstheme="minorHAnsi"/>
          <w:color w:val="auto"/>
          <w:sz w:val="24"/>
          <w:szCs w:val="24"/>
        </w:rPr>
        <w:t xml:space="preserve">  The notification may be issued by letter or email.  If by letter it will be deemed sufficient for this to be issued to the Employee’s last known address. Where the outcome is to be issued by email an appropriate email address with be sought and verified with the Employee.</w:t>
      </w:r>
    </w:p>
    <w:p w14:paraId="3840CA23" w14:textId="1B11716C" w:rsidR="008E54F9" w:rsidRPr="00DB0210" w:rsidRDefault="008E54F9" w:rsidP="008C2546">
      <w:pPr>
        <w:pStyle w:val="SPSBodyText"/>
        <w:rPr>
          <w:rFonts w:asciiTheme="minorHAnsi" w:hAnsiTheme="minorHAnsi" w:cstheme="minorHAnsi"/>
          <w:color w:val="auto"/>
          <w:sz w:val="24"/>
          <w:szCs w:val="24"/>
        </w:rPr>
      </w:pPr>
    </w:p>
    <w:p w14:paraId="28976ABF" w14:textId="0926E28C" w:rsidR="008E54F9" w:rsidRPr="00DB0210" w:rsidRDefault="008E54F9" w:rsidP="008C2546">
      <w:pPr>
        <w:pStyle w:val="SPSSectionHeading"/>
        <w:outlineLvl w:val="1"/>
        <w:rPr>
          <w:rFonts w:asciiTheme="minorHAnsi" w:hAnsiTheme="minorHAnsi" w:cstheme="minorHAnsi"/>
          <w:color w:val="auto"/>
        </w:rPr>
      </w:pPr>
      <w:bookmarkStart w:id="66" w:name="_Toc52371458"/>
      <w:bookmarkStart w:id="67" w:name="TwentySix"/>
      <w:r w:rsidRPr="00DB0210">
        <w:rPr>
          <w:rFonts w:asciiTheme="minorHAnsi" w:hAnsiTheme="minorHAnsi" w:cstheme="minorHAnsi"/>
          <w:color w:val="auto"/>
        </w:rPr>
        <w:t>25</w:t>
      </w:r>
      <w:r w:rsidR="00EF3E33" w:rsidRPr="00DB0210">
        <w:rPr>
          <w:rFonts w:asciiTheme="minorHAnsi" w:hAnsiTheme="minorHAnsi" w:cstheme="minorHAnsi"/>
          <w:color w:val="auto"/>
        </w:rPr>
        <w:t>.</w:t>
      </w:r>
      <w:r w:rsidRPr="00DB0210">
        <w:rPr>
          <w:rFonts w:asciiTheme="minorHAnsi" w:hAnsiTheme="minorHAnsi" w:cstheme="minorHAnsi"/>
          <w:color w:val="auto"/>
        </w:rPr>
        <w:t xml:space="preserve"> Notice Entitlement</w:t>
      </w:r>
      <w:bookmarkEnd w:id="66"/>
    </w:p>
    <w:bookmarkEnd w:id="67"/>
    <w:p w14:paraId="53E6E68B" w14:textId="77777777" w:rsidR="008E54F9" w:rsidRPr="00DB0210" w:rsidRDefault="008E54F9" w:rsidP="008C2546">
      <w:pPr>
        <w:pStyle w:val="SPSBodyText"/>
        <w:rPr>
          <w:rFonts w:asciiTheme="minorHAnsi" w:hAnsiTheme="minorHAnsi" w:cstheme="minorHAnsi"/>
          <w:color w:val="auto"/>
          <w:sz w:val="24"/>
          <w:szCs w:val="24"/>
        </w:rPr>
      </w:pPr>
    </w:p>
    <w:p w14:paraId="5C27556F" w14:textId="30DA95E8"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will receive written notice of their dismissal by reason of redundancy</w:t>
      </w:r>
      <w:r w:rsidR="00212B4C" w:rsidRPr="00DB0210">
        <w:rPr>
          <w:rFonts w:asciiTheme="minorHAnsi" w:hAnsiTheme="minorHAnsi" w:cstheme="minorHAnsi"/>
          <w:color w:val="auto"/>
          <w:sz w:val="24"/>
          <w:szCs w:val="24"/>
        </w:rPr>
        <w:t xml:space="preserve"> </w:t>
      </w:r>
      <w:r w:rsidRPr="00DB0210">
        <w:rPr>
          <w:rFonts w:asciiTheme="minorHAnsi" w:hAnsiTheme="minorHAnsi" w:cstheme="minorHAnsi"/>
          <w:color w:val="auto"/>
          <w:sz w:val="24"/>
          <w:szCs w:val="24"/>
        </w:rPr>
        <w:t>once they have been advised of the outcome of any Decision Meeting.</w:t>
      </w:r>
    </w:p>
    <w:p w14:paraId="544922CE" w14:textId="77777777" w:rsidR="0017079E" w:rsidRPr="00DB0210" w:rsidRDefault="0017079E" w:rsidP="008C2546">
      <w:pPr>
        <w:pStyle w:val="SPSBodyText"/>
        <w:jc w:val="both"/>
        <w:rPr>
          <w:rFonts w:asciiTheme="minorHAnsi" w:hAnsiTheme="minorHAnsi" w:cstheme="minorHAnsi"/>
          <w:color w:val="auto"/>
          <w:sz w:val="24"/>
          <w:szCs w:val="24"/>
        </w:rPr>
      </w:pPr>
    </w:p>
    <w:p w14:paraId="6475C097" w14:textId="12EBB36D" w:rsidR="00D53322" w:rsidRPr="00DB0210" w:rsidRDefault="00C074A7" w:rsidP="00D53322">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Notice</w:t>
      </w:r>
      <w:r w:rsidR="00D53322" w:rsidRPr="00DB0210">
        <w:rPr>
          <w:rFonts w:asciiTheme="minorHAnsi" w:hAnsiTheme="minorHAnsi" w:cstheme="minorHAnsi"/>
          <w:color w:val="auto"/>
          <w:sz w:val="24"/>
          <w:szCs w:val="24"/>
        </w:rPr>
        <w:t xml:space="preserve"> may be issued by letter or email.  If by letter it will be deemed sufficient for the school to issue </w:t>
      </w:r>
      <w:r w:rsidR="000C33CD" w:rsidRPr="00DB0210">
        <w:rPr>
          <w:rFonts w:asciiTheme="minorHAnsi" w:hAnsiTheme="minorHAnsi" w:cstheme="minorHAnsi"/>
          <w:color w:val="auto"/>
          <w:sz w:val="24"/>
          <w:szCs w:val="24"/>
        </w:rPr>
        <w:t>written notice</w:t>
      </w:r>
      <w:r w:rsidR="00D53322" w:rsidRPr="00DB0210">
        <w:rPr>
          <w:rFonts w:asciiTheme="minorHAnsi" w:hAnsiTheme="minorHAnsi" w:cstheme="minorHAnsi"/>
          <w:color w:val="auto"/>
          <w:sz w:val="24"/>
          <w:szCs w:val="24"/>
        </w:rPr>
        <w:t xml:space="preserve"> to the Employee’s last known address. Where </w:t>
      </w:r>
      <w:r w:rsidRPr="00DB0210">
        <w:rPr>
          <w:rFonts w:asciiTheme="minorHAnsi" w:hAnsiTheme="minorHAnsi" w:cstheme="minorHAnsi"/>
          <w:color w:val="auto"/>
          <w:sz w:val="24"/>
          <w:szCs w:val="24"/>
        </w:rPr>
        <w:t xml:space="preserve">notice </w:t>
      </w:r>
      <w:r w:rsidR="00D53322" w:rsidRPr="00DB0210">
        <w:rPr>
          <w:rFonts w:asciiTheme="minorHAnsi" w:hAnsiTheme="minorHAnsi" w:cstheme="minorHAnsi"/>
          <w:color w:val="auto"/>
          <w:sz w:val="24"/>
          <w:szCs w:val="24"/>
        </w:rPr>
        <w:t>is to be issued by email an appropriate email address with be sought and verified with the Employee.</w:t>
      </w:r>
    </w:p>
    <w:p w14:paraId="6C057596" w14:textId="77777777" w:rsidR="008E54F9" w:rsidRPr="00DB0210" w:rsidRDefault="008E54F9" w:rsidP="008C2546">
      <w:pPr>
        <w:pStyle w:val="SPSBodyText"/>
        <w:jc w:val="both"/>
        <w:rPr>
          <w:rFonts w:asciiTheme="minorHAnsi" w:hAnsiTheme="minorHAnsi" w:cstheme="minorHAnsi"/>
          <w:color w:val="auto"/>
          <w:sz w:val="24"/>
          <w:szCs w:val="24"/>
        </w:rPr>
      </w:pPr>
    </w:p>
    <w:p w14:paraId="287CFBC5"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Statutory notice will be given where this exceeds an Employee’s contractual notice period.</w:t>
      </w:r>
    </w:p>
    <w:p w14:paraId="5DD38D35" w14:textId="77777777" w:rsidR="008E54F9" w:rsidRPr="00DB0210" w:rsidRDefault="008E54F9" w:rsidP="008C2546">
      <w:pPr>
        <w:pStyle w:val="SPSBodyText"/>
        <w:jc w:val="both"/>
        <w:rPr>
          <w:rFonts w:asciiTheme="minorHAnsi" w:hAnsiTheme="minorHAnsi" w:cstheme="minorHAnsi"/>
          <w:color w:val="auto"/>
          <w:sz w:val="24"/>
          <w:szCs w:val="24"/>
        </w:rPr>
      </w:pPr>
    </w:p>
    <w:p w14:paraId="17DCFF86"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Where statutory notice is issued this will be 1 week for each year of service, up to the maximum of 12 weeks.</w:t>
      </w:r>
    </w:p>
    <w:p w14:paraId="14438648" w14:textId="77777777" w:rsidR="008E54F9" w:rsidRPr="00DB0210" w:rsidRDefault="008E54F9" w:rsidP="008C2546">
      <w:pPr>
        <w:pStyle w:val="SPSBodyText"/>
        <w:jc w:val="both"/>
        <w:rPr>
          <w:rFonts w:asciiTheme="minorHAnsi" w:hAnsiTheme="minorHAnsi" w:cstheme="minorHAnsi"/>
          <w:color w:val="auto"/>
          <w:sz w:val="24"/>
          <w:szCs w:val="24"/>
        </w:rPr>
      </w:pPr>
    </w:p>
    <w:p w14:paraId="7D834062"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In the case of teachers, notice will be issued with due regard to the contractual provisions and termination dates set out in the Burgundy Book detailed in table below or statutory entitlement whichever is the greater. </w:t>
      </w:r>
    </w:p>
    <w:p w14:paraId="63EF4DCD" w14:textId="61E80ED3" w:rsidR="008E54F9" w:rsidRPr="00DB0210" w:rsidRDefault="008E54F9" w:rsidP="008C2546">
      <w:pPr>
        <w:pStyle w:val="SPSBodyText"/>
        <w:rPr>
          <w:rFonts w:asciiTheme="minorHAnsi" w:hAnsiTheme="minorHAnsi" w:cstheme="minorHAnsi"/>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0"/>
        <w:gridCol w:w="4240"/>
      </w:tblGrid>
      <w:tr w:rsidR="00DB0210" w:rsidRPr="00DB0210" w14:paraId="07E50746" w14:textId="77777777" w:rsidTr="001744CB">
        <w:tc>
          <w:tcPr>
            <w:tcW w:w="9963" w:type="dxa"/>
            <w:gridSpan w:val="2"/>
          </w:tcPr>
          <w:p w14:paraId="6E888F0E"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b/>
                <w:color w:val="auto"/>
                <w:sz w:val="24"/>
                <w:szCs w:val="24"/>
              </w:rPr>
              <w:t>Teachers*</w:t>
            </w:r>
          </w:p>
        </w:tc>
      </w:tr>
      <w:tr w:rsidR="00DB0210" w:rsidRPr="00DB0210" w14:paraId="2B454B9D" w14:textId="77777777" w:rsidTr="001744CB">
        <w:tc>
          <w:tcPr>
            <w:tcW w:w="4981" w:type="dxa"/>
          </w:tcPr>
          <w:p w14:paraId="7854AD37"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For redundancies at the end of the Summer term</w:t>
            </w:r>
          </w:p>
        </w:tc>
        <w:tc>
          <w:tcPr>
            <w:tcW w:w="4982" w:type="dxa"/>
          </w:tcPr>
          <w:p w14:paraId="63861E4D"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3 months expiring 31</w:t>
            </w:r>
            <w:r w:rsidRPr="00DB0210">
              <w:rPr>
                <w:rFonts w:asciiTheme="minorHAnsi" w:hAnsiTheme="minorHAnsi" w:cstheme="minorHAnsi"/>
                <w:color w:val="auto"/>
                <w:sz w:val="24"/>
                <w:szCs w:val="24"/>
                <w:vertAlign w:val="superscript"/>
              </w:rPr>
              <w:t>st</w:t>
            </w:r>
            <w:r w:rsidRPr="00DB0210">
              <w:rPr>
                <w:rFonts w:asciiTheme="minorHAnsi" w:hAnsiTheme="minorHAnsi" w:cstheme="minorHAnsi"/>
                <w:color w:val="auto"/>
                <w:sz w:val="24"/>
                <w:szCs w:val="24"/>
              </w:rPr>
              <w:t xml:space="preserve"> August</w:t>
            </w:r>
          </w:p>
        </w:tc>
      </w:tr>
      <w:tr w:rsidR="00DB0210" w:rsidRPr="00DB0210" w14:paraId="35C9B188" w14:textId="77777777" w:rsidTr="001744CB">
        <w:tc>
          <w:tcPr>
            <w:tcW w:w="4981" w:type="dxa"/>
          </w:tcPr>
          <w:p w14:paraId="1C727F22"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For redundancies at the end of the Autumn term</w:t>
            </w:r>
          </w:p>
        </w:tc>
        <w:tc>
          <w:tcPr>
            <w:tcW w:w="4982" w:type="dxa"/>
          </w:tcPr>
          <w:p w14:paraId="6F83FE8F"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2 months expiring 31</w:t>
            </w:r>
            <w:r w:rsidRPr="00DB0210">
              <w:rPr>
                <w:rFonts w:asciiTheme="minorHAnsi" w:hAnsiTheme="minorHAnsi" w:cstheme="minorHAnsi"/>
                <w:color w:val="auto"/>
                <w:sz w:val="24"/>
                <w:szCs w:val="24"/>
                <w:vertAlign w:val="superscript"/>
              </w:rPr>
              <w:t>st</w:t>
            </w:r>
            <w:r w:rsidRPr="00DB0210">
              <w:rPr>
                <w:rFonts w:asciiTheme="minorHAnsi" w:hAnsiTheme="minorHAnsi" w:cstheme="minorHAnsi"/>
                <w:color w:val="auto"/>
                <w:sz w:val="24"/>
                <w:szCs w:val="24"/>
              </w:rPr>
              <w:t xml:space="preserve"> December</w:t>
            </w:r>
          </w:p>
        </w:tc>
      </w:tr>
      <w:tr w:rsidR="00DB0210" w:rsidRPr="00DB0210" w14:paraId="54924144" w14:textId="77777777" w:rsidTr="001744CB">
        <w:tc>
          <w:tcPr>
            <w:tcW w:w="4981" w:type="dxa"/>
          </w:tcPr>
          <w:p w14:paraId="15AC725E"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For redundancies at the end of the Spring term</w:t>
            </w:r>
          </w:p>
        </w:tc>
        <w:tc>
          <w:tcPr>
            <w:tcW w:w="4982" w:type="dxa"/>
          </w:tcPr>
          <w:p w14:paraId="13AC5053"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2 months expiring 30</w:t>
            </w:r>
            <w:r w:rsidRPr="00DB0210">
              <w:rPr>
                <w:rFonts w:asciiTheme="minorHAnsi" w:hAnsiTheme="minorHAnsi" w:cstheme="minorHAnsi"/>
                <w:color w:val="auto"/>
                <w:sz w:val="24"/>
                <w:szCs w:val="24"/>
                <w:vertAlign w:val="superscript"/>
              </w:rPr>
              <w:t>th</w:t>
            </w:r>
            <w:r w:rsidRPr="00DB0210">
              <w:rPr>
                <w:rFonts w:asciiTheme="minorHAnsi" w:hAnsiTheme="minorHAnsi" w:cstheme="minorHAnsi"/>
                <w:color w:val="auto"/>
                <w:sz w:val="24"/>
                <w:szCs w:val="24"/>
              </w:rPr>
              <w:t xml:space="preserve"> April</w:t>
            </w:r>
          </w:p>
        </w:tc>
      </w:tr>
    </w:tbl>
    <w:p w14:paraId="09DEA1A0" w14:textId="77777777" w:rsidR="008E54F9" w:rsidRPr="00DB0210" w:rsidRDefault="008E54F9" w:rsidP="008C2546">
      <w:pPr>
        <w:pStyle w:val="SPSBodyText"/>
        <w:rPr>
          <w:rFonts w:asciiTheme="minorHAnsi" w:hAnsiTheme="minorHAnsi" w:cstheme="minorHAnsi"/>
          <w:color w:val="auto"/>
          <w:sz w:val="24"/>
          <w:szCs w:val="24"/>
        </w:rPr>
      </w:pPr>
    </w:p>
    <w:p w14:paraId="3CEB3B63" w14:textId="77777777" w:rsidR="008E54F9" w:rsidRPr="00DB0210" w:rsidRDefault="008E54F9" w:rsidP="008C2546">
      <w:pPr>
        <w:pStyle w:val="SPSBodyText"/>
        <w:rPr>
          <w:rFonts w:asciiTheme="minorHAnsi" w:hAnsiTheme="minorHAnsi" w:cstheme="minorHAnsi"/>
          <w:i/>
          <w:color w:val="auto"/>
          <w:sz w:val="24"/>
          <w:szCs w:val="24"/>
        </w:rPr>
      </w:pPr>
      <w:r w:rsidRPr="00DB0210">
        <w:rPr>
          <w:rFonts w:asciiTheme="minorHAnsi" w:hAnsiTheme="minorHAnsi" w:cstheme="minorHAnsi"/>
          <w:i/>
          <w:color w:val="auto"/>
          <w:sz w:val="24"/>
          <w:szCs w:val="24"/>
        </w:rPr>
        <w:t>* Please note that in the case of a Headteacher the notice period is 1 month longer in all cases</w:t>
      </w:r>
    </w:p>
    <w:p w14:paraId="116F594D" w14:textId="777EF757" w:rsidR="008E54F9" w:rsidRPr="00DB0210" w:rsidRDefault="008E54F9" w:rsidP="008C2546">
      <w:pPr>
        <w:pStyle w:val="SPSBodyText"/>
        <w:rPr>
          <w:rFonts w:asciiTheme="minorHAnsi" w:hAnsiTheme="minorHAnsi" w:cstheme="minorHAnsi"/>
          <w:color w:val="auto"/>
          <w:sz w:val="24"/>
          <w:szCs w:val="24"/>
        </w:rPr>
      </w:pPr>
    </w:p>
    <w:p w14:paraId="77C18E06"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In the case of support staff employed on Kent Scheme terms and conditions, notice will be issued in accordance with the provisions of the Employee’s contract or statutory entitlement whichever is the greater.</w:t>
      </w:r>
    </w:p>
    <w:p w14:paraId="61AE4CBE" w14:textId="76C30A22" w:rsidR="00223051" w:rsidRPr="00C171A2" w:rsidRDefault="00223051" w:rsidP="008C2546">
      <w:pPr>
        <w:pStyle w:val="SPSBodyText"/>
        <w:rPr>
          <w:rFonts w:ascii="Trebuchet MS" w:hAnsi="Trebuchet MS"/>
          <w:color w:val="232E56"/>
          <w:sz w:val="22"/>
          <w:szCs w:val="22"/>
        </w:rPr>
      </w:pPr>
    </w:p>
    <w:p w14:paraId="3368B6E2" w14:textId="77777777" w:rsidR="00223051" w:rsidRPr="00C171A2" w:rsidRDefault="00223051" w:rsidP="008C2546">
      <w:pPr>
        <w:pStyle w:val="SPSBodyText"/>
        <w:rPr>
          <w:rFonts w:ascii="Trebuchet MS" w:hAnsi="Trebuchet MS"/>
          <w:color w:val="232E56"/>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0"/>
        <w:gridCol w:w="4300"/>
      </w:tblGrid>
      <w:tr w:rsidR="00DB0210" w:rsidRPr="00DB0210" w14:paraId="3D9453C1" w14:textId="77777777" w:rsidTr="001744CB">
        <w:tc>
          <w:tcPr>
            <w:tcW w:w="9963" w:type="dxa"/>
            <w:gridSpan w:val="2"/>
          </w:tcPr>
          <w:p w14:paraId="5E8208B1" w14:textId="77777777" w:rsidR="008E54F9" w:rsidRPr="00DB0210" w:rsidRDefault="008E54F9" w:rsidP="008C2546">
            <w:pPr>
              <w:pStyle w:val="SPSBodyText"/>
              <w:rPr>
                <w:rFonts w:asciiTheme="minorHAnsi" w:hAnsiTheme="minorHAnsi" w:cstheme="minorHAnsi"/>
                <w:b/>
                <w:color w:val="auto"/>
                <w:sz w:val="24"/>
                <w:szCs w:val="24"/>
              </w:rPr>
            </w:pPr>
            <w:r w:rsidRPr="00DB0210">
              <w:rPr>
                <w:rFonts w:asciiTheme="minorHAnsi" w:hAnsiTheme="minorHAnsi" w:cstheme="minorHAnsi"/>
                <w:b/>
                <w:color w:val="auto"/>
                <w:sz w:val="24"/>
                <w:szCs w:val="24"/>
              </w:rPr>
              <w:t>Support Staff: Kent Scheme Conditions of Service</w:t>
            </w:r>
          </w:p>
        </w:tc>
      </w:tr>
      <w:tr w:rsidR="00DB0210" w:rsidRPr="00DB0210" w14:paraId="074F53BC" w14:textId="77777777" w:rsidTr="001744CB">
        <w:tc>
          <w:tcPr>
            <w:tcW w:w="4981" w:type="dxa"/>
          </w:tcPr>
          <w:p w14:paraId="7E5DEAB3"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KR2-KR8</w:t>
            </w:r>
          </w:p>
        </w:tc>
        <w:tc>
          <w:tcPr>
            <w:tcW w:w="4982" w:type="dxa"/>
          </w:tcPr>
          <w:p w14:paraId="7401E230"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1 calendar month</w:t>
            </w:r>
          </w:p>
        </w:tc>
      </w:tr>
      <w:tr w:rsidR="00DB0210" w:rsidRPr="00DB0210" w14:paraId="48761598" w14:textId="77777777" w:rsidTr="001744CB">
        <w:tc>
          <w:tcPr>
            <w:tcW w:w="4981" w:type="dxa"/>
          </w:tcPr>
          <w:p w14:paraId="094C165D"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KR9</w:t>
            </w:r>
          </w:p>
        </w:tc>
        <w:tc>
          <w:tcPr>
            <w:tcW w:w="4982" w:type="dxa"/>
          </w:tcPr>
          <w:p w14:paraId="470290B4"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2 calendar months</w:t>
            </w:r>
          </w:p>
        </w:tc>
      </w:tr>
      <w:tr w:rsidR="00DB0210" w:rsidRPr="00DB0210" w14:paraId="0161FEEE" w14:textId="77777777" w:rsidTr="001744CB">
        <w:tc>
          <w:tcPr>
            <w:tcW w:w="4981" w:type="dxa"/>
          </w:tcPr>
          <w:p w14:paraId="752737A4"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KR10 +</w:t>
            </w:r>
          </w:p>
        </w:tc>
        <w:tc>
          <w:tcPr>
            <w:tcW w:w="4982" w:type="dxa"/>
          </w:tcPr>
          <w:p w14:paraId="7C8E7D18" w14:textId="77777777"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3 calendar months</w:t>
            </w:r>
          </w:p>
        </w:tc>
      </w:tr>
    </w:tbl>
    <w:p w14:paraId="277D91A8" w14:textId="77777777" w:rsidR="008E54F9" w:rsidRPr="00DB0210" w:rsidRDefault="008E54F9" w:rsidP="008C2546">
      <w:pPr>
        <w:pStyle w:val="SPSBodyText"/>
        <w:rPr>
          <w:rFonts w:asciiTheme="minorHAnsi" w:hAnsiTheme="minorHAnsi" w:cstheme="minorHAnsi"/>
          <w:color w:val="auto"/>
          <w:sz w:val="24"/>
          <w:szCs w:val="24"/>
        </w:rPr>
      </w:pPr>
    </w:p>
    <w:p w14:paraId="17499F6B" w14:textId="77777777" w:rsidR="008E54F9" w:rsidRPr="00DB0210" w:rsidRDefault="008E54F9" w:rsidP="008C2546">
      <w:pPr>
        <w:pStyle w:val="SPSBodyText"/>
        <w:rPr>
          <w:rFonts w:asciiTheme="minorHAnsi" w:hAnsiTheme="minorHAnsi" w:cstheme="minorHAnsi"/>
          <w:i/>
          <w:color w:val="auto"/>
          <w:sz w:val="24"/>
          <w:szCs w:val="24"/>
        </w:rPr>
      </w:pPr>
      <w:r w:rsidRPr="00DB0210">
        <w:rPr>
          <w:rFonts w:asciiTheme="minorHAnsi" w:hAnsiTheme="minorHAnsi" w:cstheme="minorHAnsi"/>
          <w:i/>
          <w:color w:val="auto"/>
          <w:sz w:val="24"/>
          <w:szCs w:val="24"/>
        </w:rPr>
        <w:t>Where school follows alternative provisions for support staff the notice period should be specified here</w:t>
      </w:r>
    </w:p>
    <w:p w14:paraId="7E75927D" w14:textId="77777777" w:rsidR="008E54F9" w:rsidRPr="00DB0210" w:rsidRDefault="008E54F9" w:rsidP="008C2546">
      <w:pPr>
        <w:pStyle w:val="SPSBodyText"/>
        <w:rPr>
          <w:rFonts w:asciiTheme="minorHAnsi" w:hAnsiTheme="minorHAnsi" w:cstheme="minorHAnsi"/>
          <w:color w:val="auto"/>
          <w:sz w:val="24"/>
          <w:szCs w:val="24"/>
        </w:rPr>
      </w:pPr>
    </w:p>
    <w:p w14:paraId="2EC7EDDB" w14:textId="0429E918" w:rsidR="008E54F9" w:rsidRPr="00DB0210" w:rsidRDefault="008E54F9" w:rsidP="008C2546">
      <w:pPr>
        <w:pStyle w:val="SPSBodyText"/>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The School may reserve the right in certain circumstances to offer, by mutual agreement, a period of paid garden leave pending the expiry of an Employee’s notice period. </w:t>
      </w:r>
    </w:p>
    <w:p w14:paraId="46FCBC28" w14:textId="77777777" w:rsidR="008E54F9" w:rsidRPr="00C171A2" w:rsidRDefault="008E54F9" w:rsidP="008C2546">
      <w:pPr>
        <w:pStyle w:val="SPSBodyText"/>
        <w:rPr>
          <w:rFonts w:ascii="Trebuchet MS" w:hAnsi="Trebuchet MS"/>
          <w:color w:val="232E56"/>
          <w:sz w:val="16"/>
          <w:szCs w:val="16"/>
        </w:rPr>
      </w:pPr>
    </w:p>
    <w:p w14:paraId="68CB1CF3" w14:textId="211A9077" w:rsidR="008E54F9" w:rsidRPr="00DB0210" w:rsidRDefault="008E54F9" w:rsidP="008C2546">
      <w:pPr>
        <w:pStyle w:val="SPSSectionHeading"/>
        <w:outlineLvl w:val="1"/>
        <w:rPr>
          <w:rFonts w:asciiTheme="minorHAnsi" w:hAnsiTheme="minorHAnsi" w:cstheme="minorHAnsi"/>
          <w:color w:val="auto"/>
          <w:sz w:val="26"/>
          <w:szCs w:val="26"/>
        </w:rPr>
      </w:pPr>
      <w:bookmarkStart w:id="68" w:name="_Toc52371459"/>
      <w:bookmarkStart w:id="69" w:name="TwentySeven"/>
      <w:r w:rsidRPr="00DB0210">
        <w:rPr>
          <w:rFonts w:asciiTheme="minorHAnsi" w:hAnsiTheme="minorHAnsi" w:cstheme="minorHAnsi"/>
          <w:color w:val="auto"/>
          <w:sz w:val="26"/>
          <w:szCs w:val="26"/>
        </w:rPr>
        <w:t>26</w:t>
      </w:r>
      <w:r w:rsidR="00EF3E33" w:rsidRPr="00DB0210">
        <w:rPr>
          <w:rFonts w:asciiTheme="minorHAnsi" w:hAnsiTheme="minorHAnsi" w:cstheme="minorHAnsi"/>
          <w:color w:val="auto"/>
          <w:sz w:val="26"/>
          <w:szCs w:val="26"/>
        </w:rPr>
        <w:t>.</w:t>
      </w:r>
      <w:r w:rsidRPr="00DB0210">
        <w:rPr>
          <w:rFonts w:asciiTheme="minorHAnsi" w:hAnsiTheme="minorHAnsi" w:cstheme="minorHAnsi"/>
          <w:color w:val="auto"/>
          <w:sz w:val="26"/>
          <w:szCs w:val="26"/>
        </w:rPr>
        <w:t xml:space="preserve"> Appeal</w:t>
      </w:r>
      <w:bookmarkEnd w:id="68"/>
    </w:p>
    <w:bookmarkEnd w:id="69"/>
    <w:p w14:paraId="53228EFC" w14:textId="77777777" w:rsidR="008E54F9" w:rsidRPr="00DB0210" w:rsidRDefault="008E54F9" w:rsidP="008C2546">
      <w:pPr>
        <w:pStyle w:val="SPSBodyText"/>
        <w:rPr>
          <w:rFonts w:asciiTheme="minorHAnsi" w:hAnsiTheme="minorHAnsi" w:cstheme="minorHAnsi"/>
          <w:color w:val="auto"/>
          <w:sz w:val="26"/>
          <w:szCs w:val="26"/>
        </w:rPr>
      </w:pPr>
    </w:p>
    <w:p w14:paraId="6FD44B49" w14:textId="6D503AEB"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Employees may appeal in writing against the decision to terminate their current contract by reason of redundancy. Appeals should be made to the Clerk to the Governing Body or other nominated person within 5 working days of receipt of written notice and should </w:t>
      </w:r>
      <w:r w:rsidR="00DB6578" w:rsidRPr="00DB0210">
        <w:rPr>
          <w:rFonts w:asciiTheme="minorHAnsi" w:hAnsiTheme="minorHAnsi" w:cstheme="minorHAnsi"/>
          <w:color w:val="auto"/>
          <w:sz w:val="22"/>
          <w:szCs w:val="22"/>
        </w:rPr>
        <w:t>state the reasons why the appeal should be considered</w:t>
      </w:r>
      <w:r w:rsidRPr="00DB0210">
        <w:rPr>
          <w:rFonts w:asciiTheme="minorHAnsi" w:hAnsiTheme="minorHAnsi" w:cstheme="minorHAnsi"/>
          <w:color w:val="auto"/>
          <w:sz w:val="22"/>
          <w:szCs w:val="22"/>
        </w:rPr>
        <w:t>.</w:t>
      </w:r>
    </w:p>
    <w:p w14:paraId="3E592562" w14:textId="77777777" w:rsidR="008E54F9" w:rsidRPr="00DB0210" w:rsidRDefault="008E54F9" w:rsidP="008C2546">
      <w:pPr>
        <w:pStyle w:val="SPSBodyText"/>
        <w:rPr>
          <w:rFonts w:asciiTheme="minorHAnsi" w:hAnsiTheme="minorHAnsi" w:cstheme="minorHAnsi"/>
          <w:color w:val="auto"/>
          <w:sz w:val="22"/>
          <w:szCs w:val="22"/>
        </w:rPr>
      </w:pPr>
    </w:p>
    <w:p w14:paraId="7CFBEFCC" w14:textId="6CFAC27B" w:rsidR="008E54F9" w:rsidRPr="00DB0210" w:rsidRDefault="008E54F9" w:rsidP="008C2546">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Grounds for appeal may include</w:t>
      </w:r>
      <w:r w:rsidR="00EA627F" w:rsidRPr="00DB0210">
        <w:rPr>
          <w:rFonts w:asciiTheme="minorHAnsi" w:hAnsiTheme="minorHAnsi" w:cstheme="minorHAnsi"/>
          <w:color w:val="auto"/>
          <w:sz w:val="22"/>
          <w:szCs w:val="22"/>
        </w:rPr>
        <w:t>, but are not limited to</w:t>
      </w:r>
      <w:r w:rsidRPr="00DB0210">
        <w:rPr>
          <w:rFonts w:asciiTheme="minorHAnsi" w:hAnsiTheme="minorHAnsi" w:cstheme="minorHAnsi"/>
          <w:color w:val="auto"/>
          <w:sz w:val="22"/>
          <w:szCs w:val="22"/>
        </w:rPr>
        <w:t>:</w:t>
      </w:r>
    </w:p>
    <w:p w14:paraId="682B6516" w14:textId="77777777" w:rsidR="008E54F9" w:rsidRPr="00DB0210" w:rsidRDefault="008E54F9" w:rsidP="008C2546">
      <w:pPr>
        <w:pStyle w:val="SPSBodyText"/>
        <w:rPr>
          <w:rFonts w:asciiTheme="minorHAnsi" w:hAnsiTheme="minorHAnsi" w:cstheme="minorHAnsi"/>
          <w:color w:val="auto"/>
          <w:sz w:val="22"/>
          <w:szCs w:val="22"/>
        </w:rPr>
      </w:pPr>
    </w:p>
    <w:p w14:paraId="63D1E01F" w14:textId="77777777" w:rsidR="008E54F9" w:rsidRPr="00DB0210" w:rsidRDefault="008E54F9" w:rsidP="008C2546">
      <w:pPr>
        <w:pStyle w:val="SPSBodyText"/>
        <w:numPr>
          <w:ilvl w:val="0"/>
          <w:numId w:val="16"/>
        </w:numPr>
        <w:rPr>
          <w:rFonts w:asciiTheme="minorHAnsi" w:hAnsiTheme="minorHAnsi" w:cstheme="minorHAnsi"/>
          <w:color w:val="auto"/>
          <w:sz w:val="22"/>
          <w:szCs w:val="22"/>
        </w:rPr>
      </w:pPr>
      <w:r w:rsidRPr="00DB0210">
        <w:rPr>
          <w:rFonts w:asciiTheme="minorHAnsi" w:hAnsiTheme="minorHAnsi" w:cstheme="minorHAnsi"/>
          <w:color w:val="auto"/>
          <w:sz w:val="22"/>
          <w:szCs w:val="22"/>
        </w:rPr>
        <w:t>Unfairness of decision</w:t>
      </w:r>
      <w:r w:rsidRPr="00DB0210">
        <w:rPr>
          <w:rFonts w:asciiTheme="minorHAnsi" w:hAnsiTheme="minorHAnsi" w:cstheme="minorHAnsi"/>
          <w:color w:val="auto"/>
          <w:sz w:val="22"/>
          <w:szCs w:val="22"/>
        </w:rPr>
        <w:br/>
      </w:r>
    </w:p>
    <w:p w14:paraId="058FEB05" w14:textId="77777777" w:rsidR="008E54F9" w:rsidRPr="00DB0210" w:rsidRDefault="008E54F9" w:rsidP="008C2546">
      <w:pPr>
        <w:pStyle w:val="SPSBodyText"/>
        <w:numPr>
          <w:ilvl w:val="0"/>
          <w:numId w:val="16"/>
        </w:numPr>
        <w:rPr>
          <w:rFonts w:asciiTheme="minorHAnsi" w:hAnsiTheme="minorHAnsi" w:cstheme="minorHAnsi"/>
          <w:color w:val="auto"/>
          <w:sz w:val="22"/>
          <w:szCs w:val="22"/>
        </w:rPr>
      </w:pPr>
      <w:r w:rsidRPr="00DB0210">
        <w:rPr>
          <w:rFonts w:asciiTheme="minorHAnsi" w:hAnsiTheme="minorHAnsi" w:cstheme="minorHAnsi"/>
          <w:color w:val="auto"/>
          <w:sz w:val="22"/>
          <w:szCs w:val="22"/>
        </w:rPr>
        <w:t>That new evidence has come to light</w:t>
      </w:r>
      <w:r w:rsidRPr="00DB0210">
        <w:rPr>
          <w:rFonts w:asciiTheme="minorHAnsi" w:hAnsiTheme="minorHAnsi" w:cstheme="minorHAnsi"/>
          <w:color w:val="auto"/>
          <w:sz w:val="22"/>
          <w:szCs w:val="22"/>
        </w:rPr>
        <w:br/>
      </w:r>
    </w:p>
    <w:p w14:paraId="7D37C58D" w14:textId="39F13485" w:rsidR="008E54F9" w:rsidRPr="00DB0210" w:rsidRDefault="008906E3" w:rsidP="008C2546">
      <w:pPr>
        <w:pStyle w:val="SPSBodyText"/>
        <w:numPr>
          <w:ilvl w:val="0"/>
          <w:numId w:val="16"/>
        </w:numPr>
        <w:rPr>
          <w:rFonts w:asciiTheme="minorHAnsi" w:hAnsiTheme="minorHAnsi" w:cstheme="minorHAnsi"/>
          <w:color w:val="auto"/>
          <w:sz w:val="22"/>
          <w:szCs w:val="22"/>
        </w:rPr>
      </w:pPr>
      <w:r w:rsidRPr="00DB0210">
        <w:rPr>
          <w:rFonts w:asciiTheme="minorHAnsi" w:hAnsiTheme="minorHAnsi" w:cstheme="minorHAnsi"/>
          <w:color w:val="auto"/>
          <w:sz w:val="22"/>
          <w:szCs w:val="22"/>
        </w:rPr>
        <w:t>Procedu</w:t>
      </w:r>
      <w:r w:rsidR="00CA73D6" w:rsidRPr="00DB0210">
        <w:rPr>
          <w:rFonts w:asciiTheme="minorHAnsi" w:hAnsiTheme="minorHAnsi" w:cstheme="minorHAnsi"/>
          <w:color w:val="auto"/>
          <w:sz w:val="22"/>
          <w:szCs w:val="22"/>
        </w:rPr>
        <w:t>r</w:t>
      </w:r>
      <w:r w:rsidRPr="00DB0210">
        <w:rPr>
          <w:rFonts w:asciiTheme="minorHAnsi" w:hAnsiTheme="minorHAnsi" w:cstheme="minorHAnsi"/>
          <w:color w:val="auto"/>
          <w:sz w:val="22"/>
          <w:szCs w:val="22"/>
        </w:rPr>
        <w:t>al</w:t>
      </w:r>
      <w:r w:rsidR="008E54F9" w:rsidRPr="00DB0210">
        <w:rPr>
          <w:rFonts w:asciiTheme="minorHAnsi" w:hAnsiTheme="minorHAnsi" w:cstheme="minorHAnsi"/>
          <w:color w:val="auto"/>
          <w:sz w:val="22"/>
          <w:szCs w:val="22"/>
        </w:rPr>
        <w:t xml:space="preserve"> irregularities.</w:t>
      </w:r>
    </w:p>
    <w:p w14:paraId="791B4452" w14:textId="77777777" w:rsidR="00320C94" w:rsidRPr="00DB0210" w:rsidRDefault="00320C94" w:rsidP="00320C94">
      <w:pPr>
        <w:pStyle w:val="SPSBodyText"/>
        <w:ind w:left="720"/>
        <w:rPr>
          <w:rFonts w:asciiTheme="minorHAnsi" w:hAnsiTheme="minorHAnsi" w:cstheme="minorHAnsi"/>
          <w:color w:val="auto"/>
          <w:sz w:val="22"/>
          <w:szCs w:val="22"/>
        </w:rPr>
      </w:pPr>
    </w:p>
    <w:p w14:paraId="6049D1F2" w14:textId="1FFCA2CD" w:rsidR="00522438" w:rsidRPr="00DB0210" w:rsidRDefault="00522438" w:rsidP="00522438">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Failure to provide the reasons for appeal </w:t>
      </w:r>
      <w:r w:rsidR="006923A7" w:rsidRPr="00DB0210">
        <w:rPr>
          <w:rFonts w:asciiTheme="minorHAnsi" w:hAnsiTheme="minorHAnsi" w:cstheme="minorHAnsi"/>
          <w:color w:val="auto"/>
          <w:sz w:val="22"/>
          <w:szCs w:val="22"/>
        </w:rPr>
        <w:t xml:space="preserve">may result in any appeal hearing </w:t>
      </w:r>
      <w:r w:rsidRPr="00DB0210">
        <w:rPr>
          <w:rFonts w:asciiTheme="minorHAnsi" w:hAnsiTheme="minorHAnsi" w:cstheme="minorHAnsi"/>
          <w:color w:val="auto"/>
          <w:sz w:val="22"/>
          <w:szCs w:val="22"/>
        </w:rPr>
        <w:t xml:space="preserve">being delayed or in the case of continued </w:t>
      </w:r>
      <w:r w:rsidR="006923A7" w:rsidRPr="00DB0210">
        <w:rPr>
          <w:rFonts w:asciiTheme="minorHAnsi" w:hAnsiTheme="minorHAnsi" w:cstheme="minorHAnsi"/>
          <w:color w:val="auto"/>
          <w:sz w:val="22"/>
          <w:szCs w:val="22"/>
        </w:rPr>
        <w:t>to do so may</w:t>
      </w:r>
      <w:r w:rsidRPr="00DB0210">
        <w:rPr>
          <w:rFonts w:asciiTheme="minorHAnsi" w:hAnsiTheme="minorHAnsi" w:cstheme="minorHAnsi"/>
          <w:color w:val="auto"/>
          <w:sz w:val="22"/>
          <w:szCs w:val="22"/>
        </w:rPr>
        <w:t xml:space="preserve"> result in the appeal being declined on the grounds that it has not been submitted in an appropriate and timely manner</w:t>
      </w:r>
    </w:p>
    <w:p w14:paraId="779CCE3B" w14:textId="77777777" w:rsidR="00522438" w:rsidRPr="00DB0210" w:rsidRDefault="00522438" w:rsidP="008C2546">
      <w:pPr>
        <w:pStyle w:val="SPSBodyText"/>
        <w:jc w:val="both"/>
        <w:rPr>
          <w:rFonts w:asciiTheme="minorHAnsi" w:hAnsiTheme="minorHAnsi" w:cstheme="minorHAnsi"/>
          <w:color w:val="auto"/>
          <w:sz w:val="22"/>
          <w:szCs w:val="22"/>
        </w:rPr>
      </w:pPr>
    </w:p>
    <w:p w14:paraId="17EDE200" w14:textId="05F4C761" w:rsidR="00A11DDD"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Any documentation that the Employee wishes to be considered by the appeal panel should be provided with the letter of appeal and in all cases no later than the deadline for the receipt of appeals.</w:t>
      </w:r>
    </w:p>
    <w:p w14:paraId="0BB2AC99" w14:textId="77777777" w:rsidR="008E54F9" w:rsidRPr="00DB0210" w:rsidRDefault="008E54F9" w:rsidP="008C2546">
      <w:pPr>
        <w:pStyle w:val="SPSBodyText"/>
        <w:jc w:val="both"/>
        <w:rPr>
          <w:rFonts w:asciiTheme="minorHAnsi" w:hAnsiTheme="minorHAnsi" w:cstheme="minorHAnsi"/>
          <w:color w:val="auto"/>
          <w:sz w:val="22"/>
          <w:szCs w:val="22"/>
        </w:rPr>
      </w:pPr>
    </w:p>
    <w:p w14:paraId="60942659" w14:textId="3F504E6D"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Appeals will be heard by the redundancy appeal panel as soon as practicable, and usually within </w:t>
      </w:r>
      <w:r w:rsidR="002E54C6" w:rsidRPr="00DB0210">
        <w:rPr>
          <w:rFonts w:asciiTheme="minorHAnsi" w:hAnsiTheme="minorHAnsi" w:cstheme="minorHAnsi"/>
          <w:color w:val="auto"/>
          <w:sz w:val="22"/>
          <w:szCs w:val="22"/>
        </w:rPr>
        <w:t xml:space="preserve">20 </w:t>
      </w:r>
      <w:r w:rsidRPr="00DB0210">
        <w:rPr>
          <w:rFonts w:asciiTheme="minorHAnsi" w:hAnsiTheme="minorHAnsi" w:cstheme="minorHAnsi"/>
          <w:color w:val="auto"/>
          <w:sz w:val="22"/>
          <w:szCs w:val="22"/>
        </w:rPr>
        <w:t xml:space="preserve">working days of receipt. </w:t>
      </w:r>
    </w:p>
    <w:p w14:paraId="2E900A16" w14:textId="77777777" w:rsidR="008E54F9" w:rsidRPr="00DB0210" w:rsidRDefault="008E54F9" w:rsidP="008C2546">
      <w:pPr>
        <w:pStyle w:val="SPSBodyText"/>
        <w:jc w:val="both"/>
        <w:rPr>
          <w:rFonts w:asciiTheme="minorHAnsi" w:hAnsiTheme="minorHAnsi" w:cstheme="minorHAnsi"/>
          <w:color w:val="auto"/>
          <w:sz w:val="22"/>
          <w:szCs w:val="22"/>
        </w:rPr>
      </w:pPr>
    </w:p>
    <w:p w14:paraId="66DFBB17"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The school will provide the Employee with copies of any documents which will be referred to during the appeal in advance and usually no later than 5 working day before the appeal meeting.</w:t>
      </w:r>
    </w:p>
    <w:p w14:paraId="30195E0A" w14:textId="77777777" w:rsidR="008E54F9" w:rsidRPr="00DB0210" w:rsidRDefault="008E54F9" w:rsidP="008C2546">
      <w:pPr>
        <w:pStyle w:val="SPSBodyText"/>
        <w:jc w:val="both"/>
        <w:rPr>
          <w:rFonts w:asciiTheme="minorHAnsi" w:hAnsiTheme="minorHAnsi" w:cstheme="minorHAnsi"/>
          <w:color w:val="auto"/>
          <w:sz w:val="22"/>
          <w:szCs w:val="22"/>
        </w:rPr>
      </w:pPr>
    </w:p>
    <w:p w14:paraId="583962B3"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A Trade Union representative or workplace colleague may be present at this meeting. </w:t>
      </w:r>
    </w:p>
    <w:p w14:paraId="2FC4989B" w14:textId="77777777" w:rsidR="007D596E" w:rsidRPr="00DB0210" w:rsidRDefault="007D596E" w:rsidP="008C2546">
      <w:pPr>
        <w:pStyle w:val="SPSBodyText"/>
        <w:jc w:val="both"/>
        <w:rPr>
          <w:rFonts w:asciiTheme="minorHAnsi" w:hAnsiTheme="minorHAnsi" w:cstheme="minorHAnsi"/>
          <w:color w:val="auto"/>
          <w:sz w:val="22"/>
          <w:szCs w:val="22"/>
        </w:rPr>
      </w:pPr>
    </w:p>
    <w:p w14:paraId="707EE53E" w14:textId="1D676BD1" w:rsidR="007D596E" w:rsidRPr="00DB0210" w:rsidRDefault="007D596E"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Appeal meetings may take place in person or virtually.</w:t>
      </w:r>
    </w:p>
    <w:p w14:paraId="2C8C484B" w14:textId="77777777" w:rsidR="008E54F9" w:rsidRPr="00DB0210" w:rsidRDefault="008E54F9" w:rsidP="008C2546">
      <w:pPr>
        <w:pStyle w:val="SPSBodyText"/>
        <w:jc w:val="both"/>
        <w:rPr>
          <w:rFonts w:asciiTheme="minorHAnsi" w:hAnsiTheme="minorHAnsi" w:cstheme="minorHAnsi"/>
          <w:color w:val="auto"/>
          <w:sz w:val="22"/>
          <w:szCs w:val="22"/>
        </w:rPr>
      </w:pPr>
    </w:p>
    <w:p w14:paraId="1CBE21DE" w14:textId="0C9EAA3A"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The meeting may be postponed for up to 5 working days if the Trade Union representative or workplace colleague cannot attend. It should be noted that where the proposed date of the appeal meeting has been shared with employees and their representatives at the outset of the redundancy process, it would usually be expected that the parties would be available to attend on the </w:t>
      </w:r>
      <w:r w:rsidR="0096435C" w:rsidRPr="00DB0210">
        <w:rPr>
          <w:rFonts w:asciiTheme="minorHAnsi" w:hAnsiTheme="minorHAnsi" w:cstheme="minorHAnsi"/>
          <w:color w:val="auto"/>
          <w:sz w:val="22"/>
          <w:szCs w:val="22"/>
        </w:rPr>
        <w:t>pre-arranged</w:t>
      </w:r>
      <w:r w:rsidRPr="00DB0210">
        <w:rPr>
          <w:rFonts w:asciiTheme="minorHAnsi" w:hAnsiTheme="minorHAnsi" w:cstheme="minorHAnsi"/>
          <w:color w:val="auto"/>
          <w:sz w:val="22"/>
          <w:szCs w:val="22"/>
        </w:rPr>
        <w:t xml:space="preserve"> date. </w:t>
      </w:r>
    </w:p>
    <w:p w14:paraId="4525F31A" w14:textId="77777777" w:rsidR="008E54F9" w:rsidRPr="00DB0210" w:rsidRDefault="008E54F9" w:rsidP="008C2546">
      <w:pPr>
        <w:pStyle w:val="SPSBodyText"/>
        <w:jc w:val="both"/>
        <w:rPr>
          <w:rFonts w:asciiTheme="minorHAnsi" w:hAnsiTheme="minorHAnsi" w:cstheme="minorHAnsi"/>
          <w:color w:val="auto"/>
          <w:sz w:val="22"/>
          <w:szCs w:val="22"/>
        </w:rPr>
      </w:pPr>
    </w:p>
    <w:p w14:paraId="5BEC01CA"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lastRenderedPageBreak/>
        <w:t>The purpose of the Appeal is to review the original decision on the basis of the grounds for appeal presented by the Employee.</w:t>
      </w:r>
    </w:p>
    <w:p w14:paraId="080D77F4" w14:textId="77777777" w:rsidR="008E54F9" w:rsidRPr="00DB0210" w:rsidRDefault="008E54F9" w:rsidP="008C2546">
      <w:pPr>
        <w:pStyle w:val="SPSBodyText"/>
        <w:rPr>
          <w:rFonts w:asciiTheme="minorHAnsi" w:hAnsiTheme="minorHAnsi" w:cstheme="minorHAnsi"/>
          <w:color w:val="auto"/>
          <w:sz w:val="22"/>
          <w:szCs w:val="22"/>
        </w:rPr>
      </w:pPr>
    </w:p>
    <w:p w14:paraId="07BF8FC1" w14:textId="77777777" w:rsidR="008E54F9" w:rsidRPr="00DB0210" w:rsidRDefault="008E54F9" w:rsidP="008C2546">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The outcome may be: </w:t>
      </w:r>
    </w:p>
    <w:p w14:paraId="5AFA96DC" w14:textId="77777777" w:rsidR="008E54F9" w:rsidRPr="00DB0210" w:rsidRDefault="008E54F9" w:rsidP="008C2546">
      <w:pPr>
        <w:pStyle w:val="SPSBodyText"/>
        <w:rPr>
          <w:rFonts w:asciiTheme="minorHAnsi" w:hAnsiTheme="minorHAnsi" w:cstheme="minorHAnsi"/>
          <w:color w:val="auto"/>
          <w:sz w:val="22"/>
          <w:szCs w:val="22"/>
        </w:rPr>
      </w:pPr>
    </w:p>
    <w:p w14:paraId="5A7A5528" w14:textId="77777777" w:rsidR="008E54F9" w:rsidRPr="00DB0210" w:rsidRDefault="008E54F9" w:rsidP="008C2546">
      <w:pPr>
        <w:pStyle w:val="SPSBodyText"/>
        <w:numPr>
          <w:ilvl w:val="0"/>
          <w:numId w:val="17"/>
        </w:numPr>
        <w:rPr>
          <w:rFonts w:asciiTheme="minorHAnsi" w:hAnsiTheme="minorHAnsi" w:cstheme="minorHAnsi"/>
          <w:color w:val="auto"/>
          <w:sz w:val="22"/>
          <w:szCs w:val="22"/>
        </w:rPr>
      </w:pPr>
      <w:r w:rsidRPr="00DB0210">
        <w:rPr>
          <w:rFonts w:asciiTheme="minorHAnsi" w:hAnsiTheme="minorHAnsi" w:cstheme="minorHAnsi"/>
          <w:color w:val="auto"/>
          <w:sz w:val="22"/>
          <w:szCs w:val="22"/>
        </w:rPr>
        <w:t>To uphold the previous decision to dismiss the Employee on the grounds of redundancy</w:t>
      </w:r>
    </w:p>
    <w:p w14:paraId="2221B434" w14:textId="77777777" w:rsidR="008E54F9" w:rsidRPr="00DB0210" w:rsidRDefault="008E54F9" w:rsidP="008C2546">
      <w:pPr>
        <w:pStyle w:val="SPSBodyText"/>
        <w:rPr>
          <w:rFonts w:asciiTheme="minorHAnsi" w:hAnsiTheme="minorHAnsi" w:cstheme="minorHAnsi"/>
          <w:color w:val="auto"/>
          <w:sz w:val="22"/>
          <w:szCs w:val="22"/>
        </w:rPr>
      </w:pPr>
    </w:p>
    <w:p w14:paraId="020AEC1C" w14:textId="77777777" w:rsidR="008E54F9" w:rsidRPr="00DB0210" w:rsidRDefault="008E54F9" w:rsidP="00406C77">
      <w:pPr>
        <w:pStyle w:val="SPSBodyText"/>
        <w:numPr>
          <w:ilvl w:val="0"/>
          <w:numId w:val="17"/>
        </w:numPr>
        <w:rPr>
          <w:rFonts w:asciiTheme="minorHAnsi" w:hAnsiTheme="minorHAnsi" w:cstheme="minorHAnsi"/>
          <w:color w:val="auto"/>
          <w:sz w:val="22"/>
          <w:szCs w:val="22"/>
        </w:rPr>
      </w:pPr>
      <w:r w:rsidRPr="00DB0210">
        <w:rPr>
          <w:rFonts w:asciiTheme="minorHAnsi" w:hAnsiTheme="minorHAnsi" w:cstheme="minorHAnsi"/>
          <w:color w:val="auto"/>
          <w:sz w:val="22"/>
          <w:szCs w:val="22"/>
        </w:rPr>
        <w:t>To uphold the Employee’s appeal and withdraw the dismissal decision.</w:t>
      </w:r>
      <w:r w:rsidRPr="00DB0210">
        <w:rPr>
          <w:rFonts w:asciiTheme="minorHAnsi" w:hAnsiTheme="minorHAnsi" w:cstheme="minorHAnsi"/>
          <w:color w:val="auto"/>
          <w:sz w:val="22"/>
          <w:szCs w:val="22"/>
        </w:rPr>
        <w:br/>
      </w:r>
    </w:p>
    <w:p w14:paraId="7810B101" w14:textId="06DD7E2C" w:rsidR="008E54F9" w:rsidRPr="00DB0210" w:rsidRDefault="008E54F9" w:rsidP="008C2546">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The outcome of the appeal meeting will be confirmed in writing with the Employee, usually within 5 working days</w:t>
      </w:r>
      <w:r w:rsidR="00FD5328" w:rsidRPr="00DB0210">
        <w:rPr>
          <w:rFonts w:asciiTheme="minorHAnsi" w:hAnsiTheme="minorHAnsi" w:cstheme="minorHAnsi"/>
          <w:color w:val="auto"/>
          <w:sz w:val="22"/>
          <w:szCs w:val="22"/>
        </w:rPr>
        <w:t xml:space="preserve"> of the decision being made</w:t>
      </w:r>
    </w:p>
    <w:p w14:paraId="61868DA3" w14:textId="6F1A1FCD" w:rsidR="00FD5328" w:rsidRPr="00DB0210" w:rsidRDefault="00FD5328" w:rsidP="008C2546">
      <w:pPr>
        <w:pStyle w:val="SPSBodyText"/>
        <w:rPr>
          <w:rFonts w:asciiTheme="minorHAnsi" w:hAnsiTheme="minorHAnsi" w:cstheme="minorHAnsi"/>
          <w:color w:val="auto"/>
          <w:sz w:val="22"/>
          <w:szCs w:val="22"/>
        </w:rPr>
      </w:pPr>
    </w:p>
    <w:p w14:paraId="57DCF6FD" w14:textId="622984CB" w:rsidR="00C6799D" w:rsidRPr="00DB0210" w:rsidRDefault="00C6799D" w:rsidP="008C2546">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The notification may be issued by letter or email.  If by letter it will be deemed sufficient for this to be issued to the Employee’s last known address. Where the outcome is to be issued by email an appropriate email address with be sought and verified with the Employee.</w:t>
      </w:r>
    </w:p>
    <w:p w14:paraId="33637478" w14:textId="77777777" w:rsidR="008E54F9" w:rsidRPr="00DB0210" w:rsidRDefault="008E54F9" w:rsidP="008C2546">
      <w:pPr>
        <w:pStyle w:val="SPSBodyText"/>
        <w:rPr>
          <w:rFonts w:asciiTheme="minorHAnsi" w:hAnsiTheme="minorHAnsi" w:cstheme="minorHAnsi"/>
          <w:color w:val="auto"/>
          <w:sz w:val="22"/>
          <w:szCs w:val="22"/>
        </w:rPr>
      </w:pPr>
    </w:p>
    <w:p w14:paraId="0977E8CD" w14:textId="77777777" w:rsidR="008E54F9" w:rsidRPr="00DB0210" w:rsidRDefault="008E54F9" w:rsidP="008C2546">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Where an Employee’s appeal is upheld the panel will refer the matter to the redundancy / restructure panel who will determine the next steps.</w:t>
      </w:r>
    </w:p>
    <w:p w14:paraId="582AC5B5" w14:textId="77777777" w:rsidR="008E54F9" w:rsidRPr="00DB0210" w:rsidRDefault="008E54F9" w:rsidP="008C2546">
      <w:pPr>
        <w:pStyle w:val="SPSBodyText"/>
        <w:rPr>
          <w:rFonts w:asciiTheme="minorHAnsi" w:hAnsiTheme="minorHAnsi" w:cstheme="minorHAnsi"/>
          <w:color w:val="auto"/>
          <w:sz w:val="22"/>
          <w:szCs w:val="22"/>
        </w:rPr>
      </w:pPr>
    </w:p>
    <w:p w14:paraId="7BEF844C" w14:textId="77777777" w:rsidR="008E54F9" w:rsidRPr="00DB0210" w:rsidRDefault="008E54F9" w:rsidP="008C2546">
      <w:pPr>
        <w:pStyle w:val="SPSBodyText"/>
        <w:rPr>
          <w:rFonts w:asciiTheme="minorHAnsi" w:hAnsiTheme="minorHAnsi" w:cstheme="minorHAnsi"/>
          <w:color w:val="auto"/>
          <w:sz w:val="22"/>
          <w:szCs w:val="22"/>
        </w:rPr>
      </w:pPr>
      <w:r w:rsidRPr="00DB0210">
        <w:rPr>
          <w:rFonts w:asciiTheme="minorHAnsi" w:hAnsiTheme="minorHAnsi" w:cstheme="minorHAnsi"/>
          <w:color w:val="auto"/>
          <w:sz w:val="22"/>
          <w:szCs w:val="22"/>
        </w:rPr>
        <w:t>The decision of the appeal panel is final and there is no further right of appeal.</w:t>
      </w:r>
    </w:p>
    <w:p w14:paraId="2E87D78E" w14:textId="1361C6A5" w:rsidR="008E54F9" w:rsidRPr="00DB0210" w:rsidRDefault="008E54F9" w:rsidP="008C2546">
      <w:pPr>
        <w:pStyle w:val="SPSBodyText"/>
        <w:rPr>
          <w:rFonts w:asciiTheme="minorHAnsi" w:hAnsiTheme="minorHAnsi" w:cstheme="minorHAnsi"/>
          <w:b/>
          <w:color w:val="auto"/>
          <w:sz w:val="32"/>
          <w:szCs w:val="32"/>
        </w:rPr>
      </w:pPr>
    </w:p>
    <w:p w14:paraId="2C651F48" w14:textId="39C2E269" w:rsidR="008E54F9" w:rsidRPr="00DB0210" w:rsidRDefault="008E54F9" w:rsidP="008C2546">
      <w:pPr>
        <w:pStyle w:val="SPSBodyText"/>
        <w:outlineLvl w:val="0"/>
        <w:rPr>
          <w:rFonts w:asciiTheme="minorHAnsi" w:hAnsiTheme="minorHAnsi" w:cstheme="minorHAnsi"/>
          <w:color w:val="auto"/>
          <w:sz w:val="32"/>
          <w:szCs w:val="32"/>
        </w:rPr>
      </w:pPr>
      <w:bookmarkStart w:id="70" w:name="_Toc52371460"/>
      <w:r w:rsidRPr="00DB0210">
        <w:rPr>
          <w:rFonts w:asciiTheme="minorHAnsi" w:hAnsiTheme="minorHAnsi" w:cstheme="minorHAnsi"/>
          <w:color w:val="auto"/>
          <w:sz w:val="32"/>
          <w:szCs w:val="32"/>
        </w:rPr>
        <w:t>Part C: Considerations for Employees Selected for Redundancy</w:t>
      </w:r>
      <w:bookmarkEnd w:id="70"/>
    </w:p>
    <w:p w14:paraId="3E6DC594" w14:textId="77777777" w:rsidR="008E54F9" w:rsidRPr="00DB0210" w:rsidRDefault="008E54F9" w:rsidP="008C2546">
      <w:pPr>
        <w:pStyle w:val="SPSBodyText"/>
        <w:rPr>
          <w:rFonts w:asciiTheme="minorHAnsi" w:hAnsiTheme="minorHAnsi" w:cstheme="minorHAnsi"/>
          <w:color w:val="auto"/>
        </w:rPr>
      </w:pPr>
    </w:p>
    <w:p w14:paraId="14418FFE" w14:textId="7B35C831" w:rsidR="008E54F9" w:rsidRPr="00DB0210" w:rsidRDefault="008E54F9" w:rsidP="008C2546">
      <w:pPr>
        <w:pStyle w:val="SPSSectionHeading"/>
        <w:outlineLvl w:val="1"/>
        <w:rPr>
          <w:rFonts w:asciiTheme="minorHAnsi" w:hAnsiTheme="minorHAnsi" w:cstheme="minorHAnsi"/>
          <w:color w:val="auto"/>
          <w:sz w:val="26"/>
          <w:szCs w:val="26"/>
        </w:rPr>
      </w:pPr>
      <w:bookmarkStart w:id="71" w:name="TwentyEight"/>
      <w:bookmarkStart w:id="72" w:name="_Toc52371461"/>
      <w:r w:rsidRPr="00DB0210">
        <w:rPr>
          <w:rFonts w:asciiTheme="minorHAnsi" w:hAnsiTheme="minorHAnsi" w:cstheme="minorHAnsi"/>
          <w:color w:val="auto"/>
          <w:sz w:val="26"/>
          <w:szCs w:val="26"/>
        </w:rPr>
        <w:t>27</w:t>
      </w:r>
      <w:r w:rsidR="00EF3E33" w:rsidRPr="00DB0210">
        <w:rPr>
          <w:rFonts w:asciiTheme="minorHAnsi" w:hAnsiTheme="minorHAnsi" w:cstheme="minorHAnsi"/>
          <w:color w:val="auto"/>
          <w:sz w:val="26"/>
          <w:szCs w:val="26"/>
        </w:rPr>
        <w:t>.</w:t>
      </w:r>
      <w:r w:rsidRPr="00DB0210">
        <w:rPr>
          <w:rFonts w:asciiTheme="minorHAnsi" w:hAnsiTheme="minorHAnsi" w:cstheme="minorHAnsi"/>
          <w:color w:val="auto"/>
          <w:sz w:val="26"/>
          <w:szCs w:val="26"/>
        </w:rPr>
        <w:t xml:space="preserve"> Suitable Alternative Employment</w:t>
      </w:r>
      <w:bookmarkEnd w:id="71"/>
      <w:bookmarkEnd w:id="72"/>
      <w:r w:rsidRPr="00DB0210">
        <w:rPr>
          <w:rFonts w:asciiTheme="minorHAnsi" w:hAnsiTheme="minorHAnsi" w:cstheme="minorHAnsi"/>
          <w:color w:val="auto"/>
          <w:sz w:val="26"/>
          <w:szCs w:val="26"/>
        </w:rPr>
        <w:br/>
      </w:r>
    </w:p>
    <w:p w14:paraId="323DB2DB"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The School will take reasonable steps to identify suitable alternative employment and redeployment opportunities for Employees under notice of redundancy. </w:t>
      </w:r>
    </w:p>
    <w:p w14:paraId="04033C27" w14:textId="77777777" w:rsidR="008E54F9" w:rsidRPr="00DB0210" w:rsidRDefault="008E54F9" w:rsidP="008C2546">
      <w:pPr>
        <w:pStyle w:val="SPSBodyText"/>
        <w:jc w:val="both"/>
        <w:rPr>
          <w:rFonts w:asciiTheme="minorHAnsi" w:hAnsiTheme="minorHAnsi" w:cstheme="minorHAnsi"/>
          <w:color w:val="auto"/>
          <w:sz w:val="22"/>
          <w:szCs w:val="22"/>
        </w:rPr>
      </w:pPr>
    </w:p>
    <w:p w14:paraId="0B274750"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Individuals will be made aware of any vacancies which arise within the School. </w:t>
      </w:r>
    </w:p>
    <w:p w14:paraId="7CE782CE" w14:textId="77777777" w:rsidR="008E54F9" w:rsidRPr="00DB0210" w:rsidRDefault="008E54F9" w:rsidP="008C2546">
      <w:pPr>
        <w:pStyle w:val="SPSBodyText"/>
        <w:jc w:val="both"/>
        <w:rPr>
          <w:rFonts w:asciiTheme="minorHAnsi" w:hAnsiTheme="minorHAnsi" w:cstheme="minorHAnsi"/>
          <w:color w:val="auto"/>
          <w:sz w:val="22"/>
          <w:szCs w:val="22"/>
        </w:rPr>
      </w:pPr>
    </w:p>
    <w:p w14:paraId="58920242"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While priority will be given wherever possible to Employees under notice of redundancy, the School reserves the right to appoint the best available candidate to any vacancy.</w:t>
      </w:r>
    </w:p>
    <w:p w14:paraId="746D8DB1" w14:textId="77777777" w:rsidR="008E54F9" w:rsidRPr="00DB0210" w:rsidRDefault="008E54F9" w:rsidP="008C2546">
      <w:pPr>
        <w:pStyle w:val="SPSBodyText"/>
        <w:jc w:val="both"/>
        <w:rPr>
          <w:rFonts w:asciiTheme="minorHAnsi" w:hAnsiTheme="minorHAnsi" w:cstheme="minorHAnsi"/>
          <w:color w:val="auto"/>
          <w:sz w:val="22"/>
          <w:szCs w:val="22"/>
        </w:rPr>
      </w:pPr>
    </w:p>
    <w:p w14:paraId="29E1B8D6"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 xml:space="preserve">Any offers of alternative employment will be made in writing, including a full statement of the terms and conditions offered. </w:t>
      </w:r>
    </w:p>
    <w:p w14:paraId="537CB532" w14:textId="77777777" w:rsidR="008E54F9" w:rsidRPr="00DB0210" w:rsidRDefault="008E54F9" w:rsidP="008C2546">
      <w:pPr>
        <w:pStyle w:val="SPSBodyText"/>
        <w:jc w:val="both"/>
        <w:rPr>
          <w:rFonts w:asciiTheme="minorHAnsi" w:hAnsiTheme="minorHAnsi" w:cstheme="minorHAnsi"/>
          <w:color w:val="auto"/>
          <w:sz w:val="22"/>
          <w:szCs w:val="22"/>
        </w:rPr>
      </w:pPr>
    </w:p>
    <w:p w14:paraId="724015A1" w14:textId="77777777" w:rsidR="008E54F9" w:rsidRPr="00DB0210" w:rsidRDefault="008E54F9" w:rsidP="008C2546">
      <w:pPr>
        <w:pStyle w:val="SPSBodyText"/>
        <w:jc w:val="both"/>
        <w:rPr>
          <w:rFonts w:asciiTheme="minorHAnsi" w:hAnsiTheme="minorHAnsi" w:cstheme="minorHAnsi"/>
          <w:color w:val="auto"/>
          <w:sz w:val="22"/>
          <w:szCs w:val="22"/>
        </w:rPr>
      </w:pPr>
      <w:r w:rsidRPr="00DB0210">
        <w:rPr>
          <w:rFonts w:asciiTheme="minorHAnsi" w:hAnsiTheme="minorHAnsi" w:cstheme="minorHAnsi"/>
          <w:color w:val="auto"/>
          <w:sz w:val="22"/>
          <w:szCs w:val="22"/>
        </w:rPr>
        <w:t>Where suitable alternative employment is offered salary protection will be payable to eligible staff in accordance with the provisions of teaching or support staff pay and conditions. It should be noted that only posts identified during the consultation process as suitable alternatives will attract protection.</w:t>
      </w:r>
    </w:p>
    <w:p w14:paraId="1F8AB2DB" w14:textId="77777777" w:rsidR="008E54F9" w:rsidRPr="00C171A2" w:rsidRDefault="008E54F9" w:rsidP="008C2546">
      <w:pPr>
        <w:pStyle w:val="SPSBodyText"/>
        <w:rPr>
          <w:rFonts w:ascii="Trebuchet MS" w:hAnsi="Trebuchet MS"/>
          <w:color w:val="232E56"/>
        </w:rPr>
      </w:pPr>
    </w:p>
    <w:p w14:paraId="26FC4EA8" w14:textId="50A283E2" w:rsidR="008E54F9" w:rsidRPr="00DB0210" w:rsidRDefault="008E54F9" w:rsidP="008C2546">
      <w:pPr>
        <w:pStyle w:val="SPSSectionHeading"/>
        <w:outlineLvl w:val="1"/>
        <w:rPr>
          <w:rFonts w:asciiTheme="minorHAnsi" w:hAnsiTheme="minorHAnsi" w:cstheme="minorHAnsi"/>
          <w:color w:val="232E56"/>
        </w:rPr>
      </w:pPr>
      <w:bookmarkStart w:id="73" w:name="_Toc52371462"/>
      <w:r w:rsidRPr="00DB0210">
        <w:rPr>
          <w:rFonts w:asciiTheme="minorHAnsi" w:hAnsiTheme="minorHAnsi" w:cstheme="minorHAnsi"/>
          <w:color w:val="232E56"/>
        </w:rPr>
        <w:t>28</w:t>
      </w:r>
      <w:r w:rsidR="00EF3E33" w:rsidRPr="00DB0210">
        <w:rPr>
          <w:rFonts w:asciiTheme="minorHAnsi" w:hAnsiTheme="minorHAnsi" w:cstheme="minorHAnsi"/>
          <w:color w:val="232E56"/>
        </w:rPr>
        <w:t>.</w:t>
      </w:r>
      <w:r w:rsidRPr="00DB0210">
        <w:rPr>
          <w:rFonts w:asciiTheme="minorHAnsi" w:hAnsiTheme="minorHAnsi" w:cstheme="minorHAnsi"/>
          <w:color w:val="232E56"/>
        </w:rPr>
        <w:t xml:space="preserve"> Refusal of Suitable Alternative Employment</w:t>
      </w:r>
      <w:bookmarkEnd w:id="73"/>
    </w:p>
    <w:p w14:paraId="3862475E" w14:textId="77777777" w:rsidR="008E54F9" w:rsidRPr="00DB0210" w:rsidRDefault="008E54F9" w:rsidP="008C2546">
      <w:pPr>
        <w:pStyle w:val="SPSBodyText"/>
        <w:rPr>
          <w:rFonts w:asciiTheme="minorHAnsi" w:hAnsiTheme="minorHAnsi" w:cstheme="minorHAnsi"/>
          <w:color w:val="232E56"/>
          <w:sz w:val="24"/>
          <w:szCs w:val="24"/>
        </w:rPr>
      </w:pPr>
    </w:p>
    <w:p w14:paraId="2D58ADCD" w14:textId="77777777" w:rsidR="008E54F9" w:rsidRPr="00DB0210" w:rsidRDefault="008E54F9" w:rsidP="008C2546">
      <w:pPr>
        <w:pStyle w:val="SPSBodyText"/>
        <w:jc w:val="both"/>
        <w:rPr>
          <w:rFonts w:asciiTheme="minorHAnsi" w:hAnsiTheme="minorHAnsi" w:cstheme="minorHAnsi"/>
          <w:color w:val="232E56"/>
          <w:sz w:val="24"/>
          <w:szCs w:val="24"/>
        </w:rPr>
      </w:pPr>
      <w:r w:rsidRPr="00DB0210">
        <w:rPr>
          <w:rFonts w:asciiTheme="minorHAnsi" w:hAnsiTheme="minorHAnsi" w:cstheme="minorHAnsi"/>
          <w:color w:val="232E56"/>
          <w:sz w:val="24"/>
          <w:szCs w:val="24"/>
        </w:rPr>
        <w:t>Should an Employee feel unable to accept an offer of alternative employment they may wish to discuss the reasons for this informally with the Headteacher in the first instance. It will be for the Employee to demonstrate to the Redundancy / Restructure Panel the reason why an alternative offer made by the School is not reasonable and suitable.</w:t>
      </w:r>
    </w:p>
    <w:p w14:paraId="3E106458" w14:textId="77777777" w:rsidR="008E54F9" w:rsidRPr="00DB0210" w:rsidRDefault="008E54F9" w:rsidP="008C2546">
      <w:pPr>
        <w:pStyle w:val="SPSBodyText"/>
        <w:jc w:val="both"/>
        <w:rPr>
          <w:rFonts w:asciiTheme="minorHAnsi" w:hAnsiTheme="minorHAnsi" w:cstheme="minorHAnsi"/>
          <w:color w:val="232E56"/>
          <w:sz w:val="24"/>
          <w:szCs w:val="24"/>
        </w:rPr>
      </w:pPr>
    </w:p>
    <w:p w14:paraId="15E659C4" w14:textId="77777777" w:rsidR="008E54F9" w:rsidRPr="00DB0210" w:rsidRDefault="008E54F9" w:rsidP="008C2546">
      <w:pPr>
        <w:pStyle w:val="SPSBodyText"/>
        <w:jc w:val="both"/>
        <w:rPr>
          <w:rFonts w:asciiTheme="minorHAnsi" w:hAnsiTheme="minorHAnsi" w:cstheme="minorHAnsi"/>
          <w:color w:val="232E56"/>
          <w:sz w:val="24"/>
          <w:szCs w:val="24"/>
        </w:rPr>
      </w:pPr>
      <w:r w:rsidRPr="00DB0210">
        <w:rPr>
          <w:rFonts w:asciiTheme="minorHAnsi" w:hAnsiTheme="minorHAnsi" w:cstheme="minorHAnsi"/>
          <w:color w:val="232E56"/>
          <w:sz w:val="24"/>
          <w:szCs w:val="24"/>
        </w:rPr>
        <w:t>An Employee who unreasonably refuses an offer of suitable alternative employment made with broadly comparable terms and conditions, may lose their entitlement to redundancy pay and early release of LGPS pension (where applicable). In such circumstances, dismissal would still be for reason of redundancy.</w:t>
      </w:r>
    </w:p>
    <w:p w14:paraId="608CB14E" w14:textId="2082E790" w:rsidR="008E54F9" w:rsidRPr="00C171A2" w:rsidRDefault="008E54F9" w:rsidP="008C2546">
      <w:pPr>
        <w:pStyle w:val="SPSBodyText"/>
        <w:rPr>
          <w:rFonts w:ascii="Trebuchet MS" w:hAnsi="Trebuchet MS"/>
          <w:color w:val="232E56"/>
        </w:rPr>
      </w:pPr>
    </w:p>
    <w:p w14:paraId="1D70F287" w14:textId="58007E77" w:rsidR="008E54F9" w:rsidRPr="00DB0210" w:rsidRDefault="008E54F9" w:rsidP="008C2546">
      <w:pPr>
        <w:pStyle w:val="SPSSectionHeading"/>
        <w:outlineLvl w:val="1"/>
        <w:rPr>
          <w:rFonts w:asciiTheme="minorHAnsi" w:hAnsiTheme="minorHAnsi" w:cstheme="minorHAnsi"/>
          <w:color w:val="auto"/>
        </w:rPr>
      </w:pPr>
      <w:bookmarkStart w:id="74" w:name="_Toc52371463"/>
      <w:bookmarkStart w:id="75" w:name="TwentyNine"/>
      <w:r w:rsidRPr="00DB0210">
        <w:rPr>
          <w:rFonts w:asciiTheme="minorHAnsi" w:hAnsiTheme="minorHAnsi" w:cstheme="minorHAnsi"/>
          <w:color w:val="auto"/>
        </w:rPr>
        <w:t>29</w:t>
      </w:r>
      <w:r w:rsidR="00EF3E33" w:rsidRPr="00DB0210">
        <w:rPr>
          <w:rFonts w:asciiTheme="minorHAnsi" w:hAnsiTheme="minorHAnsi" w:cstheme="minorHAnsi"/>
          <w:color w:val="auto"/>
        </w:rPr>
        <w:t>.</w:t>
      </w:r>
      <w:r w:rsidRPr="00DB0210">
        <w:rPr>
          <w:rFonts w:asciiTheme="minorHAnsi" w:hAnsiTheme="minorHAnsi" w:cstheme="minorHAnsi"/>
          <w:color w:val="auto"/>
        </w:rPr>
        <w:t xml:space="preserve"> Considerations for </w:t>
      </w:r>
      <w:r w:rsidR="00EF3B81" w:rsidRPr="00DB0210">
        <w:rPr>
          <w:rFonts w:asciiTheme="minorHAnsi" w:hAnsiTheme="minorHAnsi" w:cstheme="minorHAnsi"/>
          <w:color w:val="auto"/>
        </w:rPr>
        <w:t xml:space="preserve">Pregnant </w:t>
      </w:r>
      <w:r w:rsidRPr="00DB0210">
        <w:rPr>
          <w:rFonts w:asciiTheme="minorHAnsi" w:hAnsiTheme="minorHAnsi" w:cstheme="minorHAnsi"/>
          <w:color w:val="auto"/>
        </w:rPr>
        <w:t xml:space="preserve">Employees </w:t>
      </w:r>
      <w:r w:rsidR="00EF3B81" w:rsidRPr="00DB0210">
        <w:rPr>
          <w:rFonts w:asciiTheme="minorHAnsi" w:hAnsiTheme="minorHAnsi" w:cstheme="minorHAnsi"/>
          <w:color w:val="auto"/>
        </w:rPr>
        <w:t xml:space="preserve">and those </w:t>
      </w:r>
      <w:r w:rsidRPr="00DB0210">
        <w:rPr>
          <w:rFonts w:asciiTheme="minorHAnsi" w:hAnsiTheme="minorHAnsi" w:cstheme="minorHAnsi"/>
          <w:color w:val="auto"/>
        </w:rPr>
        <w:t>on</w:t>
      </w:r>
      <w:r w:rsidR="00E83F45" w:rsidRPr="00DB0210">
        <w:rPr>
          <w:rFonts w:asciiTheme="minorHAnsi" w:hAnsiTheme="minorHAnsi" w:cstheme="minorHAnsi"/>
          <w:color w:val="auto"/>
        </w:rPr>
        <w:t xml:space="preserve"> or returning from</w:t>
      </w:r>
      <w:r w:rsidRPr="00DB0210">
        <w:rPr>
          <w:rFonts w:asciiTheme="minorHAnsi" w:hAnsiTheme="minorHAnsi" w:cstheme="minorHAnsi"/>
          <w:color w:val="auto"/>
        </w:rPr>
        <w:t xml:space="preserve"> </w:t>
      </w:r>
      <w:r w:rsidR="007C424F" w:rsidRPr="00DB0210">
        <w:rPr>
          <w:rFonts w:asciiTheme="minorHAnsi" w:hAnsiTheme="minorHAnsi" w:cstheme="minorHAnsi"/>
          <w:color w:val="auto"/>
        </w:rPr>
        <w:t>maternity, adoption and shared parental leave</w:t>
      </w:r>
      <w:bookmarkEnd w:id="74"/>
    </w:p>
    <w:bookmarkEnd w:id="75"/>
    <w:p w14:paraId="7BF3E12E" w14:textId="7BE478E7" w:rsidR="006D3640" w:rsidRPr="00DB0210" w:rsidRDefault="006D3640" w:rsidP="008C2546">
      <w:pPr>
        <w:pStyle w:val="SPSBodyText"/>
        <w:rPr>
          <w:rFonts w:asciiTheme="minorHAnsi" w:hAnsiTheme="minorHAnsi" w:cstheme="minorHAnsi"/>
          <w:color w:val="auto"/>
          <w:sz w:val="24"/>
          <w:szCs w:val="24"/>
        </w:rPr>
      </w:pPr>
    </w:p>
    <w:p w14:paraId="38A302E5" w14:textId="51FCD418" w:rsidR="00EF3B81" w:rsidRPr="00DB0210" w:rsidRDefault="00EF3B81"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Where an Employee is under notice of redundancy, t</w:t>
      </w:r>
      <w:r w:rsidR="006D3640" w:rsidRPr="00DB0210">
        <w:rPr>
          <w:rFonts w:asciiTheme="minorHAnsi" w:hAnsiTheme="minorHAnsi" w:cstheme="minorHAnsi"/>
          <w:color w:val="auto"/>
          <w:sz w:val="24"/>
          <w:szCs w:val="24"/>
        </w:rPr>
        <w:t xml:space="preserve">he following </w:t>
      </w:r>
      <w:r w:rsidRPr="00DB0210">
        <w:rPr>
          <w:rFonts w:asciiTheme="minorHAnsi" w:hAnsiTheme="minorHAnsi" w:cstheme="minorHAnsi"/>
          <w:color w:val="auto"/>
          <w:sz w:val="24"/>
          <w:szCs w:val="24"/>
        </w:rPr>
        <w:t xml:space="preserve">individuals </w:t>
      </w:r>
      <w:r w:rsidR="006D3640" w:rsidRPr="00DB0210">
        <w:rPr>
          <w:rFonts w:asciiTheme="minorHAnsi" w:hAnsiTheme="minorHAnsi" w:cstheme="minorHAnsi"/>
          <w:color w:val="auto"/>
          <w:sz w:val="24"/>
          <w:szCs w:val="24"/>
        </w:rPr>
        <w:t>have a statutory right to be offered suitable alternative work, where it is available, ahead of any other Employees</w:t>
      </w:r>
      <w:r w:rsidR="00E83F45" w:rsidRPr="00DB0210">
        <w:rPr>
          <w:rFonts w:asciiTheme="minorHAnsi" w:hAnsiTheme="minorHAnsi" w:cstheme="minorHAnsi"/>
          <w:color w:val="auto"/>
          <w:sz w:val="24"/>
          <w:szCs w:val="24"/>
        </w:rPr>
        <w:t xml:space="preserve"> who are under notice</w:t>
      </w:r>
      <w:r w:rsidR="004674DC" w:rsidRPr="00DB0210">
        <w:rPr>
          <w:rFonts w:asciiTheme="minorHAnsi" w:hAnsiTheme="minorHAnsi" w:cstheme="minorHAnsi"/>
          <w:color w:val="auto"/>
          <w:sz w:val="24"/>
          <w:szCs w:val="24"/>
        </w:rPr>
        <w:t xml:space="preserve"> of redundancy</w:t>
      </w:r>
      <w:r w:rsidRPr="00DB0210">
        <w:rPr>
          <w:rFonts w:asciiTheme="minorHAnsi" w:hAnsiTheme="minorHAnsi" w:cstheme="minorHAnsi"/>
          <w:color w:val="auto"/>
          <w:sz w:val="24"/>
          <w:szCs w:val="24"/>
        </w:rPr>
        <w:t>:</w:t>
      </w:r>
    </w:p>
    <w:p w14:paraId="3BF6D4ED" w14:textId="77777777" w:rsidR="00EF3B81" w:rsidRPr="00DB0210" w:rsidRDefault="00EF3B81" w:rsidP="008C2546">
      <w:pPr>
        <w:pStyle w:val="SPSBodyText"/>
        <w:jc w:val="both"/>
        <w:rPr>
          <w:rFonts w:asciiTheme="minorHAnsi" w:hAnsiTheme="minorHAnsi" w:cstheme="minorHAnsi"/>
          <w:color w:val="auto"/>
          <w:sz w:val="24"/>
          <w:szCs w:val="24"/>
        </w:rPr>
      </w:pPr>
    </w:p>
    <w:p w14:paraId="5466BCE3" w14:textId="69FB8F5D" w:rsidR="00EF3B81" w:rsidRPr="00DB0210" w:rsidRDefault="00EF3B81" w:rsidP="00EF3B81">
      <w:pPr>
        <w:pStyle w:val="SPSBodyText"/>
        <w:numPr>
          <w:ilvl w:val="0"/>
          <w:numId w:val="32"/>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Pregnant Employees</w:t>
      </w:r>
      <w:r w:rsidR="00B36CAA" w:rsidRPr="00DB0210">
        <w:rPr>
          <w:rFonts w:asciiTheme="minorHAnsi" w:hAnsiTheme="minorHAnsi" w:cstheme="minorHAnsi"/>
          <w:color w:val="auto"/>
          <w:sz w:val="24"/>
          <w:szCs w:val="24"/>
        </w:rPr>
        <w:t xml:space="preserve"> from the point at which they inform the School they are pregnant</w:t>
      </w:r>
      <w:r w:rsidR="00B00DB4" w:rsidRPr="00DB0210">
        <w:rPr>
          <w:rFonts w:asciiTheme="minorHAnsi" w:hAnsiTheme="minorHAnsi" w:cstheme="minorHAnsi"/>
          <w:color w:val="auto"/>
          <w:sz w:val="24"/>
          <w:szCs w:val="24"/>
        </w:rPr>
        <w:t xml:space="preserve"> and for a period of 18 months after the expected week of childbirth (or the child’s actual birth date if the School is notified </w:t>
      </w:r>
      <w:r w:rsidR="007C424F" w:rsidRPr="00DB0210">
        <w:rPr>
          <w:rFonts w:asciiTheme="minorHAnsi" w:hAnsiTheme="minorHAnsi" w:cstheme="minorHAnsi"/>
          <w:color w:val="auto"/>
          <w:sz w:val="24"/>
          <w:szCs w:val="24"/>
        </w:rPr>
        <w:t xml:space="preserve">of this </w:t>
      </w:r>
      <w:r w:rsidR="00B00DB4" w:rsidRPr="00DB0210">
        <w:rPr>
          <w:rFonts w:asciiTheme="minorHAnsi" w:hAnsiTheme="minorHAnsi" w:cstheme="minorHAnsi"/>
          <w:color w:val="auto"/>
          <w:sz w:val="24"/>
          <w:szCs w:val="24"/>
        </w:rPr>
        <w:t>before the end of the maternity leave)</w:t>
      </w:r>
      <w:r w:rsidR="004674DC" w:rsidRPr="00DB0210">
        <w:rPr>
          <w:rFonts w:asciiTheme="minorHAnsi" w:hAnsiTheme="minorHAnsi" w:cstheme="minorHAnsi"/>
          <w:color w:val="auto"/>
          <w:sz w:val="24"/>
          <w:szCs w:val="24"/>
        </w:rPr>
        <w:t>;</w:t>
      </w:r>
    </w:p>
    <w:p w14:paraId="0A62EAEC" w14:textId="52640924" w:rsidR="00B00DB4" w:rsidRPr="00DB0210" w:rsidRDefault="00B00DB4" w:rsidP="00EF3B81">
      <w:pPr>
        <w:pStyle w:val="SPSBodyText"/>
        <w:numPr>
          <w:ilvl w:val="0"/>
          <w:numId w:val="32"/>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on a period of statutory adoption leave and for a period of 18 months after the child is placed with the employee for adoption (or enters Great Britain if it is an overseas adoption)</w:t>
      </w:r>
      <w:r w:rsidR="00174ECB" w:rsidRPr="00DB0210">
        <w:rPr>
          <w:rFonts w:asciiTheme="minorHAnsi" w:hAnsiTheme="minorHAnsi" w:cstheme="minorHAnsi"/>
          <w:color w:val="auto"/>
          <w:sz w:val="24"/>
          <w:szCs w:val="24"/>
        </w:rPr>
        <w:t>;</w:t>
      </w:r>
    </w:p>
    <w:p w14:paraId="25998952" w14:textId="62BF86D6" w:rsidR="00B00DB4" w:rsidRPr="00DB0210" w:rsidRDefault="00B00DB4" w:rsidP="00EF3B81">
      <w:pPr>
        <w:pStyle w:val="SPSBodyText"/>
        <w:numPr>
          <w:ilvl w:val="0"/>
          <w:numId w:val="32"/>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Employees on a period of shared parental leave </w:t>
      </w:r>
      <w:r w:rsidR="00174ECB" w:rsidRPr="00DB0210">
        <w:rPr>
          <w:rFonts w:asciiTheme="minorHAnsi" w:hAnsiTheme="minorHAnsi" w:cstheme="minorHAnsi"/>
          <w:color w:val="auto"/>
          <w:sz w:val="24"/>
          <w:szCs w:val="24"/>
        </w:rPr>
        <w:t>and for a period until the end of that block of leave, where the leave is less than 6 weeks;</w:t>
      </w:r>
    </w:p>
    <w:p w14:paraId="20AB94A0" w14:textId="5A62EBEF" w:rsidR="00174ECB" w:rsidRPr="00DB0210" w:rsidRDefault="00174ECB" w:rsidP="00EF3B81">
      <w:pPr>
        <w:pStyle w:val="SPSBodyText"/>
        <w:numPr>
          <w:ilvl w:val="0"/>
          <w:numId w:val="32"/>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Employees on a period of shared parental leave and for a period of 18 months from the date of the child’s birth where 6 weeks or more of continuous leave is taken.  If the employee takes discontinuous leave, the protected period finishes at the end of each period of shared parental </w:t>
      </w:r>
      <w:r w:rsidRPr="00DB0210">
        <w:rPr>
          <w:rFonts w:asciiTheme="minorHAnsi" w:hAnsiTheme="minorHAnsi" w:cstheme="minorHAnsi"/>
          <w:color w:val="auto"/>
          <w:sz w:val="24"/>
          <w:szCs w:val="24"/>
        </w:rPr>
        <w:lastRenderedPageBreak/>
        <w:t xml:space="preserve">leave.   An employee who has already taken adoption or maternity leave will have the protected period of that specific type of leave. </w:t>
      </w:r>
    </w:p>
    <w:p w14:paraId="667A5B5B" w14:textId="77777777" w:rsidR="00174ECB" w:rsidRPr="00DB0210" w:rsidRDefault="00EF3B81">
      <w:pPr>
        <w:pStyle w:val="SPSBodyText"/>
        <w:numPr>
          <w:ilvl w:val="0"/>
          <w:numId w:val="32"/>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who experience a miscarriage</w:t>
      </w:r>
      <w:r w:rsidR="00174ECB" w:rsidRPr="00DB0210">
        <w:rPr>
          <w:rFonts w:asciiTheme="minorHAnsi" w:hAnsiTheme="minorHAnsi" w:cstheme="minorHAnsi"/>
          <w:color w:val="auto"/>
          <w:sz w:val="24"/>
          <w:szCs w:val="24"/>
        </w:rPr>
        <w:t xml:space="preserve"> within the first 24 weeks of pregnancy will be covered by the protected period for a period of 2 weeks following the end of the pregnancy;</w:t>
      </w:r>
    </w:p>
    <w:p w14:paraId="5124D41D" w14:textId="55E08008" w:rsidR="00EF3B81" w:rsidRPr="00DB0210" w:rsidRDefault="00174ECB" w:rsidP="00174ECB">
      <w:pPr>
        <w:pStyle w:val="SPSBodyText"/>
        <w:numPr>
          <w:ilvl w:val="0"/>
          <w:numId w:val="32"/>
        </w:numPr>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whose child is stillborn after 24 weeks of pregnancy, will be covered by the</w:t>
      </w:r>
      <w:r w:rsidR="00EF3B81" w:rsidRPr="00DB0210">
        <w:rPr>
          <w:rFonts w:asciiTheme="minorHAnsi" w:hAnsiTheme="minorHAnsi" w:cstheme="minorHAnsi"/>
          <w:color w:val="auto"/>
          <w:sz w:val="24"/>
          <w:szCs w:val="24"/>
        </w:rPr>
        <w:t xml:space="preserve"> </w:t>
      </w:r>
      <w:r w:rsidRPr="00DB0210">
        <w:rPr>
          <w:rFonts w:asciiTheme="minorHAnsi" w:hAnsiTheme="minorHAnsi" w:cstheme="minorHAnsi"/>
          <w:color w:val="auto"/>
          <w:sz w:val="24"/>
          <w:szCs w:val="24"/>
        </w:rPr>
        <w:t>protected period for a period of 18 months from the date of the birth.</w:t>
      </w:r>
    </w:p>
    <w:p w14:paraId="5CD50B6C" w14:textId="77777777" w:rsidR="006D3640" w:rsidRPr="00DB0210" w:rsidRDefault="006D3640" w:rsidP="008C2546">
      <w:pPr>
        <w:pStyle w:val="SPSBodyText"/>
        <w:jc w:val="both"/>
        <w:rPr>
          <w:rFonts w:asciiTheme="minorHAnsi" w:hAnsiTheme="minorHAnsi" w:cstheme="minorHAnsi"/>
          <w:color w:val="auto"/>
          <w:sz w:val="24"/>
          <w:szCs w:val="24"/>
        </w:rPr>
      </w:pPr>
    </w:p>
    <w:p w14:paraId="68579206" w14:textId="39544C7C"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In the event that more Employees fall into this category than posts available a selection process will </w:t>
      </w:r>
      <w:r w:rsidR="00FC6F60" w:rsidRPr="00DB0210">
        <w:rPr>
          <w:rFonts w:asciiTheme="minorHAnsi" w:hAnsiTheme="minorHAnsi" w:cstheme="minorHAnsi"/>
          <w:color w:val="auto"/>
          <w:sz w:val="24"/>
          <w:szCs w:val="24"/>
        </w:rPr>
        <w:t>be followed to identify which Employees will be offered posts</w:t>
      </w:r>
      <w:r w:rsidRPr="00DB0210">
        <w:rPr>
          <w:rFonts w:asciiTheme="minorHAnsi" w:hAnsiTheme="minorHAnsi" w:cstheme="minorHAnsi"/>
          <w:color w:val="auto"/>
          <w:sz w:val="24"/>
          <w:szCs w:val="24"/>
        </w:rPr>
        <w:t xml:space="preserve">. </w:t>
      </w:r>
    </w:p>
    <w:p w14:paraId="0289EB37" w14:textId="77777777" w:rsidR="008E54F9" w:rsidRPr="00DB0210" w:rsidRDefault="008E54F9" w:rsidP="008C2546">
      <w:pPr>
        <w:pStyle w:val="SPSBodyText"/>
        <w:jc w:val="both"/>
        <w:rPr>
          <w:rFonts w:asciiTheme="minorHAnsi" w:hAnsiTheme="minorHAnsi" w:cstheme="minorHAnsi"/>
          <w:color w:val="auto"/>
          <w:sz w:val="24"/>
          <w:szCs w:val="24"/>
        </w:rPr>
      </w:pPr>
    </w:p>
    <w:p w14:paraId="00115A33" w14:textId="77777777"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Where an Employee is on maternity / adoption or shared parental leave any notice period will be paid at full pay.</w:t>
      </w:r>
    </w:p>
    <w:p w14:paraId="34BE195E" w14:textId="77777777" w:rsidR="008E54F9" w:rsidRPr="00DB0210" w:rsidRDefault="008E54F9" w:rsidP="008C2546">
      <w:pPr>
        <w:pStyle w:val="SPSBodyText"/>
        <w:jc w:val="both"/>
        <w:rPr>
          <w:rFonts w:asciiTheme="minorHAnsi" w:hAnsiTheme="minorHAnsi" w:cstheme="minorHAnsi"/>
          <w:color w:val="auto"/>
          <w:sz w:val="24"/>
          <w:szCs w:val="24"/>
        </w:rPr>
      </w:pPr>
    </w:p>
    <w:p w14:paraId="5093E4C5" w14:textId="77777777" w:rsidR="00B36CAA"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Where an Employee who is on maternity / adoption leave or shared parental leave is made redundant statutory maternity and adoption pay will continue until its expiry – however occupational maternity / adoption pay will cease at the date of redundancy </w:t>
      </w:r>
    </w:p>
    <w:p w14:paraId="6AC5F556" w14:textId="77777777" w:rsidR="00B36CAA" w:rsidRPr="00DB0210" w:rsidRDefault="00B36CAA" w:rsidP="008C2546">
      <w:pPr>
        <w:pStyle w:val="SPSBodyText"/>
        <w:jc w:val="both"/>
        <w:rPr>
          <w:rFonts w:asciiTheme="minorHAnsi" w:hAnsiTheme="minorHAnsi" w:cstheme="minorHAnsi"/>
          <w:color w:val="auto"/>
          <w:sz w:val="24"/>
          <w:szCs w:val="24"/>
        </w:rPr>
      </w:pPr>
    </w:p>
    <w:p w14:paraId="7BDFF684" w14:textId="741F2B1D"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 xml:space="preserve">Employees who are pregnant at the date of redundancy may also be entitled to receive statutory maternity pay. </w:t>
      </w:r>
    </w:p>
    <w:p w14:paraId="5A013135" w14:textId="77777777" w:rsidR="008E54F9" w:rsidRPr="00DB0210" w:rsidRDefault="008E54F9" w:rsidP="008C2546">
      <w:pPr>
        <w:pStyle w:val="SPSBodyText"/>
        <w:jc w:val="both"/>
        <w:rPr>
          <w:rFonts w:asciiTheme="minorHAnsi" w:hAnsiTheme="minorHAnsi" w:cstheme="minorHAnsi"/>
          <w:color w:val="auto"/>
          <w:sz w:val="24"/>
          <w:szCs w:val="24"/>
        </w:rPr>
      </w:pPr>
    </w:p>
    <w:p w14:paraId="7AC99B3D" w14:textId="05935DD9" w:rsidR="008E54F9" w:rsidRPr="00DB0210" w:rsidRDefault="008E54F9" w:rsidP="008C2546">
      <w:pPr>
        <w:pStyle w:val="SPSBodyText"/>
        <w:jc w:val="both"/>
        <w:rPr>
          <w:rFonts w:asciiTheme="minorHAnsi" w:hAnsiTheme="minorHAnsi" w:cstheme="minorHAnsi"/>
          <w:color w:val="auto"/>
          <w:sz w:val="24"/>
          <w:szCs w:val="24"/>
        </w:rPr>
      </w:pPr>
      <w:r w:rsidRPr="00DB0210">
        <w:rPr>
          <w:rFonts w:asciiTheme="minorHAnsi" w:hAnsiTheme="minorHAnsi" w:cstheme="minorHAnsi"/>
          <w:color w:val="auto"/>
          <w:sz w:val="24"/>
          <w:szCs w:val="24"/>
        </w:rPr>
        <w:t>Employees who are pregnant or on maternity leave at the date of redundancy will be provided with guidance on their individual entitlements</w:t>
      </w:r>
      <w:r w:rsidR="004674DC" w:rsidRPr="00DB0210">
        <w:rPr>
          <w:rFonts w:asciiTheme="minorHAnsi" w:hAnsiTheme="minorHAnsi" w:cstheme="minorHAnsi"/>
          <w:color w:val="auto"/>
          <w:sz w:val="24"/>
          <w:szCs w:val="24"/>
        </w:rPr>
        <w:t>.</w:t>
      </w:r>
    </w:p>
    <w:p w14:paraId="413D1C96" w14:textId="71B7300D" w:rsidR="008E54F9" w:rsidRPr="00DB0210" w:rsidRDefault="008E54F9" w:rsidP="008C2546">
      <w:pPr>
        <w:pStyle w:val="SPSBodyText"/>
        <w:rPr>
          <w:rFonts w:asciiTheme="minorHAnsi" w:hAnsiTheme="minorHAnsi" w:cstheme="minorHAnsi"/>
          <w:color w:val="232E56"/>
          <w:sz w:val="24"/>
          <w:szCs w:val="24"/>
        </w:rPr>
      </w:pPr>
    </w:p>
    <w:p w14:paraId="607E77CA" w14:textId="53595B99" w:rsidR="008E54F9" w:rsidRPr="00133FD4" w:rsidRDefault="008E54F9" w:rsidP="008C2546">
      <w:pPr>
        <w:pStyle w:val="SPSSectionHeading"/>
        <w:outlineLvl w:val="1"/>
        <w:rPr>
          <w:rFonts w:asciiTheme="minorHAnsi" w:hAnsiTheme="minorHAnsi" w:cstheme="minorHAnsi"/>
          <w:color w:val="auto"/>
        </w:rPr>
      </w:pPr>
      <w:bookmarkStart w:id="76" w:name="_Toc52371464"/>
      <w:bookmarkStart w:id="77" w:name="ThirtyOne"/>
      <w:r w:rsidRPr="00133FD4">
        <w:rPr>
          <w:rFonts w:asciiTheme="minorHAnsi" w:hAnsiTheme="minorHAnsi" w:cstheme="minorHAnsi"/>
          <w:color w:val="auto"/>
        </w:rPr>
        <w:t>30</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Statutory Trial Periods</w:t>
      </w:r>
      <w:bookmarkEnd w:id="76"/>
    </w:p>
    <w:bookmarkEnd w:id="77"/>
    <w:p w14:paraId="6EC65D4B" w14:textId="77777777" w:rsidR="008E54F9" w:rsidRPr="00133FD4" w:rsidRDefault="008E54F9" w:rsidP="008C2546">
      <w:pPr>
        <w:pStyle w:val="SPSBodyText"/>
        <w:rPr>
          <w:rFonts w:asciiTheme="minorHAnsi" w:hAnsiTheme="minorHAnsi" w:cstheme="minorHAnsi"/>
          <w:color w:val="auto"/>
          <w:sz w:val="24"/>
          <w:szCs w:val="24"/>
        </w:rPr>
      </w:pPr>
    </w:p>
    <w:p w14:paraId="4AF5E914"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Where an Employee will be entitled to a 4 week statutory trial period where they are under notice of redundancy and are offered suitable alternative employment within the School which differs from the terms of their current contract.</w:t>
      </w:r>
    </w:p>
    <w:p w14:paraId="56FB6E38" w14:textId="77777777" w:rsidR="008E54F9" w:rsidRPr="00133FD4" w:rsidRDefault="008E54F9" w:rsidP="008C2546">
      <w:pPr>
        <w:pStyle w:val="SPSBodyText"/>
        <w:jc w:val="both"/>
        <w:rPr>
          <w:rFonts w:asciiTheme="minorHAnsi" w:hAnsiTheme="minorHAnsi" w:cstheme="minorHAnsi"/>
          <w:color w:val="auto"/>
          <w:sz w:val="24"/>
          <w:szCs w:val="24"/>
        </w:rPr>
      </w:pPr>
    </w:p>
    <w:p w14:paraId="06C03EE7"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If either party determines within the trial period that the new job is not suitable, the employment will terminate by reason of redundancy. In this situation the date for calculating an Employee’s redundancy payment will be the date on which the original contract was due to be made redundant.  Where an </w:t>
      </w:r>
      <w:r w:rsidRPr="00133FD4">
        <w:rPr>
          <w:rFonts w:asciiTheme="minorHAnsi" w:hAnsiTheme="minorHAnsi" w:cstheme="minorHAnsi"/>
          <w:color w:val="auto"/>
          <w:sz w:val="24"/>
          <w:szCs w:val="24"/>
        </w:rPr>
        <w:lastRenderedPageBreak/>
        <w:t>Employee unreasonably terminates a trial period, the School reserves the right to withhold a redundancy payment.</w:t>
      </w:r>
    </w:p>
    <w:p w14:paraId="1839CE41" w14:textId="77777777" w:rsidR="008E54F9" w:rsidRPr="00133FD4" w:rsidRDefault="008E54F9" w:rsidP="008C2546">
      <w:pPr>
        <w:pStyle w:val="SPSBodyText"/>
        <w:jc w:val="both"/>
        <w:rPr>
          <w:rFonts w:asciiTheme="minorHAnsi" w:hAnsiTheme="minorHAnsi" w:cstheme="minorHAnsi"/>
          <w:color w:val="auto"/>
          <w:sz w:val="24"/>
          <w:szCs w:val="24"/>
        </w:rPr>
      </w:pPr>
    </w:p>
    <w:p w14:paraId="7CAA5F23"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The trial period may be extended beyond the initial 4 weeks by mutual agreement to enable further retraining. Any extension will be confirmed in writing.</w:t>
      </w:r>
    </w:p>
    <w:p w14:paraId="2F10C584" w14:textId="77777777" w:rsidR="008E54F9" w:rsidRPr="00133FD4" w:rsidRDefault="008E54F9" w:rsidP="008C2546">
      <w:pPr>
        <w:pStyle w:val="SPSBodyText"/>
        <w:jc w:val="both"/>
        <w:rPr>
          <w:rFonts w:asciiTheme="minorHAnsi" w:hAnsiTheme="minorHAnsi" w:cstheme="minorHAnsi"/>
          <w:color w:val="auto"/>
          <w:sz w:val="24"/>
          <w:szCs w:val="24"/>
        </w:rPr>
      </w:pPr>
    </w:p>
    <w:p w14:paraId="31761FE9"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The School may at its discretion offer trial periods to Employees offered suitable alternative employment at an earlier stage of the redundancy process.</w:t>
      </w:r>
    </w:p>
    <w:p w14:paraId="1BB30803" w14:textId="2687C6EF" w:rsidR="008E54F9" w:rsidRDefault="008E54F9" w:rsidP="008C2546">
      <w:pPr>
        <w:pStyle w:val="SPSBodyText"/>
        <w:rPr>
          <w:rFonts w:ascii="Trebuchet MS" w:hAnsi="Trebuchet MS"/>
          <w:color w:val="232E56"/>
          <w:sz w:val="16"/>
          <w:szCs w:val="16"/>
        </w:rPr>
      </w:pPr>
    </w:p>
    <w:p w14:paraId="41E785C8" w14:textId="77777777" w:rsidR="00133FD4" w:rsidRPr="00C171A2" w:rsidRDefault="00133FD4" w:rsidP="008C2546">
      <w:pPr>
        <w:pStyle w:val="SPSBodyText"/>
        <w:rPr>
          <w:rFonts w:ascii="Trebuchet MS" w:hAnsi="Trebuchet MS"/>
          <w:color w:val="232E56"/>
          <w:sz w:val="16"/>
          <w:szCs w:val="16"/>
        </w:rPr>
      </w:pPr>
    </w:p>
    <w:p w14:paraId="3E4710D0" w14:textId="77777777" w:rsidR="008E54F9" w:rsidRPr="00C171A2" w:rsidRDefault="008E54F9" w:rsidP="008C2546">
      <w:pPr>
        <w:pStyle w:val="SPSBodyText"/>
        <w:rPr>
          <w:rFonts w:ascii="Trebuchet MS" w:hAnsi="Trebuchet MS"/>
          <w:color w:val="232E56"/>
          <w:sz w:val="16"/>
          <w:szCs w:val="16"/>
        </w:rPr>
      </w:pPr>
    </w:p>
    <w:p w14:paraId="475CDE78" w14:textId="179CF63C" w:rsidR="008E54F9" w:rsidRPr="00133FD4" w:rsidRDefault="00EF3E33" w:rsidP="008C2546">
      <w:pPr>
        <w:pStyle w:val="SPSSectionHeading"/>
        <w:outlineLvl w:val="1"/>
        <w:rPr>
          <w:rFonts w:asciiTheme="minorHAnsi" w:hAnsiTheme="minorHAnsi" w:cstheme="minorHAnsi"/>
          <w:color w:val="auto"/>
        </w:rPr>
      </w:pPr>
      <w:bookmarkStart w:id="78" w:name="_Toc52371465"/>
      <w:bookmarkStart w:id="79" w:name="ThirtyTwo"/>
      <w:r w:rsidRPr="00133FD4">
        <w:rPr>
          <w:rFonts w:asciiTheme="minorHAnsi" w:hAnsiTheme="minorHAnsi" w:cstheme="minorHAnsi"/>
          <w:color w:val="auto"/>
        </w:rPr>
        <w:t>31.</w:t>
      </w:r>
      <w:r w:rsidR="008E54F9" w:rsidRPr="00133FD4">
        <w:rPr>
          <w:rFonts w:asciiTheme="minorHAnsi" w:hAnsiTheme="minorHAnsi" w:cstheme="minorHAnsi"/>
          <w:color w:val="auto"/>
        </w:rPr>
        <w:t xml:space="preserve"> Deferred Redundancy</w:t>
      </w:r>
      <w:bookmarkEnd w:id="78"/>
    </w:p>
    <w:p w14:paraId="50CF7271" w14:textId="77777777" w:rsidR="008E54F9" w:rsidRPr="00133FD4" w:rsidRDefault="008E54F9" w:rsidP="008C2546">
      <w:pPr>
        <w:pStyle w:val="SPSSectionHeading"/>
        <w:outlineLvl w:val="1"/>
        <w:rPr>
          <w:rFonts w:asciiTheme="minorHAnsi" w:hAnsiTheme="minorHAnsi" w:cstheme="minorHAnsi"/>
          <w:color w:val="auto"/>
        </w:rPr>
      </w:pPr>
    </w:p>
    <w:p w14:paraId="41663284"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A deferred redundancy may occur where an employee selected for redundancy is placed into an interim or temporary role which delays their date of redundancy. The maximum period for which a redundancy will be deferred is 18 months. </w:t>
      </w:r>
    </w:p>
    <w:p w14:paraId="08ACC726" w14:textId="77777777" w:rsidR="008E54F9" w:rsidRPr="00133FD4" w:rsidRDefault="008E54F9" w:rsidP="008C2546">
      <w:pPr>
        <w:pStyle w:val="SPSBodyText"/>
        <w:jc w:val="both"/>
        <w:rPr>
          <w:rFonts w:asciiTheme="minorHAnsi" w:hAnsiTheme="minorHAnsi" w:cstheme="minorHAnsi"/>
          <w:color w:val="auto"/>
          <w:sz w:val="24"/>
          <w:szCs w:val="24"/>
        </w:rPr>
      </w:pPr>
    </w:p>
    <w:p w14:paraId="6760C46F"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The basis on which a redundancy payment will be calculated at the end of any temporary role will be discussed with the Employee. </w:t>
      </w:r>
    </w:p>
    <w:p w14:paraId="065CC90B" w14:textId="77777777" w:rsidR="008E54F9" w:rsidRPr="00C171A2" w:rsidRDefault="008E54F9" w:rsidP="008C2546">
      <w:pPr>
        <w:pStyle w:val="SPSBodyText"/>
        <w:jc w:val="both"/>
        <w:rPr>
          <w:rFonts w:ascii="Trebuchet MS" w:hAnsi="Trebuchet MS"/>
          <w:color w:val="232E56"/>
          <w:highlight w:val="cyan"/>
        </w:rPr>
      </w:pPr>
    </w:p>
    <w:bookmarkEnd w:id="79"/>
    <w:p w14:paraId="60EB82C0" w14:textId="77777777" w:rsidR="00437AAA" w:rsidRPr="00C171A2" w:rsidRDefault="00437AAA" w:rsidP="008C2546">
      <w:pPr>
        <w:pStyle w:val="SPSSectionHeading"/>
        <w:outlineLvl w:val="1"/>
        <w:rPr>
          <w:rFonts w:ascii="Trebuchet MS" w:hAnsi="Trebuchet MS"/>
          <w:color w:val="232E56"/>
        </w:rPr>
      </w:pPr>
    </w:p>
    <w:p w14:paraId="213BD953" w14:textId="53D7A42F" w:rsidR="008E54F9" w:rsidRPr="00133FD4" w:rsidRDefault="008E54F9" w:rsidP="008C2546">
      <w:pPr>
        <w:pStyle w:val="SPSSectionHeading"/>
        <w:outlineLvl w:val="1"/>
        <w:rPr>
          <w:rFonts w:asciiTheme="minorHAnsi" w:hAnsiTheme="minorHAnsi" w:cstheme="minorHAnsi"/>
          <w:color w:val="auto"/>
        </w:rPr>
      </w:pPr>
      <w:bookmarkStart w:id="80" w:name="_Toc52371466"/>
      <w:r w:rsidRPr="00133FD4">
        <w:rPr>
          <w:rFonts w:asciiTheme="minorHAnsi" w:hAnsiTheme="minorHAnsi" w:cstheme="minorHAnsi"/>
          <w:color w:val="auto"/>
        </w:rPr>
        <w:t>32</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Time off to look for alternative employment</w:t>
      </w:r>
      <w:bookmarkEnd w:id="80"/>
    </w:p>
    <w:p w14:paraId="100D03B9" w14:textId="77777777" w:rsidR="008E54F9" w:rsidRPr="00133FD4" w:rsidRDefault="008E54F9" w:rsidP="008C2546">
      <w:pPr>
        <w:pStyle w:val="SPSBodyText"/>
        <w:rPr>
          <w:rFonts w:asciiTheme="minorHAnsi" w:hAnsiTheme="minorHAnsi" w:cstheme="minorHAnsi"/>
          <w:color w:val="auto"/>
          <w:sz w:val="24"/>
          <w:szCs w:val="24"/>
        </w:rPr>
      </w:pPr>
    </w:p>
    <w:p w14:paraId="5E547705"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Employees under notice of redundancy and who have been continuously employed by the School for at least 2 years, have the statutory right to take a reasonable amount of time off work to look for another job, attend interviews or attend training. </w:t>
      </w:r>
    </w:p>
    <w:p w14:paraId="6966D81A" w14:textId="77777777" w:rsidR="008E54F9" w:rsidRPr="00133FD4" w:rsidRDefault="008E54F9" w:rsidP="008C2546">
      <w:pPr>
        <w:pStyle w:val="SPSBodyText"/>
        <w:jc w:val="both"/>
        <w:rPr>
          <w:rFonts w:asciiTheme="minorHAnsi" w:hAnsiTheme="minorHAnsi" w:cstheme="minorHAnsi"/>
          <w:color w:val="auto"/>
          <w:sz w:val="24"/>
          <w:szCs w:val="24"/>
        </w:rPr>
      </w:pPr>
    </w:p>
    <w:p w14:paraId="297D3CC1"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At the School’s discretion, this provision may be extended to Employees with less than 2 years’ service.</w:t>
      </w:r>
    </w:p>
    <w:p w14:paraId="449093C0" w14:textId="77777777" w:rsidR="008E54F9" w:rsidRPr="00133FD4" w:rsidRDefault="008E54F9" w:rsidP="008C2546">
      <w:pPr>
        <w:pStyle w:val="SPSBodyText"/>
        <w:jc w:val="both"/>
        <w:rPr>
          <w:rFonts w:asciiTheme="minorHAnsi" w:hAnsiTheme="minorHAnsi" w:cstheme="minorHAnsi"/>
          <w:color w:val="auto"/>
          <w:sz w:val="24"/>
          <w:szCs w:val="24"/>
        </w:rPr>
      </w:pPr>
    </w:p>
    <w:p w14:paraId="79810C35"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In granting time off consideration will be given to the business needs of the School. Employees wishing to take advantage of this provision should make appropriate arrangements with their manager.</w:t>
      </w:r>
    </w:p>
    <w:p w14:paraId="66BE36D3" w14:textId="77777777" w:rsidR="008E54F9" w:rsidRPr="00133FD4" w:rsidRDefault="008E54F9" w:rsidP="008C2546">
      <w:pPr>
        <w:pStyle w:val="SPSBodyText"/>
        <w:jc w:val="both"/>
        <w:rPr>
          <w:rFonts w:asciiTheme="minorHAnsi" w:hAnsiTheme="minorHAnsi" w:cstheme="minorHAnsi"/>
          <w:color w:val="auto"/>
          <w:sz w:val="24"/>
          <w:szCs w:val="24"/>
        </w:rPr>
      </w:pPr>
    </w:p>
    <w:p w14:paraId="2A4A3A4F"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It is for the school to determine what is reasonable however it is not expected that time off would exceed an average of 2 paid days per week or pro rata for part time staff – guidance note.</w:t>
      </w:r>
    </w:p>
    <w:p w14:paraId="7CABB3A0" w14:textId="77777777" w:rsidR="008E54F9" w:rsidRPr="00133FD4" w:rsidRDefault="008E54F9" w:rsidP="008C2546">
      <w:pPr>
        <w:pStyle w:val="SPSSectionHeading"/>
        <w:jc w:val="both"/>
        <w:rPr>
          <w:rFonts w:asciiTheme="minorHAnsi" w:hAnsiTheme="minorHAnsi" w:cstheme="minorHAnsi"/>
          <w:color w:val="auto"/>
        </w:rPr>
      </w:pPr>
      <w:bookmarkStart w:id="81" w:name="ThirtyThree"/>
    </w:p>
    <w:p w14:paraId="6216F38A" w14:textId="4F984DF4" w:rsidR="008E54F9" w:rsidRPr="00133FD4" w:rsidRDefault="008E54F9" w:rsidP="008C2546">
      <w:pPr>
        <w:pStyle w:val="SPSSectionHeading"/>
        <w:outlineLvl w:val="1"/>
        <w:rPr>
          <w:rFonts w:asciiTheme="minorHAnsi" w:hAnsiTheme="minorHAnsi" w:cstheme="minorHAnsi"/>
          <w:color w:val="auto"/>
        </w:rPr>
      </w:pPr>
      <w:bookmarkStart w:id="82" w:name="_Toc52371467"/>
      <w:r w:rsidRPr="00133FD4">
        <w:rPr>
          <w:rFonts w:asciiTheme="minorHAnsi" w:hAnsiTheme="minorHAnsi" w:cstheme="minorHAnsi"/>
          <w:color w:val="auto"/>
        </w:rPr>
        <w:t>33</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Outstanding Leave</w:t>
      </w:r>
      <w:bookmarkEnd w:id="82"/>
    </w:p>
    <w:bookmarkEnd w:id="81"/>
    <w:p w14:paraId="2589DD0F" w14:textId="77777777" w:rsidR="008E54F9" w:rsidRPr="00133FD4" w:rsidRDefault="008E54F9" w:rsidP="008C2546">
      <w:pPr>
        <w:pStyle w:val="SPSBodyText"/>
        <w:rPr>
          <w:rFonts w:asciiTheme="minorHAnsi" w:hAnsiTheme="minorHAnsi" w:cstheme="minorHAnsi"/>
          <w:color w:val="auto"/>
          <w:sz w:val="24"/>
          <w:szCs w:val="24"/>
        </w:rPr>
      </w:pPr>
    </w:p>
    <w:p w14:paraId="34F25FD1"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Employees who are to be made redundant will be advised of any outstanding leave. This should be taken during the notice period wherever possible. In the event that this is not possible, payment will be made in lieu of any outstanding leave.</w:t>
      </w:r>
    </w:p>
    <w:p w14:paraId="5152A6D2" w14:textId="77777777" w:rsidR="008E54F9" w:rsidRPr="00C171A2" w:rsidRDefault="008E54F9" w:rsidP="008C2546">
      <w:pPr>
        <w:pStyle w:val="SPSBodyText"/>
        <w:rPr>
          <w:rFonts w:ascii="Trebuchet MS" w:hAnsi="Trebuchet MS"/>
          <w:color w:val="232E56"/>
          <w:sz w:val="22"/>
          <w:szCs w:val="22"/>
        </w:rPr>
      </w:pPr>
    </w:p>
    <w:p w14:paraId="6AD6B495" w14:textId="370037E2" w:rsidR="008E54F9" w:rsidRPr="00133FD4" w:rsidRDefault="008E54F9" w:rsidP="008C2546">
      <w:pPr>
        <w:pStyle w:val="SPSSectionHeading"/>
        <w:outlineLvl w:val="1"/>
        <w:rPr>
          <w:rFonts w:asciiTheme="minorHAnsi" w:hAnsiTheme="minorHAnsi" w:cstheme="minorHAnsi"/>
          <w:color w:val="auto"/>
        </w:rPr>
      </w:pPr>
      <w:bookmarkStart w:id="83" w:name="_Toc52371468"/>
      <w:bookmarkStart w:id="84" w:name="ThirtyFour"/>
      <w:r w:rsidRPr="00133FD4">
        <w:rPr>
          <w:rFonts w:asciiTheme="minorHAnsi" w:hAnsiTheme="minorHAnsi" w:cstheme="minorHAnsi"/>
          <w:color w:val="auto"/>
        </w:rPr>
        <w:t>34</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Calculating Redundancy Payments</w:t>
      </w:r>
      <w:bookmarkEnd w:id="83"/>
      <w:r w:rsidRPr="00133FD4">
        <w:rPr>
          <w:rFonts w:asciiTheme="minorHAnsi" w:hAnsiTheme="minorHAnsi" w:cstheme="minorHAnsi"/>
          <w:color w:val="auto"/>
        </w:rPr>
        <w:t xml:space="preserve"> </w:t>
      </w:r>
    </w:p>
    <w:bookmarkEnd w:id="84"/>
    <w:p w14:paraId="49DAA05B" w14:textId="77777777" w:rsidR="008E54F9" w:rsidRPr="00133FD4" w:rsidRDefault="008E54F9" w:rsidP="008C2546">
      <w:pPr>
        <w:pStyle w:val="SPSBodyText"/>
        <w:rPr>
          <w:rFonts w:asciiTheme="minorHAnsi" w:hAnsiTheme="minorHAnsi" w:cstheme="minorHAnsi"/>
          <w:color w:val="auto"/>
          <w:sz w:val="24"/>
          <w:szCs w:val="24"/>
        </w:rPr>
      </w:pPr>
    </w:p>
    <w:tbl>
      <w:tblPr>
        <w:tblW w:w="0" w:type="auto"/>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CellMar>
          <w:top w:w="170" w:type="dxa"/>
          <w:left w:w="170" w:type="dxa"/>
          <w:bottom w:w="170" w:type="dxa"/>
          <w:right w:w="170" w:type="dxa"/>
        </w:tblCellMar>
        <w:tblLook w:val="04A0" w:firstRow="1" w:lastRow="0" w:firstColumn="1" w:lastColumn="0" w:noHBand="0" w:noVBand="1"/>
      </w:tblPr>
      <w:tblGrid>
        <w:gridCol w:w="8490"/>
      </w:tblGrid>
      <w:tr w:rsidR="008E54F9" w:rsidRPr="00133FD4" w14:paraId="79611BD8" w14:textId="77777777" w:rsidTr="00C171A2">
        <w:tc>
          <w:tcPr>
            <w:tcW w:w="9963" w:type="dxa"/>
            <w:tcBorders>
              <w:top w:val="single" w:sz="24" w:space="0" w:color="232E56"/>
              <w:left w:val="single" w:sz="24" w:space="0" w:color="232E56"/>
              <w:bottom w:val="single" w:sz="24" w:space="0" w:color="232E56"/>
              <w:right w:val="single" w:sz="24" w:space="0" w:color="232E56"/>
            </w:tcBorders>
            <w:shd w:val="clear" w:color="auto" w:fill="F2F2F2"/>
          </w:tcPr>
          <w:p w14:paraId="63469002" w14:textId="77777777" w:rsidR="008E54F9" w:rsidRPr="00133FD4" w:rsidRDefault="008E54F9" w:rsidP="008C2546">
            <w:pPr>
              <w:pStyle w:val="SPSSubHeading"/>
              <w:rPr>
                <w:rFonts w:asciiTheme="minorHAnsi" w:hAnsiTheme="minorHAnsi" w:cstheme="minorHAnsi"/>
                <w:color w:val="auto"/>
                <w:sz w:val="24"/>
                <w:szCs w:val="24"/>
              </w:rPr>
            </w:pPr>
            <w:r w:rsidRPr="00133FD4">
              <w:rPr>
                <w:rFonts w:asciiTheme="minorHAnsi" w:hAnsiTheme="minorHAnsi" w:cstheme="minorHAnsi"/>
                <w:color w:val="auto"/>
                <w:sz w:val="24"/>
                <w:szCs w:val="24"/>
              </w:rPr>
              <w:t>Guidance Note:</w:t>
            </w:r>
          </w:p>
          <w:p w14:paraId="250F8B79" w14:textId="77777777" w:rsidR="008E54F9" w:rsidRPr="00133FD4" w:rsidRDefault="008E54F9" w:rsidP="008C2546">
            <w:pPr>
              <w:pStyle w:val="SPSBodyText"/>
              <w:rPr>
                <w:rFonts w:asciiTheme="minorHAnsi" w:hAnsiTheme="minorHAnsi" w:cstheme="minorHAnsi"/>
                <w:color w:val="auto"/>
                <w:sz w:val="24"/>
                <w:szCs w:val="24"/>
              </w:rPr>
            </w:pPr>
          </w:p>
          <w:p w14:paraId="60666644" w14:textId="62E2BCE6" w:rsidR="008E54F9" w:rsidRPr="00133FD4" w:rsidRDefault="008E54F9" w:rsidP="008C2546">
            <w:pPr>
              <w:pStyle w:val="SPSBodyText"/>
              <w:jc w:val="both"/>
              <w:rPr>
                <w:rFonts w:asciiTheme="minorHAnsi" w:hAnsiTheme="minorHAnsi" w:cstheme="minorHAnsi"/>
                <w:i/>
                <w:color w:val="auto"/>
                <w:sz w:val="24"/>
                <w:szCs w:val="24"/>
              </w:rPr>
            </w:pPr>
            <w:r w:rsidRPr="00133FD4">
              <w:rPr>
                <w:rFonts w:asciiTheme="minorHAnsi" w:hAnsiTheme="minorHAnsi" w:cstheme="minorHAnsi"/>
                <w:i/>
                <w:color w:val="auto"/>
                <w:sz w:val="24"/>
                <w:szCs w:val="24"/>
              </w:rPr>
              <w:t xml:space="preserve">Kent Maintained Schools may be able to apply to KCC for funding of redundancy and associated pension costs arising from redundancies. </w:t>
            </w:r>
            <w:r w:rsidR="00FC6F60" w:rsidRPr="00133FD4">
              <w:rPr>
                <w:rFonts w:asciiTheme="minorHAnsi" w:hAnsiTheme="minorHAnsi" w:cstheme="minorHAnsi"/>
                <w:i/>
                <w:color w:val="auto"/>
                <w:sz w:val="24"/>
                <w:szCs w:val="24"/>
              </w:rPr>
              <w:t xml:space="preserve">Applications should be made </w:t>
            </w:r>
            <w:r w:rsidR="00384ED9" w:rsidRPr="00133FD4">
              <w:rPr>
                <w:rFonts w:asciiTheme="minorHAnsi" w:hAnsiTheme="minorHAnsi" w:cstheme="minorHAnsi"/>
                <w:i/>
                <w:color w:val="auto"/>
                <w:sz w:val="24"/>
                <w:szCs w:val="24"/>
              </w:rPr>
              <w:t>and an ‘agreement in principle</w:t>
            </w:r>
            <w:r w:rsidR="001E5A2D" w:rsidRPr="00133FD4">
              <w:rPr>
                <w:rFonts w:asciiTheme="minorHAnsi" w:hAnsiTheme="minorHAnsi" w:cstheme="minorHAnsi"/>
                <w:i/>
                <w:color w:val="auto"/>
                <w:sz w:val="24"/>
                <w:szCs w:val="24"/>
              </w:rPr>
              <w:t>’ received from the LA prior to commencing any redundancy process.</w:t>
            </w:r>
          </w:p>
          <w:p w14:paraId="536E1937" w14:textId="77777777" w:rsidR="008E54F9" w:rsidRPr="00133FD4" w:rsidRDefault="008E54F9" w:rsidP="008C2546">
            <w:pPr>
              <w:pStyle w:val="SPSBodyText"/>
              <w:jc w:val="both"/>
              <w:rPr>
                <w:rFonts w:asciiTheme="minorHAnsi" w:hAnsiTheme="minorHAnsi" w:cstheme="minorHAnsi"/>
                <w:i/>
                <w:color w:val="auto"/>
                <w:sz w:val="24"/>
                <w:szCs w:val="24"/>
              </w:rPr>
            </w:pPr>
          </w:p>
          <w:p w14:paraId="41CA3D01" w14:textId="77777777" w:rsidR="008E54F9" w:rsidRPr="00133FD4" w:rsidRDefault="008E54F9" w:rsidP="008C2546">
            <w:pPr>
              <w:pStyle w:val="SPSBodyText"/>
              <w:rPr>
                <w:rFonts w:asciiTheme="minorHAnsi" w:hAnsiTheme="minorHAnsi" w:cstheme="minorHAnsi"/>
                <w:i/>
                <w:color w:val="auto"/>
                <w:sz w:val="24"/>
                <w:szCs w:val="24"/>
              </w:rPr>
            </w:pPr>
            <w:r w:rsidRPr="00133FD4">
              <w:rPr>
                <w:rFonts w:asciiTheme="minorHAnsi" w:hAnsiTheme="minorHAnsi" w:cstheme="minorHAnsi"/>
                <w:i/>
                <w:color w:val="auto"/>
                <w:sz w:val="24"/>
                <w:szCs w:val="24"/>
              </w:rPr>
              <w:t>In instances where the School does not meet the criteria for local authority funding or chooses not to apply for funding, redundancy costs (and associated pension costs where applicable for support staff) will be met directly by the School.</w:t>
            </w:r>
          </w:p>
          <w:p w14:paraId="06932A08" w14:textId="77777777" w:rsidR="008E54F9" w:rsidRPr="00133FD4" w:rsidRDefault="008E54F9" w:rsidP="008C2546">
            <w:pPr>
              <w:pStyle w:val="SPSBodyText"/>
              <w:rPr>
                <w:rFonts w:asciiTheme="minorHAnsi" w:hAnsiTheme="minorHAnsi" w:cstheme="minorHAnsi"/>
                <w:i/>
                <w:color w:val="auto"/>
                <w:sz w:val="24"/>
                <w:szCs w:val="24"/>
              </w:rPr>
            </w:pPr>
          </w:p>
          <w:p w14:paraId="57808439" w14:textId="77777777" w:rsidR="008E54F9" w:rsidRPr="00133FD4" w:rsidRDefault="008E54F9" w:rsidP="008C2546">
            <w:pPr>
              <w:pStyle w:val="SPSBodyText"/>
              <w:rPr>
                <w:rFonts w:asciiTheme="minorHAnsi" w:hAnsiTheme="minorHAnsi" w:cstheme="minorHAnsi"/>
                <w:i/>
                <w:color w:val="auto"/>
                <w:sz w:val="24"/>
                <w:szCs w:val="24"/>
              </w:rPr>
            </w:pPr>
            <w:r w:rsidRPr="00133FD4">
              <w:rPr>
                <w:rFonts w:asciiTheme="minorHAnsi" w:hAnsiTheme="minorHAnsi" w:cstheme="minorHAnsi"/>
                <w:i/>
                <w:color w:val="auto"/>
                <w:sz w:val="24"/>
                <w:szCs w:val="24"/>
              </w:rPr>
              <w:t>Academies are not eligible to apply for Local Authority Funding of redundancy / pension costs.</w:t>
            </w:r>
          </w:p>
          <w:p w14:paraId="4109DD67" w14:textId="47F3FAF4" w:rsidR="00886810" w:rsidRPr="00133FD4" w:rsidRDefault="00886810" w:rsidP="008C2546">
            <w:pPr>
              <w:pStyle w:val="SPSBodyText"/>
              <w:rPr>
                <w:rFonts w:asciiTheme="minorHAnsi" w:hAnsiTheme="minorHAnsi" w:cstheme="minorHAnsi"/>
                <w:i/>
                <w:color w:val="auto"/>
                <w:sz w:val="24"/>
                <w:szCs w:val="24"/>
              </w:rPr>
            </w:pPr>
          </w:p>
          <w:p w14:paraId="239DD780" w14:textId="33E53A17" w:rsidR="00886810" w:rsidRPr="00133FD4" w:rsidRDefault="00886810" w:rsidP="008C2546">
            <w:pPr>
              <w:pStyle w:val="SPSBodyText"/>
              <w:rPr>
                <w:rFonts w:asciiTheme="minorHAnsi" w:hAnsiTheme="minorHAnsi" w:cstheme="minorHAnsi"/>
                <w:i/>
                <w:color w:val="auto"/>
                <w:sz w:val="24"/>
                <w:szCs w:val="24"/>
              </w:rPr>
            </w:pPr>
            <w:r w:rsidRPr="00133FD4">
              <w:rPr>
                <w:rFonts w:asciiTheme="minorHAnsi" w:hAnsiTheme="minorHAnsi" w:cstheme="minorHAnsi"/>
                <w:i/>
                <w:color w:val="auto"/>
                <w:sz w:val="24"/>
                <w:szCs w:val="24"/>
              </w:rPr>
              <w:t>It should be noted that under the Local Government Modification Order</w:t>
            </w:r>
            <w:r w:rsidR="008F0FB6" w:rsidRPr="00133FD4">
              <w:rPr>
                <w:rFonts w:asciiTheme="minorHAnsi" w:hAnsiTheme="minorHAnsi" w:cstheme="minorHAnsi"/>
                <w:i/>
                <w:color w:val="auto"/>
                <w:sz w:val="24"/>
                <w:szCs w:val="24"/>
              </w:rPr>
              <w:t xml:space="preserve"> – all Maintained Schools and Academies are required to recognise previous local government service for the purpose of redundancy payments</w:t>
            </w:r>
            <w:r w:rsidR="005F1062" w:rsidRPr="00133FD4">
              <w:rPr>
                <w:rFonts w:asciiTheme="minorHAnsi" w:hAnsiTheme="minorHAnsi" w:cstheme="minorHAnsi"/>
                <w:i/>
                <w:color w:val="auto"/>
                <w:sz w:val="24"/>
                <w:szCs w:val="24"/>
              </w:rPr>
              <w:t>.</w:t>
            </w:r>
            <w:r w:rsidRPr="00133FD4">
              <w:rPr>
                <w:rFonts w:asciiTheme="minorHAnsi" w:hAnsiTheme="minorHAnsi" w:cstheme="minorHAnsi"/>
                <w:i/>
                <w:color w:val="auto"/>
                <w:sz w:val="24"/>
                <w:szCs w:val="24"/>
              </w:rPr>
              <w:t xml:space="preserve"> </w:t>
            </w:r>
          </w:p>
        </w:tc>
      </w:tr>
    </w:tbl>
    <w:p w14:paraId="6A83D2C9" w14:textId="77777777" w:rsidR="00223051" w:rsidRDefault="00223051" w:rsidP="008C2546">
      <w:pPr>
        <w:pStyle w:val="SPSBodyText"/>
        <w:rPr>
          <w:rFonts w:ascii="Trebuchet MS" w:hAnsi="Trebuchet MS"/>
          <w:color w:val="222971"/>
          <w:sz w:val="22"/>
          <w:szCs w:val="22"/>
        </w:rPr>
      </w:pPr>
    </w:p>
    <w:p w14:paraId="039A4FC5" w14:textId="667325F3" w:rsidR="008E54F9" w:rsidRPr="00133FD4" w:rsidRDefault="008E54F9" w:rsidP="008C2546">
      <w:pPr>
        <w:pStyle w:val="SPSBodyText"/>
        <w:rPr>
          <w:rFonts w:asciiTheme="minorHAnsi" w:hAnsiTheme="minorHAnsi" w:cstheme="minorHAnsi"/>
          <w:color w:val="auto"/>
          <w:sz w:val="24"/>
          <w:szCs w:val="24"/>
        </w:rPr>
      </w:pPr>
      <w:r w:rsidRPr="00133FD4">
        <w:rPr>
          <w:rFonts w:asciiTheme="minorHAnsi" w:hAnsiTheme="minorHAnsi" w:cstheme="minorHAnsi"/>
          <w:color w:val="auto"/>
          <w:sz w:val="24"/>
          <w:szCs w:val="24"/>
        </w:rPr>
        <w:t>The amount of the redundancy payment will be determined by the Employee’s age and length of service as set out in Appendix 2. The Employee will be entitled to receive:</w:t>
      </w:r>
      <w:r w:rsidRPr="00133FD4">
        <w:rPr>
          <w:rFonts w:asciiTheme="minorHAnsi" w:hAnsiTheme="minorHAnsi" w:cstheme="minorHAnsi"/>
          <w:color w:val="auto"/>
          <w:sz w:val="24"/>
          <w:szCs w:val="24"/>
        </w:rPr>
        <w:br/>
      </w:r>
    </w:p>
    <w:p w14:paraId="51F2DC9B" w14:textId="77777777" w:rsidR="008E54F9" w:rsidRPr="00133FD4" w:rsidRDefault="008E54F9" w:rsidP="008C2546">
      <w:pPr>
        <w:pStyle w:val="SPSBodyText"/>
        <w:numPr>
          <w:ilvl w:val="0"/>
          <w:numId w:val="18"/>
        </w:numPr>
        <w:rPr>
          <w:rFonts w:asciiTheme="minorHAnsi" w:hAnsiTheme="minorHAnsi" w:cstheme="minorHAnsi"/>
          <w:color w:val="auto"/>
          <w:sz w:val="24"/>
          <w:szCs w:val="24"/>
        </w:rPr>
      </w:pPr>
      <w:r w:rsidRPr="00133FD4">
        <w:rPr>
          <w:rFonts w:asciiTheme="minorHAnsi" w:hAnsiTheme="minorHAnsi" w:cstheme="minorHAnsi"/>
          <w:color w:val="auto"/>
          <w:sz w:val="24"/>
          <w:szCs w:val="24"/>
        </w:rPr>
        <w:t>Half a week's pay for each year of employment in which the Employee was aged 21 or under</w:t>
      </w:r>
      <w:r w:rsidRPr="00133FD4">
        <w:rPr>
          <w:rFonts w:asciiTheme="minorHAnsi" w:hAnsiTheme="minorHAnsi" w:cstheme="minorHAnsi"/>
          <w:color w:val="auto"/>
          <w:sz w:val="24"/>
          <w:szCs w:val="24"/>
        </w:rPr>
        <w:br/>
      </w:r>
    </w:p>
    <w:p w14:paraId="6D060E4E" w14:textId="77777777" w:rsidR="008E54F9" w:rsidRPr="00133FD4" w:rsidRDefault="008E54F9" w:rsidP="008C2546">
      <w:pPr>
        <w:pStyle w:val="SPSBodyText"/>
        <w:numPr>
          <w:ilvl w:val="0"/>
          <w:numId w:val="18"/>
        </w:numPr>
        <w:rPr>
          <w:rFonts w:asciiTheme="minorHAnsi" w:hAnsiTheme="minorHAnsi" w:cstheme="minorHAnsi"/>
          <w:color w:val="auto"/>
          <w:sz w:val="24"/>
          <w:szCs w:val="24"/>
        </w:rPr>
      </w:pPr>
      <w:r w:rsidRPr="00133FD4">
        <w:rPr>
          <w:rFonts w:asciiTheme="minorHAnsi" w:hAnsiTheme="minorHAnsi" w:cstheme="minorHAnsi"/>
          <w:color w:val="auto"/>
          <w:sz w:val="24"/>
          <w:szCs w:val="24"/>
        </w:rPr>
        <w:t>One week's pay for each year of employment in which the Employee was aged between 22 and 40, and</w:t>
      </w:r>
      <w:r w:rsidRPr="00133FD4">
        <w:rPr>
          <w:rFonts w:asciiTheme="minorHAnsi" w:hAnsiTheme="minorHAnsi" w:cstheme="minorHAnsi"/>
          <w:color w:val="auto"/>
          <w:sz w:val="24"/>
          <w:szCs w:val="24"/>
        </w:rPr>
        <w:br/>
      </w:r>
    </w:p>
    <w:p w14:paraId="1C5FCB09" w14:textId="77777777" w:rsidR="008E54F9" w:rsidRPr="00133FD4" w:rsidRDefault="008E54F9" w:rsidP="008C2546">
      <w:pPr>
        <w:pStyle w:val="SPSBodyText"/>
        <w:numPr>
          <w:ilvl w:val="0"/>
          <w:numId w:val="18"/>
        </w:numPr>
        <w:rPr>
          <w:rFonts w:asciiTheme="minorHAnsi" w:hAnsiTheme="minorHAnsi" w:cstheme="minorHAnsi"/>
          <w:color w:val="auto"/>
          <w:sz w:val="24"/>
          <w:szCs w:val="24"/>
        </w:rPr>
      </w:pPr>
      <w:r w:rsidRPr="00133FD4">
        <w:rPr>
          <w:rFonts w:asciiTheme="minorHAnsi" w:hAnsiTheme="minorHAnsi" w:cstheme="minorHAnsi"/>
          <w:color w:val="auto"/>
          <w:sz w:val="24"/>
          <w:szCs w:val="24"/>
        </w:rPr>
        <w:lastRenderedPageBreak/>
        <w:t xml:space="preserve">One and a half weeks' pay for each year of employment in which the Employee was aged 41 or over. </w:t>
      </w:r>
    </w:p>
    <w:p w14:paraId="21FCE61F" w14:textId="77777777" w:rsidR="008E54F9" w:rsidRPr="00133FD4" w:rsidRDefault="008E54F9" w:rsidP="008C2546">
      <w:pPr>
        <w:pStyle w:val="SPSBodyText"/>
        <w:rPr>
          <w:rFonts w:asciiTheme="minorHAnsi" w:hAnsiTheme="minorHAnsi" w:cstheme="minorHAnsi"/>
          <w:color w:val="auto"/>
          <w:sz w:val="24"/>
          <w:szCs w:val="24"/>
        </w:rPr>
      </w:pPr>
    </w:p>
    <w:p w14:paraId="7E150288"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Redundancy payments are based on an Employee’s actual contractual gross weekly pay and are not subject to the statutory weekly pay threshold.</w:t>
      </w:r>
    </w:p>
    <w:p w14:paraId="070F225B" w14:textId="77777777" w:rsidR="008E54F9" w:rsidRPr="00133FD4" w:rsidRDefault="008E54F9" w:rsidP="008C2546">
      <w:pPr>
        <w:pStyle w:val="SPSBodyText"/>
        <w:rPr>
          <w:rFonts w:asciiTheme="minorHAnsi" w:hAnsiTheme="minorHAnsi" w:cstheme="minorHAnsi"/>
          <w:color w:val="auto"/>
          <w:sz w:val="24"/>
          <w:szCs w:val="24"/>
        </w:rPr>
      </w:pPr>
    </w:p>
    <w:p w14:paraId="6AA5B5C7" w14:textId="77777777" w:rsidR="008E54F9" w:rsidRPr="00133FD4" w:rsidRDefault="008E54F9" w:rsidP="008C2546">
      <w:pPr>
        <w:pStyle w:val="SPSBodyText"/>
        <w:rPr>
          <w:rFonts w:asciiTheme="minorHAnsi" w:hAnsiTheme="minorHAnsi" w:cstheme="minorHAnsi"/>
          <w:color w:val="auto"/>
          <w:sz w:val="24"/>
          <w:szCs w:val="24"/>
        </w:rPr>
      </w:pPr>
      <w:r w:rsidRPr="00133FD4">
        <w:rPr>
          <w:rFonts w:asciiTheme="minorHAnsi" w:hAnsiTheme="minorHAnsi" w:cstheme="minorHAnsi"/>
          <w:color w:val="auto"/>
          <w:sz w:val="24"/>
          <w:szCs w:val="24"/>
        </w:rPr>
        <w:t>Service before the age of 18 years will not count. There is no upper age limit on statutory redundancy payments.</w:t>
      </w:r>
    </w:p>
    <w:p w14:paraId="723B8063" w14:textId="77777777" w:rsidR="008E54F9" w:rsidRPr="00133FD4" w:rsidRDefault="008E54F9" w:rsidP="008C2546">
      <w:pPr>
        <w:pStyle w:val="SPSBodyText"/>
        <w:rPr>
          <w:rFonts w:asciiTheme="minorHAnsi" w:hAnsiTheme="minorHAnsi" w:cstheme="minorHAnsi"/>
          <w:color w:val="auto"/>
          <w:sz w:val="24"/>
          <w:szCs w:val="24"/>
        </w:rPr>
      </w:pPr>
    </w:p>
    <w:p w14:paraId="6FB941C9" w14:textId="77777777" w:rsidR="008E54F9" w:rsidRPr="00133FD4" w:rsidRDefault="008E54F9" w:rsidP="008C2546">
      <w:pPr>
        <w:pStyle w:val="SPSBodyText"/>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The maximum number of years of employment that can be taken into account is 20. </w:t>
      </w:r>
    </w:p>
    <w:p w14:paraId="311DA48C" w14:textId="77777777" w:rsidR="008E54F9" w:rsidRPr="00133FD4" w:rsidRDefault="008E54F9" w:rsidP="008C2546">
      <w:pPr>
        <w:pStyle w:val="SPSBodyText"/>
        <w:jc w:val="both"/>
        <w:rPr>
          <w:rFonts w:asciiTheme="minorHAnsi" w:hAnsiTheme="minorHAnsi" w:cstheme="minorHAnsi"/>
          <w:color w:val="auto"/>
          <w:sz w:val="24"/>
          <w:szCs w:val="24"/>
        </w:rPr>
      </w:pPr>
    </w:p>
    <w:p w14:paraId="593E5152"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Under the terms of the Local Government Modification Order, the School will recognise prior continuous service with maintained schools and other bodies covered by the order for the purpose of redundancy. It should be noted that employment with an Academy will also count towards continuous local government service for redundancy purposes. </w:t>
      </w:r>
    </w:p>
    <w:p w14:paraId="46C2950C" w14:textId="77777777" w:rsidR="008E54F9" w:rsidRPr="00133FD4" w:rsidRDefault="008E54F9" w:rsidP="008C2546">
      <w:pPr>
        <w:pStyle w:val="SPSBodyText"/>
        <w:jc w:val="both"/>
        <w:rPr>
          <w:rFonts w:asciiTheme="minorHAnsi" w:hAnsiTheme="minorHAnsi" w:cstheme="minorHAnsi"/>
          <w:color w:val="auto"/>
          <w:sz w:val="24"/>
          <w:szCs w:val="24"/>
        </w:rPr>
      </w:pPr>
    </w:p>
    <w:p w14:paraId="31DCDA88"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Details of those bodies on the Modification Order are available from the School.</w:t>
      </w:r>
    </w:p>
    <w:p w14:paraId="00B85FD6" w14:textId="77777777" w:rsidR="008E54F9" w:rsidRPr="00133FD4" w:rsidRDefault="008E54F9" w:rsidP="008C2546">
      <w:pPr>
        <w:pStyle w:val="SPSBodyText"/>
        <w:jc w:val="both"/>
        <w:rPr>
          <w:rFonts w:asciiTheme="minorHAnsi" w:hAnsiTheme="minorHAnsi" w:cstheme="minorHAnsi"/>
          <w:color w:val="auto"/>
          <w:sz w:val="24"/>
          <w:szCs w:val="24"/>
        </w:rPr>
      </w:pPr>
    </w:p>
    <w:p w14:paraId="3C4152B5"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Employees will receive a written estimate of redundancy monies payable. It is the Employees responsibility to check this information is correct and notify the school of any anomalies / provide evidence of any service under the modification order that they wish to be considered for the purpose of their redundancy entitlement.</w:t>
      </w:r>
    </w:p>
    <w:p w14:paraId="310ECBEA" w14:textId="77777777" w:rsidR="008E54F9" w:rsidRPr="00133FD4" w:rsidRDefault="008E54F9" w:rsidP="008C2546">
      <w:pPr>
        <w:pStyle w:val="SPSBodyText"/>
        <w:jc w:val="both"/>
        <w:rPr>
          <w:rFonts w:asciiTheme="minorHAnsi" w:hAnsiTheme="minorHAnsi" w:cstheme="minorHAnsi"/>
          <w:color w:val="auto"/>
          <w:sz w:val="24"/>
          <w:szCs w:val="24"/>
        </w:rPr>
      </w:pPr>
    </w:p>
    <w:p w14:paraId="1FB18D00"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The redundancy payment will be based upon the contractual circumstances of the Employee at the date statutory redundancy notice is issued. </w:t>
      </w:r>
    </w:p>
    <w:p w14:paraId="797B0D4B" w14:textId="77777777" w:rsidR="008E54F9" w:rsidRPr="00133FD4" w:rsidRDefault="008E54F9" w:rsidP="008C2546">
      <w:pPr>
        <w:pStyle w:val="SPSBodyText"/>
        <w:jc w:val="both"/>
        <w:rPr>
          <w:rFonts w:asciiTheme="minorHAnsi" w:hAnsiTheme="minorHAnsi" w:cstheme="minorHAnsi"/>
          <w:color w:val="auto"/>
          <w:sz w:val="24"/>
          <w:szCs w:val="24"/>
        </w:rPr>
      </w:pPr>
    </w:p>
    <w:p w14:paraId="00B9DD5A" w14:textId="5FE1069B" w:rsidR="008E54F9" w:rsidRPr="00133FD4" w:rsidRDefault="008E54F9" w:rsidP="008C2546">
      <w:pPr>
        <w:pStyle w:val="SPSSectionHeading"/>
        <w:outlineLvl w:val="1"/>
        <w:rPr>
          <w:rFonts w:asciiTheme="minorHAnsi" w:hAnsiTheme="minorHAnsi" w:cstheme="minorHAnsi"/>
          <w:color w:val="auto"/>
        </w:rPr>
      </w:pPr>
      <w:bookmarkStart w:id="85" w:name="_Toc52371469"/>
      <w:bookmarkStart w:id="86" w:name="ThirtyFive"/>
      <w:r w:rsidRPr="00133FD4">
        <w:rPr>
          <w:rFonts w:asciiTheme="minorHAnsi" w:hAnsiTheme="minorHAnsi" w:cstheme="minorHAnsi"/>
          <w:color w:val="auto"/>
        </w:rPr>
        <w:t>35</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Deductions from Redundancy Payments</w:t>
      </w:r>
      <w:bookmarkEnd w:id="85"/>
    </w:p>
    <w:bookmarkEnd w:id="86"/>
    <w:p w14:paraId="756D76C5" w14:textId="77777777" w:rsidR="008E54F9" w:rsidRPr="00133FD4" w:rsidRDefault="008E54F9" w:rsidP="008C2546">
      <w:pPr>
        <w:pStyle w:val="SPSBodyText"/>
        <w:rPr>
          <w:rFonts w:asciiTheme="minorHAnsi" w:hAnsiTheme="minorHAnsi" w:cstheme="minorHAnsi"/>
          <w:color w:val="auto"/>
          <w:sz w:val="24"/>
          <w:szCs w:val="24"/>
        </w:rPr>
      </w:pPr>
    </w:p>
    <w:p w14:paraId="037262CD"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Redundancy payments of less than £30,000 are free from normal payroll deductions. Any sums in excess of £30,000 are subject to payroll deductions in respect of Income tax and will be made via the School payroll.</w:t>
      </w:r>
    </w:p>
    <w:p w14:paraId="5644FB75" w14:textId="77777777" w:rsidR="008E54F9" w:rsidRPr="00133FD4" w:rsidRDefault="008E54F9" w:rsidP="008C2546">
      <w:pPr>
        <w:pStyle w:val="SPSSectionHeading"/>
        <w:jc w:val="both"/>
        <w:rPr>
          <w:rFonts w:asciiTheme="minorHAnsi" w:hAnsiTheme="minorHAnsi" w:cstheme="minorHAnsi"/>
          <w:color w:val="auto"/>
        </w:rPr>
      </w:pPr>
    </w:p>
    <w:p w14:paraId="2F6F9F0E" w14:textId="6E053BBF" w:rsidR="008E54F9" w:rsidRPr="00133FD4" w:rsidRDefault="008E54F9" w:rsidP="008C2546">
      <w:pPr>
        <w:pStyle w:val="SPSSectionHeading"/>
        <w:outlineLvl w:val="1"/>
        <w:rPr>
          <w:rFonts w:asciiTheme="minorHAnsi" w:hAnsiTheme="minorHAnsi" w:cstheme="minorHAnsi"/>
          <w:color w:val="auto"/>
        </w:rPr>
      </w:pPr>
      <w:bookmarkStart w:id="87" w:name="_Toc52371470"/>
      <w:bookmarkStart w:id="88" w:name="ThirtySix"/>
      <w:r w:rsidRPr="00133FD4">
        <w:rPr>
          <w:rFonts w:asciiTheme="minorHAnsi" w:hAnsiTheme="minorHAnsi" w:cstheme="minorHAnsi"/>
          <w:color w:val="auto"/>
        </w:rPr>
        <w:t>36</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Securing Alternative Employment and the Modification Order</w:t>
      </w:r>
      <w:bookmarkEnd w:id="87"/>
    </w:p>
    <w:bookmarkEnd w:id="88"/>
    <w:p w14:paraId="6835B6F9" w14:textId="77777777" w:rsidR="008E54F9" w:rsidRPr="00133FD4" w:rsidRDefault="008E54F9" w:rsidP="008C2546">
      <w:pPr>
        <w:pStyle w:val="SPSBodyText"/>
        <w:rPr>
          <w:rFonts w:asciiTheme="minorHAnsi" w:hAnsiTheme="minorHAnsi" w:cstheme="minorHAnsi"/>
          <w:color w:val="auto"/>
          <w:sz w:val="24"/>
          <w:szCs w:val="24"/>
        </w:rPr>
      </w:pPr>
    </w:p>
    <w:p w14:paraId="6FB954F5"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Employees will not be entitled to a redundancy payment if they are offered before their date of redundancy, alternative employment with an employer covered by the Local Government Modifications Order, which commences within 4 weeks of the date of redundancy. </w:t>
      </w:r>
    </w:p>
    <w:p w14:paraId="33FD276D" w14:textId="77777777" w:rsidR="008E54F9" w:rsidRPr="00133FD4" w:rsidRDefault="008E54F9" w:rsidP="008C2546">
      <w:pPr>
        <w:pStyle w:val="SPSBodyText"/>
        <w:jc w:val="both"/>
        <w:rPr>
          <w:rFonts w:asciiTheme="minorHAnsi" w:hAnsiTheme="minorHAnsi" w:cstheme="minorHAnsi"/>
          <w:color w:val="auto"/>
          <w:sz w:val="24"/>
          <w:szCs w:val="24"/>
        </w:rPr>
      </w:pPr>
    </w:p>
    <w:p w14:paraId="11DE5425" w14:textId="77777777" w:rsidR="008E54F9" w:rsidRPr="00133FD4" w:rsidRDefault="008E54F9" w:rsidP="008C2546">
      <w:pPr>
        <w:pStyle w:val="SPSBodyText"/>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Details of associated employers on the Modification Order are available from the School. </w:t>
      </w:r>
    </w:p>
    <w:p w14:paraId="7560A429" w14:textId="77777777" w:rsidR="0025330E" w:rsidRPr="00133FD4" w:rsidRDefault="0025330E" w:rsidP="008C2546">
      <w:pPr>
        <w:pStyle w:val="SPSBodyText"/>
        <w:rPr>
          <w:rFonts w:asciiTheme="minorHAnsi" w:hAnsiTheme="minorHAnsi" w:cstheme="minorHAnsi"/>
          <w:color w:val="auto"/>
          <w:sz w:val="24"/>
          <w:szCs w:val="24"/>
        </w:rPr>
      </w:pPr>
    </w:p>
    <w:p w14:paraId="194ED73A"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The School reserves the right to withhold redundancy payment or recover any payment made where an Employee starts alternative employment with an associated employer in these circumstances.</w:t>
      </w:r>
    </w:p>
    <w:p w14:paraId="00A38000" w14:textId="77777777" w:rsidR="008E54F9" w:rsidRPr="00133FD4" w:rsidRDefault="008E54F9" w:rsidP="008C2546">
      <w:pPr>
        <w:pStyle w:val="SPSBodyText"/>
        <w:jc w:val="both"/>
        <w:rPr>
          <w:rFonts w:asciiTheme="minorHAnsi" w:hAnsiTheme="minorHAnsi" w:cstheme="minorHAnsi"/>
          <w:color w:val="auto"/>
          <w:sz w:val="24"/>
          <w:szCs w:val="24"/>
        </w:rPr>
      </w:pPr>
    </w:p>
    <w:p w14:paraId="1B722EC2"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Where an offer of alternative employment is made, the start date of this employment should not be artificially delayed to facilitate a 4 week break.  Where it is believed a start date has been artificially delayed any redundancy payment may be withheld.</w:t>
      </w:r>
    </w:p>
    <w:p w14:paraId="06788925" w14:textId="77777777" w:rsidR="008E54F9" w:rsidRPr="00133FD4" w:rsidRDefault="008E54F9" w:rsidP="008C2546">
      <w:pPr>
        <w:pStyle w:val="SPSBodyText"/>
        <w:rPr>
          <w:rFonts w:asciiTheme="minorHAnsi" w:hAnsiTheme="minorHAnsi" w:cstheme="minorHAnsi"/>
          <w:color w:val="auto"/>
          <w:sz w:val="24"/>
          <w:szCs w:val="24"/>
        </w:rPr>
      </w:pPr>
    </w:p>
    <w:p w14:paraId="5932060D"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Employees should advise the school as soon as possible if they are offered alternative employment with an associated employer which means they are no longer entitled to a redundancy payment.</w:t>
      </w:r>
    </w:p>
    <w:p w14:paraId="1529E94F" w14:textId="77777777" w:rsidR="008E54F9" w:rsidRPr="00133FD4" w:rsidRDefault="008E54F9" w:rsidP="008C2546">
      <w:pPr>
        <w:pStyle w:val="SPSBodyText"/>
        <w:rPr>
          <w:rFonts w:asciiTheme="minorHAnsi" w:hAnsiTheme="minorHAnsi" w:cstheme="minorHAnsi"/>
          <w:color w:val="auto"/>
          <w:sz w:val="24"/>
          <w:szCs w:val="24"/>
        </w:rPr>
      </w:pPr>
    </w:p>
    <w:p w14:paraId="03E8450F" w14:textId="6E9E0D18" w:rsidR="008E54F9" w:rsidRPr="00133FD4" w:rsidRDefault="008E54F9" w:rsidP="008C2546">
      <w:pPr>
        <w:pStyle w:val="SPSSectionHeading"/>
        <w:outlineLvl w:val="1"/>
        <w:rPr>
          <w:rFonts w:asciiTheme="minorHAnsi" w:hAnsiTheme="minorHAnsi" w:cstheme="minorHAnsi"/>
          <w:color w:val="auto"/>
        </w:rPr>
      </w:pPr>
      <w:bookmarkStart w:id="89" w:name="ThirtySeven"/>
      <w:bookmarkStart w:id="90" w:name="_Toc52371471"/>
      <w:r w:rsidRPr="00133FD4">
        <w:rPr>
          <w:rFonts w:asciiTheme="minorHAnsi" w:hAnsiTheme="minorHAnsi" w:cstheme="minorHAnsi"/>
          <w:color w:val="auto"/>
        </w:rPr>
        <w:t>37</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Leaving before the redundancy date</w:t>
      </w:r>
      <w:bookmarkEnd w:id="89"/>
      <w:bookmarkEnd w:id="90"/>
    </w:p>
    <w:p w14:paraId="2DD99848"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Should an Employee wish to leave employment prior to the expiry of their notice period they should make the School aware of this as soon as possible and explain the reasons for requesting an early release.</w:t>
      </w:r>
    </w:p>
    <w:p w14:paraId="0FB3CAB1" w14:textId="77777777" w:rsidR="008E54F9" w:rsidRPr="00133FD4" w:rsidRDefault="008E54F9" w:rsidP="008C2546">
      <w:pPr>
        <w:pStyle w:val="SPSBodyText"/>
        <w:jc w:val="both"/>
        <w:rPr>
          <w:rFonts w:asciiTheme="minorHAnsi" w:hAnsiTheme="minorHAnsi" w:cstheme="minorHAnsi"/>
          <w:color w:val="auto"/>
          <w:sz w:val="24"/>
          <w:szCs w:val="24"/>
        </w:rPr>
      </w:pPr>
    </w:p>
    <w:p w14:paraId="7F73A0AE"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This will usually be regarded as a resignation and there will be no entitlement to a redundancy payment. </w:t>
      </w:r>
    </w:p>
    <w:p w14:paraId="0042B423" w14:textId="5C740FF6" w:rsidR="00223051" w:rsidRPr="00133FD4" w:rsidRDefault="00223051" w:rsidP="008C2546">
      <w:pPr>
        <w:pStyle w:val="SPSSectionHeading"/>
        <w:outlineLvl w:val="1"/>
        <w:rPr>
          <w:rFonts w:asciiTheme="minorHAnsi" w:hAnsiTheme="minorHAnsi" w:cstheme="minorHAnsi"/>
          <w:color w:val="auto"/>
        </w:rPr>
      </w:pPr>
      <w:bookmarkStart w:id="91" w:name="_Toc52371472"/>
      <w:bookmarkStart w:id="92" w:name="ThirtyEight"/>
    </w:p>
    <w:p w14:paraId="762FB3B3" w14:textId="5E3A5E5B" w:rsidR="008E54F9" w:rsidRPr="00133FD4" w:rsidRDefault="00EF3E33" w:rsidP="008C2546">
      <w:pPr>
        <w:pStyle w:val="SPSSectionHeading"/>
        <w:outlineLvl w:val="1"/>
        <w:rPr>
          <w:rFonts w:asciiTheme="minorHAnsi" w:hAnsiTheme="minorHAnsi" w:cstheme="minorHAnsi"/>
          <w:color w:val="auto"/>
        </w:rPr>
      </w:pPr>
      <w:r w:rsidRPr="00133FD4">
        <w:rPr>
          <w:rFonts w:asciiTheme="minorHAnsi" w:hAnsiTheme="minorHAnsi" w:cstheme="minorHAnsi"/>
          <w:color w:val="auto"/>
        </w:rPr>
        <w:t>38.</w:t>
      </w:r>
      <w:r w:rsidR="008E54F9" w:rsidRPr="00133FD4">
        <w:rPr>
          <w:rFonts w:asciiTheme="minorHAnsi" w:hAnsiTheme="minorHAnsi" w:cstheme="minorHAnsi"/>
          <w:color w:val="auto"/>
        </w:rPr>
        <w:t xml:space="preserve"> Release of Local Government Pension</w:t>
      </w:r>
      <w:bookmarkEnd w:id="91"/>
    </w:p>
    <w:bookmarkEnd w:id="92"/>
    <w:p w14:paraId="1F0DDCC8" w14:textId="77777777" w:rsidR="008E54F9" w:rsidRPr="00133FD4" w:rsidRDefault="008E54F9" w:rsidP="008C2546">
      <w:pPr>
        <w:pStyle w:val="SPSBodyText"/>
        <w:rPr>
          <w:rFonts w:asciiTheme="minorHAnsi" w:hAnsiTheme="minorHAnsi" w:cstheme="minorHAnsi"/>
          <w:color w:val="auto"/>
          <w:sz w:val="24"/>
          <w:szCs w:val="24"/>
        </w:rPr>
      </w:pPr>
    </w:p>
    <w:p w14:paraId="71DB96C8" w14:textId="2750CD8E"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Current members of the LGPS who are aged 55+ at the date of redundancy and have </w:t>
      </w:r>
      <w:r w:rsidR="00453FC4" w:rsidRPr="00133FD4">
        <w:rPr>
          <w:rFonts w:asciiTheme="minorHAnsi" w:hAnsiTheme="minorHAnsi" w:cstheme="minorHAnsi"/>
          <w:color w:val="auto"/>
          <w:sz w:val="24"/>
          <w:szCs w:val="24"/>
        </w:rPr>
        <w:t>at least 2 years qualifying membership</w:t>
      </w:r>
      <w:r w:rsidRPr="00133FD4">
        <w:rPr>
          <w:rFonts w:asciiTheme="minorHAnsi" w:hAnsiTheme="minorHAnsi" w:cstheme="minorHAnsi"/>
          <w:color w:val="auto"/>
          <w:sz w:val="24"/>
          <w:szCs w:val="24"/>
        </w:rPr>
        <w:t xml:space="preserve"> are required under the terms of the scheme to take their pension should they be made redundant.</w:t>
      </w:r>
    </w:p>
    <w:p w14:paraId="1034645B" w14:textId="77777777" w:rsidR="008E54F9" w:rsidRPr="00133FD4" w:rsidRDefault="008E54F9" w:rsidP="008C2546">
      <w:pPr>
        <w:pStyle w:val="SPSBodyText"/>
        <w:jc w:val="both"/>
        <w:rPr>
          <w:rFonts w:asciiTheme="minorHAnsi" w:hAnsiTheme="minorHAnsi" w:cstheme="minorHAnsi"/>
          <w:color w:val="auto"/>
          <w:sz w:val="24"/>
          <w:szCs w:val="24"/>
        </w:rPr>
      </w:pPr>
    </w:p>
    <w:p w14:paraId="44FAA78A"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There is no requirement for members of the Teachers’ Pension Scheme to take their pension if they are made redundant.</w:t>
      </w:r>
    </w:p>
    <w:p w14:paraId="39347021" w14:textId="1EE3C360" w:rsidR="00EF3E33" w:rsidRPr="00133FD4" w:rsidRDefault="00EF3E33" w:rsidP="008C2546">
      <w:pPr>
        <w:pStyle w:val="SPSSectionHeading"/>
        <w:outlineLvl w:val="1"/>
        <w:rPr>
          <w:rFonts w:asciiTheme="minorHAnsi" w:hAnsiTheme="minorHAnsi" w:cstheme="minorHAnsi"/>
          <w:color w:val="auto"/>
        </w:rPr>
      </w:pPr>
      <w:bookmarkStart w:id="93" w:name="ThirtyNine"/>
    </w:p>
    <w:p w14:paraId="5EFA209D" w14:textId="5F05FB91" w:rsidR="008E54F9" w:rsidRPr="00133FD4" w:rsidRDefault="008E54F9" w:rsidP="008C2546">
      <w:pPr>
        <w:pStyle w:val="SPSSectionHeading"/>
        <w:outlineLvl w:val="1"/>
        <w:rPr>
          <w:rFonts w:asciiTheme="minorHAnsi" w:hAnsiTheme="minorHAnsi" w:cstheme="minorHAnsi"/>
          <w:color w:val="auto"/>
        </w:rPr>
      </w:pPr>
      <w:bookmarkStart w:id="94" w:name="_Toc52371473"/>
      <w:r w:rsidRPr="00133FD4">
        <w:rPr>
          <w:rFonts w:asciiTheme="minorHAnsi" w:hAnsiTheme="minorHAnsi" w:cstheme="minorHAnsi"/>
          <w:color w:val="auto"/>
        </w:rPr>
        <w:lastRenderedPageBreak/>
        <w:t>39</w:t>
      </w:r>
      <w:r w:rsidR="00EF3E33" w:rsidRPr="00133FD4">
        <w:rPr>
          <w:rFonts w:asciiTheme="minorHAnsi" w:hAnsiTheme="minorHAnsi" w:cstheme="minorHAnsi"/>
          <w:color w:val="auto"/>
        </w:rPr>
        <w:t>.</w:t>
      </w:r>
      <w:r w:rsidRPr="00133FD4">
        <w:rPr>
          <w:rFonts w:asciiTheme="minorHAnsi" w:hAnsiTheme="minorHAnsi" w:cstheme="minorHAnsi"/>
          <w:color w:val="auto"/>
        </w:rPr>
        <w:t xml:space="preserve"> Record Keeping</w:t>
      </w:r>
      <w:bookmarkEnd w:id="94"/>
    </w:p>
    <w:bookmarkEnd w:id="93"/>
    <w:p w14:paraId="3CC20BD0" w14:textId="77777777" w:rsidR="008E54F9" w:rsidRPr="00133FD4" w:rsidRDefault="008E54F9" w:rsidP="008C2546">
      <w:pPr>
        <w:pStyle w:val="SPSBodyText"/>
        <w:rPr>
          <w:rFonts w:asciiTheme="minorHAnsi" w:hAnsiTheme="minorHAnsi" w:cstheme="minorHAnsi"/>
          <w:color w:val="auto"/>
          <w:sz w:val="24"/>
          <w:szCs w:val="24"/>
        </w:rPr>
      </w:pPr>
    </w:p>
    <w:p w14:paraId="7B4C1029"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Notes may be taken of all discussions and formal / informal meetings held with an Employee to discuss redundancy issues. Where notes are taken a copy will be made available to the Employee.</w:t>
      </w:r>
    </w:p>
    <w:p w14:paraId="301500C9" w14:textId="77777777" w:rsidR="008E54F9" w:rsidRPr="00133FD4" w:rsidRDefault="008E54F9" w:rsidP="008C2546">
      <w:pPr>
        <w:pStyle w:val="SPSBodyText"/>
        <w:jc w:val="both"/>
        <w:rPr>
          <w:rFonts w:asciiTheme="minorHAnsi" w:hAnsiTheme="minorHAnsi" w:cstheme="minorHAnsi"/>
          <w:color w:val="auto"/>
          <w:sz w:val="24"/>
          <w:szCs w:val="24"/>
        </w:rPr>
      </w:pPr>
    </w:p>
    <w:p w14:paraId="30CBFDA8"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Minutes will be taken at decision and appeal meetings.  Minutes may be taken by a clerk who is present at the meeting or transcribed from an audio recording.  An audio recording will only be shared with the prior consent of the Employee.</w:t>
      </w:r>
    </w:p>
    <w:p w14:paraId="1CCED952" w14:textId="77777777" w:rsidR="008E54F9" w:rsidRPr="00133FD4" w:rsidRDefault="008E54F9" w:rsidP="008C2546">
      <w:pPr>
        <w:pStyle w:val="SPSBodyText"/>
        <w:jc w:val="both"/>
        <w:rPr>
          <w:rFonts w:asciiTheme="minorHAnsi" w:hAnsiTheme="minorHAnsi" w:cstheme="minorHAnsi"/>
          <w:color w:val="auto"/>
          <w:sz w:val="24"/>
          <w:szCs w:val="24"/>
        </w:rPr>
      </w:pPr>
    </w:p>
    <w:p w14:paraId="4673D69C"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Minutes will be shared with the Employee as soon as is practicable.  The Employee will have the opportunity to check the accuracy of minutes.  Where there are discrepancies between the Employer and Employee that cannot be resolved both versions of the minutes will be held on record.  Where an audio recording is made this will be shared with the Employee if requested. </w:t>
      </w:r>
    </w:p>
    <w:p w14:paraId="53A2278C" w14:textId="77777777" w:rsidR="00A35966" w:rsidRPr="00133FD4" w:rsidRDefault="00A35966" w:rsidP="008C2546">
      <w:pPr>
        <w:pStyle w:val="SPSBodyText"/>
        <w:jc w:val="both"/>
        <w:rPr>
          <w:rFonts w:asciiTheme="minorHAnsi" w:hAnsiTheme="minorHAnsi" w:cstheme="minorHAnsi"/>
          <w:color w:val="auto"/>
          <w:sz w:val="24"/>
          <w:szCs w:val="24"/>
        </w:rPr>
      </w:pPr>
    </w:p>
    <w:p w14:paraId="64FD04DF" w14:textId="33EC4F58" w:rsidR="008E54F9" w:rsidRPr="00133FD4" w:rsidRDefault="00A35966"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Covert recordings of meetings or hearings are expressly prohibited.</w:t>
      </w:r>
    </w:p>
    <w:p w14:paraId="7CAE848F" w14:textId="77777777" w:rsidR="00223051" w:rsidRPr="00133FD4" w:rsidRDefault="00223051" w:rsidP="008C2546">
      <w:pPr>
        <w:pStyle w:val="SPSBodyText"/>
        <w:jc w:val="both"/>
        <w:rPr>
          <w:rFonts w:asciiTheme="minorHAnsi" w:hAnsiTheme="minorHAnsi" w:cstheme="minorHAnsi"/>
          <w:color w:val="auto"/>
          <w:sz w:val="24"/>
          <w:szCs w:val="24"/>
        </w:rPr>
      </w:pPr>
    </w:p>
    <w:p w14:paraId="59B0D5EC" w14:textId="5EAB4ACC" w:rsidR="008E54F9" w:rsidRPr="00133FD4" w:rsidRDefault="008E54F9" w:rsidP="008C2546">
      <w:pPr>
        <w:pStyle w:val="SPSSubHeading"/>
        <w:outlineLvl w:val="1"/>
        <w:rPr>
          <w:rFonts w:asciiTheme="minorHAnsi" w:hAnsiTheme="minorHAnsi" w:cstheme="minorHAnsi"/>
          <w:color w:val="auto"/>
          <w:sz w:val="24"/>
          <w:szCs w:val="24"/>
        </w:rPr>
      </w:pPr>
      <w:bookmarkStart w:id="95" w:name="Forty"/>
      <w:bookmarkStart w:id="96" w:name="_Toc52371474"/>
      <w:r w:rsidRPr="00133FD4">
        <w:rPr>
          <w:rFonts w:asciiTheme="minorHAnsi" w:hAnsiTheme="minorHAnsi" w:cstheme="minorHAnsi"/>
          <w:color w:val="auto"/>
          <w:sz w:val="24"/>
          <w:szCs w:val="24"/>
        </w:rPr>
        <w:t>40</w:t>
      </w:r>
      <w:r w:rsidR="00EF3E33" w:rsidRPr="00133FD4">
        <w:rPr>
          <w:rFonts w:asciiTheme="minorHAnsi" w:hAnsiTheme="minorHAnsi" w:cstheme="minorHAnsi"/>
          <w:color w:val="auto"/>
          <w:sz w:val="24"/>
          <w:szCs w:val="24"/>
        </w:rPr>
        <w:t>.</w:t>
      </w:r>
      <w:r w:rsidRPr="00133FD4">
        <w:rPr>
          <w:rFonts w:asciiTheme="minorHAnsi" w:hAnsiTheme="minorHAnsi" w:cstheme="minorHAnsi"/>
          <w:color w:val="auto"/>
          <w:sz w:val="24"/>
          <w:szCs w:val="24"/>
        </w:rPr>
        <w:t xml:space="preserve"> Other Considerations</w:t>
      </w:r>
      <w:bookmarkEnd w:id="95"/>
      <w:bookmarkEnd w:id="96"/>
    </w:p>
    <w:p w14:paraId="700BA2B0" w14:textId="77777777" w:rsidR="008E54F9" w:rsidRPr="00133FD4" w:rsidRDefault="008E54F9" w:rsidP="008C2546">
      <w:pPr>
        <w:pStyle w:val="SPSSubHeading"/>
        <w:outlineLvl w:val="1"/>
        <w:rPr>
          <w:rFonts w:asciiTheme="minorHAnsi" w:hAnsiTheme="minorHAnsi" w:cstheme="minorHAnsi"/>
          <w:color w:val="auto"/>
          <w:sz w:val="24"/>
          <w:szCs w:val="24"/>
        </w:rPr>
      </w:pPr>
    </w:p>
    <w:p w14:paraId="096D1F9E" w14:textId="77777777" w:rsidR="008E54F9" w:rsidRPr="00133FD4" w:rsidRDefault="008E54F9" w:rsidP="008C2546">
      <w:pPr>
        <w:pStyle w:val="SPSSubHeading"/>
        <w:rPr>
          <w:rFonts w:asciiTheme="minorHAnsi" w:hAnsiTheme="minorHAnsi" w:cstheme="minorHAnsi"/>
          <w:color w:val="auto"/>
          <w:sz w:val="24"/>
          <w:szCs w:val="24"/>
        </w:rPr>
      </w:pPr>
      <w:r w:rsidRPr="00133FD4">
        <w:rPr>
          <w:rFonts w:asciiTheme="minorHAnsi" w:hAnsiTheme="minorHAnsi" w:cstheme="minorHAnsi"/>
          <w:color w:val="auto"/>
          <w:sz w:val="24"/>
          <w:szCs w:val="24"/>
        </w:rPr>
        <w:t>Reasonable Adjustments</w:t>
      </w:r>
    </w:p>
    <w:p w14:paraId="3A62B69B" w14:textId="77777777"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The School will consider making ‘reasonable adjustments’ in any redundancy consultation and selection process for Employees with declared disabilities or additional needs. This may include the provision of an amanuensis (scribe) to assist in the completion of written audits. Individuals should make the Redundancy / Restructure panel aware of any additional requirements so that consideration may be given to appropriate adjustments. </w:t>
      </w:r>
    </w:p>
    <w:p w14:paraId="780439B6" w14:textId="77777777" w:rsidR="008E54F9" w:rsidRPr="00133FD4" w:rsidRDefault="008E54F9" w:rsidP="008C2546">
      <w:pPr>
        <w:pStyle w:val="SPSBodyText"/>
        <w:rPr>
          <w:rFonts w:asciiTheme="minorHAnsi" w:hAnsiTheme="minorHAnsi" w:cstheme="minorHAnsi"/>
          <w:color w:val="auto"/>
          <w:sz w:val="24"/>
          <w:szCs w:val="24"/>
        </w:rPr>
      </w:pPr>
    </w:p>
    <w:p w14:paraId="5527006A" w14:textId="77777777" w:rsidR="008E54F9" w:rsidRPr="00133FD4" w:rsidRDefault="008E54F9" w:rsidP="008C2546">
      <w:pPr>
        <w:pStyle w:val="SPSSubHeading"/>
        <w:rPr>
          <w:rFonts w:asciiTheme="minorHAnsi" w:hAnsiTheme="minorHAnsi" w:cstheme="minorHAnsi"/>
          <w:color w:val="auto"/>
          <w:sz w:val="24"/>
          <w:szCs w:val="24"/>
        </w:rPr>
      </w:pPr>
      <w:r w:rsidRPr="00133FD4">
        <w:rPr>
          <w:rFonts w:asciiTheme="minorHAnsi" w:hAnsiTheme="minorHAnsi" w:cstheme="minorHAnsi"/>
          <w:color w:val="auto"/>
          <w:sz w:val="24"/>
          <w:szCs w:val="24"/>
        </w:rPr>
        <w:t>Absent Employees</w:t>
      </w:r>
    </w:p>
    <w:p w14:paraId="5447C1BE" w14:textId="7DAAE924" w:rsidR="008E54F9"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The School will seek to ensure absent Employees are kept fully informed of the redundancy process by inviting them to consultation meetings and ensuring they receive copies of relevant written information. Where an individual is unable to attend meetings, the School will explore means of ensuring effective communication is maintained</w:t>
      </w:r>
      <w:r w:rsidR="00112418" w:rsidRPr="00133FD4">
        <w:rPr>
          <w:rFonts w:asciiTheme="minorHAnsi" w:hAnsiTheme="minorHAnsi" w:cstheme="minorHAnsi"/>
          <w:color w:val="auto"/>
          <w:sz w:val="24"/>
          <w:szCs w:val="24"/>
        </w:rPr>
        <w:t xml:space="preserve"> – this may include the use of virtual technology</w:t>
      </w:r>
      <w:r w:rsidRPr="00133FD4">
        <w:rPr>
          <w:rFonts w:asciiTheme="minorHAnsi" w:hAnsiTheme="minorHAnsi" w:cstheme="minorHAnsi"/>
          <w:color w:val="auto"/>
          <w:sz w:val="24"/>
          <w:szCs w:val="24"/>
        </w:rPr>
        <w:t>.</w:t>
      </w:r>
    </w:p>
    <w:p w14:paraId="7A40BD58" w14:textId="77777777" w:rsidR="00723577" w:rsidRPr="00133FD4" w:rsidRDefault="00723577" w:rsidP="008C2546">
      <w:pPr>
        <w:pStyle w:val="SPSBodyText"/>
        <w:jc w:val="both"/>
        <w:rPr>
          <w:rFonts w:asciiTheme="minorHAnsi" w:hAnsiTheme="minorHAnsi" w:cstheme="minorHAnsi"/>
          <w:color w:val="auto"/>
          <w:sz w:val="24"/>
          <w:szCs w:val="24"/>
        </w:rPr>
      </w:pPr>
    </w:p>
    <w:p w14:paraId="15DA203A" w14:textId="587E4686" w:rsidR="00723577" w:rsidRPr="00133FD4" w:rsidRDefault="00723577"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Consideration will also be given to any adjustments which may be appropriate to support and enable an absent Employee to engage in </w:t>
      </w:r>
      <w:r w:rsidR="006B2D37" w:rsidRPr="00133FD4">
        <w:rPr>
          <w:rFonts w:asciiTheme="minorHAnsi" w:hAnsiTheme="minorHAnsi" w:cstheme="minorHAnsi"/>
          <w:color w:val="auto"/>
          <w:sz w:val="24"/>
          <w:szCs w:val="24"/>
        </w:rPr>
        <w:t>all stages of the process.</w:t>
      </w:r>
      <w:r w:rsidR="00715ADF" w:rsidRPr="00133FD4">
        <w:rPr>
          <w:rFonts w:asciiTheme="minorHAnsi" w:hAnsiTheme="minorHAnsi" w:cstheme="minorHAnsi"/>
          <w:color w:val="auto"/>
          <w:sz w:val="24"/>
          <w:szCs w:val="24"/>
        </w:rPr>
        <w:t xml:space="preserve"> </w:t>
      </w:r>
      <w:r w:rsidR="006B2D37" w:rsidRPr="00133FD4">
        <w:rPr>
          <w:rFonts w:asciiTheme="minorHAnsi" w:hAnsiTheme="minorHAnsi" w:cstheme="minorHAnsi"/>
          <w:color w:val="auto"/>
          <w:sz w:val="24"/>
          <w:szCs w:val="24"/>
        </w:rPr>
        <w:t xml:space="preserve"> </w:t>
      </w:r>
    </w:p>
    <w:p w14:paraId="462ADFEC" w14:textId="77777777" w:rsidR="00160178" w:rsidRPr="00133FD4" w:rsidRDefault="00160178" w:rsidP="008C2546">
      <w:pPr>
        <w:pStyle w:val="SPSBodyText"/>
        <w:jc w:val="both"/>
        <w:rPr>
          <w:rFonts w:asciiTheme="minorHAnsi" w:hAnsiTheme="minorHAnsi" w:cstheme="minorHAnsi"/>
          <w:color w:val="auto"/>
          <w:sz w:val="24"/>
          <w:szCs w:val="24"/>
        </w:rPr>
      </w:pPr>
    </w:p>
    <w:p w14:paraId="72175F62" w14:textId="2F48D49E" w:rsidR="00160178" w:rsidRPr="00133FD4" w:rsidRDefault="00160178"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It should be noted that the absence o</w:t>
      </w:r>
      <w:r w:rsidR="00DA408E" w:rsidRPr="00133FD4">
        <w:rPr>
          <w:rFonts w:asciiTheme="minorHAnsi" w:hAnsiTheme="minorHAnsi" w:cstheme="minorHAnsi"/>
          <w:color w:val="auto"/>
          <w:sz w:val="24"/>
          <w:szCs w:val="24"/>
        </w:rPr>
        <w:t>f</w:t>
      </w:r>
      <w:r w:rsidRPr="00133FD4">
        <w:rPr>
          <w:rFonts w:asciiTheme="minorHAnsi" w:hAnsiTheme="minorHAnsi" w:cstheme="minorHAnsi"/>
          <w:color w:val="auto"/>
          <w:sz w:val="24"/>
          <w:szCs w:val="24"/>
        </w:rPr>
        <w:t xml:space="preserve"> an Employee is not in itself a reason to </w:t>
      </w:r>
      <w:r w:rsidR="004076CF" w:rsidRPr="00133FD4">
        <w:rPr>
          <w:rFonts w:asciiTheme="minorHAnsi" w:hAnsiTheme="minorHAnsi" w:cstheme="minorHAnsi"/>
          <w:color w:val="auto"/>
          <w:sz w:val="24"/>
          <w:szCs w:val="24"/>
        </w:rPr>
        <w:t xml:space="preserve">delay or cease </w:t>
      </w:r>
      <w:r w:rsidR="00715ADF" w:rsidRPr="00133FD4">
        <w:rPr>
          <w:rFonts w:asciiTheme="minorHAnsi" w:hAnsiTheme="minorHAnsi" w:cstheme="minorHAnsi"/>
          <w:color w:val="auto"/>
          <w:sz w:val="24"/>
          <w:szCs w:val="24"/>
        </w:rPr>
        <w:t xml:space="preserve">a </w:t>
      </w:r>
      <w:r w:rsidR="004076CF" w:rsidRPr="00133FD4">
        <w:rPr>
          <w:rFonts w:asciiTheme="minorHAnsi" w:hAnsiTheme="minorHAnsi" w:cstheme="minorHAnsi"/>
          <w:color w:val="auto"/>
          <w:sz w:val="24"/>
          <w:szCs w:val="24"/>
        </w:rPr>
        <w:t>process.</w:t>
      </w:r>
    </w:p>
    <w:p w14:paraId="5FE06AB1" w14:textId="6DB67588" w:rsidR="008E54F9" w:rsidRPr="00133FD4" w:rsidRDefault="008E54F9" w:rsidP="008C2546">
      <w:pPr>
        <w:pStyle w:val="SPSBodyText"/>
        <w:jc w:val="both"/>
        <w:rPr>
          <w:rFonts w:asciiTheme="minorHAnsi" w:hAnsiTheme="minorHAnsi" w:cstheme="minorHAnsi"/>
          <w:color w:val="auto"/>
          <w:sz w:val="24"/>
          <w:szCs w:val="24"/>
        </w:rPr>
      </w:pPr>
    </w:p>
    <w:p w14:paraId="3F69EBE1" w14:textId="77777777" w:rsidR="008E54F9" w:rsidRPr="00133FD4" w:rsidRDefault="008E54F9" w:rsidP="008C2546">
      <w:pPr>
        <w:pStyle w:val="SPSBodyText"/>
        <w:jc w:val="both"/>
        <w:rPr>
          <w:rFonts w:asciiTheme="minorHAnsi" w:hAnsiTheme="minorHAnsi" w:cstheme="minorHAnsi"/>
          <w:b/>
          <w:color w:val="auto"/>
          <w:sz w:val="24"/>
          <w:szCs w:val="24"/>
        </w:rPr>
      </w:pPr>
      <w:r w:rsidRPr="00133FD4">
        <w:rPr>
          <w:rFonts w:asciiTheme="minorHAnsi" w:hAnsiTheme="minorHAnsi" w:cstheme="minorHAnsi"/>
          <w:b/>
          <w:color w:val="auto"/>
          <w:sz w:val="24"/>
          <w:szCs w:val="24"/>
        </w:rPr>
        <w:t>Advice and Support to Employees</w:t>
      </w:r>
    </w:p>
    <w:p w14:paraId="7096D0E2" w14:textId="77777777" w:rsidR="008C335C" w:rsidRPr="00133FD4" w:rsidRDefault="008C335C" w:rsidP="008C2546">
      <w:pPr>
        <w:pStyle w:val="SPSBodyText"/>
        <w:jc w:val="both"/>
        <w:rPr>
          <w:rFonts w:asciiTheme="minorHAnsi" w:hAnsiTheme="minorHAnsi" w:cstheme="minorHAnsi"/>
          <w:b/>
          <w:color w:val="auto"/>
          <w:sz w:val="24"/>
          <w:szCs w:val="24"/>
        </w:rPr>
      </w:pPr>
    </w:p>
    <w:p w14:paraId="6404178F" w14:textId="4C30345E" w:rsidR="008C335C" w:rsidRPr="00133FD4" w:rsidRDefault="008C335C" w:rsidP="008C2546">
      <w:pPr>
        <w:pStyle w:val="SPSBodyText"/>
        <w:jc w:val="both"/>
        <w:rPr>
          <w:rFonts w:asciiTheme="minorHAnsi" w:hAnsiTheme="minorHAnsi" w:cstheme="minorHAnsi"/>
          <w:bCs/>
          <w:color w:val="auto"/>
          <w:sz w:val="24"/>
          <w:szCs w:val="24"/>
        </w:rPr>
      </w:pPr>
      <w:r w:rsidRPr="00133FD4">
        <w:rPr>
          <w:rFonts w:asciiTheme="minorHAnsi" w:hAnsiTheme="minorHAnsi" w:cstheme="minorHAnsi"/>
          <w:bCs/>
          <w:color w:val="auto"/>
          <w:sz w:val="24"/>
          <w:szCs w:val="24"/>
        </w:rPr>
        <w:t>The School recogni</w:t>
      </w:r>
      <w:r w:rsidR="00701615" w:rsidRPr="00133FD4">
        <w:rPr>
          <w:rFonts w:asciiTheme="minorHAnsi" w:hAnsiTheme="minorHAnsi" w:cstheme="minorHAnsi"/>
          <w:bCs/>
          <w:color w:val="auto"/>
          <w:sz w:val="24"/>
          <w:szCs w:val="24"/>
        </w:rPr>
        <w:t xml:space="preserve">ses that </w:t>
      </w:r>
      <w:r w:rsidR="00473E54" w:rsidRPr="00133FD4">
        <w:rPr>
          <w:rFonts w:asciiTheme="minorHAnsi" w:hAnsiTheme="minorHAnsi" w:cstheme="minorHAnsi"/>
          <w:bCs/>
          <w:color w:val="auto"/>
          <w:sz w:val="24"/>
          <w:szCs w:val="24"/>
        </w:rPr>
        <w:t>workplace change may be difficult for Employees</w:t>
      </w:r>
      <w:r w:rsidR="00143E59" w:rsidRPr="00133FD4">
        <w:rPr>
          <w:rFonts w:asciiTheme="minorHAnsi" w:hAnsiTheme="minorHAnsi" w:cstheme="minorHAnsi"/>
          <w:bCs/>
          <w:color w:val="auto"/>
          <w:sz w:val="24"/>
          <w:szCs w:val="24"/>
        </w:rPr>
        <w:t xml:space="preserve"> and will consider what support may be appropriate during the process. </w:t>
      </w:r>
    </w:p>
    <w:p w14:paraId="790BD598" w14:textId="77777777" w:rsidR="00375B23" w:rsidRPr="00133FD4" w:rsidRDefault="00375B23" w:rsidP="008C2546">
      <w:pPr>
        <w:pStyle w:val="SPSBodyText"/>
        <w:jc w:val="both"/>
        <w:rPr>
          <w:rFonts w:asciiTheme="minorHAnsi" w:hAnsiTheme="minorHAnsi" w:cstheme="minorHAnsi"/>
          <w:bCs/>
          <w:color w:val="auto"/>
          <w:sz w:val="24"/>
          <w:szCs w:val="24"/>
        </w:rPr>
      </w:pPr>
    </w:p>
    <w:p w14:paraId="44C4D3AF" w14:textId="77777777" w:rsidR="00375B23" w:rsidRPr="00133FD4" w:rsidRDefault="00375B23" w:rsidP="00375B23">
      <w:pPr>
        <w:pStyle w:val="SPSBodyText"/>
        <w:jc w:val="both"/>
        <w:rPr>
          <w:rFonts w:asciiTheme="minorHAnsi" w:hAnsiTheme="minorHAnsi" w:cstheme="minorHAnsi"/>
          <w:color w:val="auto"/>
          <w:sz w:val="24"/>
          <w:szCs w:val="24"/>
        </w:rPr>
      </w:pPr>
      <w:r w:rsidRPr="00133FD4">
        <w:rPr>
          <w:rFonts w:asciiTheme="minorHAnsi" w:hAnsiTheme="minorHAnsi" w:cstheme="minorHAnsi"/>
          <w:bCs/>
          <w:color w:val="auto"/>
          <w:sz w:val="24"/>
          <w:szCs w:val="24"/>
        </w:rPr>
        <w:t>Employees may address questions about this procedure to the Headteacher or other delegated staff member</w:t>
      </w:r>
      <w:r w:rsidRPr="00133FD4">
        <w:rPr>
          <w:rFonts w:asciiTheme="minorHAnsi" w:hAnsiTheme="minorHAnsi" w:cstheme="minorHAnsi"/>
          <w:color w:val="auto"/>
          <w:sz w:val="24"/>
          <w:szCs w:val="24"/>
        </w:rPr>
        <w:t>.</w:t>
      </w:r>
    </w:p>
    <w:p w14:paraId="0CA7BCE8" w14:textId="77777777" w:rsidR="00143E59" w:rsidRPr="00133FD4" w:rsidRDefault="00143E59" w:rsidP="008C2546">
      <w:pPr>
        <w:pStyle w:val="SPSBodyText"/>
        <w:jc w:val="both"/>
        <w:rPr>
          <w:rFonts w:asciiTheme="minorHAnsi" w:hAnsiTheme="minorHAnsi" w:cstheme="minorHAnsi"/>
          <w:color w:val="auto"/>
          <w:sz w:val="24"/>
          <w:szCs w:val="24"/>
        </w:rPr>
      </w:pPr>
    </w:p>
    <w:p w14:paraId="16432E84" w14:textId="77777777" w:rsidR="00375B23" w:rsidRPr="00133FD4" w:rsidRDefault="008E54F9" w:rsidP="008C2546">
      <w:pPr>
        <w:pStyle w:val="SPSBodyText"/>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Employees are</w:t>
      </w:r>
      <w:r w:rsidR="00143E59" w:rsidRPr="00133FD4">
        <w:rPr>
          <w:rFonts w:asciiTheme="minorHAnsi" w:hAnsiTheme="minorHAnsi" w:cstheme="minorHAnsi"/>
          <w:color w:val="auto"/>
          <w:sz w:val="24"/>
          <w:szCs w:val="24"/>
        </w:rPr>
        <w:t xml:space="preserve"> a</w:t>
      </w:r>
      <w:r w:rsidR="00375B23" w:rsidRPr="00133FD4">
        <w:rPr>
          <w:rFonts w:asciiTheme="minorHAnsi" w:hAnsiTheme="minorHAnsi" w:cstheme="minorHAnsi"/>
          <w:color w:val="auto"/>
          <w:sz w:val="24"/>
          <w:szCs w:val="24"/>
        </w:rPr>
        <w:t>lso</w:t>
      </w:r>
      <w:r w:rsidRPr="00133FD4">
        <w:rPr>
          <w:rFonts w:asciiTheme="minorHAnsi" w:hAnsiTheme="minorHAnsi" w:cstheme="minorHAnsi"/>
          <w:color w:val="auto"/>
          <w:sz w:val="24"/>
          <w:szCs w:val="24"/>
        </w:rPr>
        <w:t xml:space="preserve"> advised to seek support from their Trade Union Representative or Professional Association with regards to redundancy issues. </w:t>
      </w:r>
    </w:p>
    <w:p w14:paraId="632F92E6" w14:textId="77777777" w:rsidR="00375B23" w:rsidRPr="00133FD4" w:rsidRDefault="00375B23" w:rsidP="008C2546">
      <w:pPr>
        <w:pStyle w:val="SPSBodyText"/>
        <w:jc w:val="both"/>
        <w:rPr>
          <w:rFonts w:asciiTheme="minorHAnsi" w:hAnsiTheme="minorHAnsi" w:cstheme="minorHAnsi"/>
          <w:color w:val="auto"/>
          <w:sz w:val="24"/>
          <w:szCs w:val="24"/>
        </w:rPr>
      </w:pPr>
    </w:p>
    <w:p w14:paraId="0C5780AB" w14:textId="1DBBA059" w:rsidR="008E54F9" w:rsidRPr="00133FD4" w:rsidRDefault="008E54F9" w:rsidP="008C2546">
      <w:pPr>
        <w:pStyle w:val="SPSBodyText"/>
        <w:jc w:val="both"/>
        <w:outlineLvl w:val="1"/>
        <w:rPr>
          <w:rFonts w:asciiTheme="minorHAnsi" w:hAnsiTheme="minorHAnsi" w:cstheme="minorHAnsi"/>
          <w:b/>
          <w:color w:val="auto"/>
          <w:sz w:val="24"/>
          <w:szCs w:val="24"/>
        </w:rPr>
      </w:pPr>
      <w:bookmarkStart w:id="97" w:name="_Toc52371475"/>
      <w:r w:rsidRPr="00133FD4">
        <w:rPr>
          <w:rFonts w:asciiTheme="minorHAnsi" w:hAnsiTheme="minorHAnsi" w:cstheme="minorHAnsi"/>
          <w:b/>
          <w:color w:val="auto"/>
          <w:sz w:val="24"/>
          <w:szCs w:val="24"/>
        </w:rPr>
        <w:t>41</w:t>
      </w:r>
      <w:r w:rsidR="00EF3E33" w:rsidRPr="00133FD4">
        <w:rPr>
          <w:rFonts w:asciiTheme="minorHAnsi" w:hAnsiTheme="minorHAnsi" w:cstheme="minorHAnsi"/>
          <w:b/>
          <w:color w:val="auto"/>
          <w:sz w:val="24"/>
          <w:szCs w:val="24"/>
        </w:rPr>
        <w:t>.</w:t>
      </w:r>
      <w:r w:rsidRPr="00133FD4">
        <w:rPr>
          <w:rFonts w:asciiTheme="minorHAnsi" w:hAnsiTheme="minorHAnsi" w:cstheme="minorHAnsi"/>
          <w:b/>
          <w:color w:val="auto"/>
          <w:sz w:val="24"/>
          <w:szCs w:val="24"/>
        </w:rPr>
        <w:t xml:space="preserve"> Confidentiality</w:t>
      </w:r>
      <w:bookmarkEnd w:id="97"/>
    </w:p>
    <w:p w14:paraId="13EFC810" w14:textId="77777777" w:rsidR="008E54F9" w:rsidRPr="00133FD4" w:rsidRDefault="008E54F9" w:rsidP="008C2546">
      <w:pPr>
        <w:pStyle w:val="SPSBodyText"/>
        <w:jc w:val="both"/>
        <w:rPr>
          <w:rFonts w:asciiTheme="minorHAnsi" w:hAnsiTheme="minorHAnsi" w:cstheme="minorHAnsi"/>
          <w:color w:val="auto"/>
          <w:sz w:val="24"/>
          <w:szCs w:val="24"/>
        </w:rPr>
      </w:pPr>
    </w:p>
    <w:p w14:paraId="70DABA2B" w14:textId="7EFCC9E6" w:rsidR="008E54F9" w:rsidRPr="00133FD4" w:rsidRDefault="008E54F9" w:rsidP="008C2546">
      <w:pPr>
        <w:spacing w:after="0" w:line="240" w:lineRule="auto"/>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All parties are required to respect the confidentiality of all information relating to the Redundancy / Restructure process.</w:t>
      </w:r>
    </w:p>
    <w:p w14:paraId="42DA6AC6" w14:textId="77777777" w:rsidR="00EF3E33" w:rsidRPr="00133FD4" w:rsidRDefault="00EF3E33" w:rsidP="008C2546">
      <w:pPr>
        <w:spacing w:after="0" w:line="240" w:lineRule="auto"/>
        <w:jc w:val="both"/>
        <w:rPr>
          <w:rFonts w:asciiTheme="minorHAnsi" w:hAnsiTheme="minorHAnsi" w:cstheme="minorHAnsi"/>
          <w:color w:val="auto"/>
          <w:sz w:val="24"/>
          <w:szCs w:val="24"/>
        </w:rPr>
      </w:pPr>
    </w:p>
    <w:p w14:paraId="1224F1D8" w14:textId="21FDF76D" w:rsidR="008E54F9" w:rsidRPr="00133FD4" w:rsidRDefault="008E54F9" w:rsidP="008C2546">
      <w:pPr>
        <w:spacing w:after="0" w:line="240" w:lineRule="auto"/>
        <w:jc w:val="both"/>
        <w:rPr>
          <w:rFonts w:asciiTheme="minorHAnsi" w:hAnsiTheme="minorHAnsi" w:cstheme="minorHAnsi"/>
          <w:color w:val="auto"/>
          <w:sz w:val="24"/>
          <w:szCs w:val="24"/>
        </w:rPr>
      </w:pPr>
      <w:bookmarkStart w:id="98" w:name="_Hlk515012463"/>
      <w:r w:rsidRPr="00133FD4">
        <w:rPr>
          <w:rFonts w:asciiTheme="minorHAnsi" w:hAnsiTheme="minorHAnsi" w:cstheme="minorHAnsi"/>
          <w:color w:val="auto"/>
          <w:sz w:val="24"/>
          <w:szCs w:val="24"/>
        </w:rPr>
        <w:t xml:space="preserve">The School recognises its obligations under the General Data Protection Regulation (2018) and associated legislation and the rights of Employees with regards to the personal data held on them. </w:t>
      </w:r>
    </w:p>
    <w:p w14:paraId="2709D888" w14:textId="77777777" w:rsidR="00EF3E33" w:rsidRPr="00133FD4" w:rsidRDefault="00EF3E33" w:rsidP="008C2546">
      <w:pPr>
        <w:spacing w:after="0" w:line="240" w:lineRule="auto"/>
        <w:jc w:val="both"/>
        <w:rPr>
          <w:rFonts w:asciiTheme="minorHAnsi" w:hAnsiTheme="minorHAnsi" w:cstheme="minorHAnsi"/>
          <w:color w:val="auto"/>
          <w:sz w:val="24"/>
          <w:szCs w:val="24"/>
        </w:rPr>
      </w:pPr>
    </w:p>
    <w:p w14:paraId="0023EEA8" w14:textId="77777777" w:rsidR="008E54F9" w:rsidRPr="00133FD4" w:rsidRDefault="008E54F9" w:rsidP="008C2546">
      <w:pPr>
        <w:spacing w:after="0" w:line="240" w:lineRule="auto"/>
        <w:jc w:val="both"/>
        <w:rPr>
          <w:rFonts w:asciiTheme="minorHAnsi" w:hAnsiTheme="minorHAnsi" w:cstheme="minorHAnsi"/>
          <w:color w:val="auto"/>
          <w:sz w:val="24"/>
          <w:szCs w:val="24"/>
        </w:rPr>
      </w:pPr>
      <w:r w:rsidRPr="00133FD4">
        <w:rPr>
          <w:rFonts w:asciiTheme="minorHAnsi" w:hAnsiTheme="minorHAnsi" w:cstheme="minorHAnsi"/>
          <w:color w:val="auto"/>
          <w:sz w:val="24"/>
          <w:szCs w:val="24"/>
        </w:rPr>
        <w:t xml:space="preserve">All records relating to the management of Redundancy / Restructure processes will be gathered, processed, held and shared in accordance with the requirements of the General Data Protection Regulation and Data Protection Act. </w:t>
      </w:r>
    </w:p>
    <w:bookmarkEnd w:id="98"/>
    <w:p w14:paraId="7D875FF2" w14:textId="77777777" w:rsidR="008E54F9" w:rsidRPr="00133FD4" w:rsidRDefault="008E54F9" w:rsidP="008C2546">
      <w:pPr>
        <w:spacing w:line="240" w:lineRule="auto"/>
        <w:jc w:val="both"/>
        <w:rPr>
          <w:rFonts w:asciiTheme="minorHAnsi" w:hAnsiTheme="minorHAnsi" w:cstheme="minorHAnsi"/>
          <w:color w:val="auto"/>
          <w:sz w:val="24"/>
          <w:szCs w:val="24"/>
        </w:rPr>
      </w:pPr>
    </w:p>
    <w:p w14:paraId="4D78BA9B" w14:textId="3F60FF17" w:rsidR="008E54F9" w:rsidRPr="00133FD4" w:rsidRDefault="008E54F9" w:rsidP="008C2546">
      <w:pPr>
        <w:pStyle w:val="SPSHeading"/>
        <w:spacing w:line="240" w:lineRule="auto"/>
        <w:rPr>
          <w:rFonts w:asciiTheme="minorHAnsi" w:hAnsiTheme="minorHAnsi" w:cstheme="minorHAnsi"/>
          <w:color w:val="auto"/>
          <w:sz w:val="24"/>
          <w:szCs w:val="24"/>
        </w:rPr>
      </w:pPr>
      <w:r w:rsidRPr="00133FD4">
        <w:rPr>
          <w:rFonts w:asciiTheme="minorHAnsi" w:hAnsiTheme="minorHAnsi" w:cstheme="minorHAnsi"/>
          <w:color w:val="auto"/>
          <w:sz w:val="24"/>
          <w:szCs w:val="24"/>
        </w:rPr>
        <w:t>Please refer to the School’s Data Protection Policy and Privacy Notice for further details.</w:t>
      </w:r>
      <w:bookmarkStart w:id="99" w:name="AppendixOne"/>
    </w:p>
    <w:p w14:paraId="1D0EE0A1" w14:textId="77777777" w:rsidR="00F8565E" w:rsidRDefault="00F8565E" w:rsidP="008C2546">
      <w:pPr>
        <w:pStyle w:val="SPSHeading"/>
        <w:spacing w:line="240" w:lineRule="auto"/>
        <w:rPr>
          <w:rFonts w:ascii="Trebuchet MS" w:hAnsi="Trebuchet MS"/>
          <w:color w:val="232E56"/>
          <w:sz w:val="22"/>
          <w:szCs w:val="22"/>
        </w:rPr>
      </w:pPr>
    </w:p>
    <w:p w14:paraId="611B987F" w14:textId="47DB7225" w:rsidR="008E54F9" w:rsidRPr="00133FD4" w:rsidRDefault="00133FD4" w:rsidP="00184356">
      <w:pPr>
        <w:pStyle w:val="SPSHeading"/>
        <w:ind w:left="-851"/>
        <w:outlineLvl w:val="0"/>
        <w:rPr>
          <w:rFonts w:asciiTheme="minorHAnsi" w:hAnsiTheme="minorHAnsi" w:cstheme="minorHAnsi"/>
          <w:b/>
          <w:color w:val="232E56"/>
          <w:sz w:val="32"/>
          <w:szCs w:val="32"/>
        </w:rPr>
      </w:pPr>
      <w:bookmarkStart w:id="100" w:name="_Toc52371476"/>
      <w:r w:rsidRPr="00133FD4">
        <w:rPr>
          <w:rFonts w:asciiTheme="minorHAnsi" w:hAnsiTheme="minorHAnsi" w:cstheme="minorHAnsi"/>
          <w:b/>
          <w:color w:val="232E56"/>
          <w:sz w:val="32"/>
          <w:szCs w:val="32"/>
        </w:rPr>
        <w:t>A</w:t>
      </w:r>
      <w:r w:rsidR="008E54F9" w:rsidRPr="00133FD4">
        <w:rPr>
          <w:rFonts w:asciiTheme="minorHAnsi" w:hAnsiTheme="minorHAnsi" w:cstheme="minorHAnsi"/>
          <w:b/>
          <w:color w:val="232E56"/>
          <w:sz w:val="32"/>
          <w:szCs w:val="32"/>
        </w:rPr>
        <w:t>ppendix 1: Indicative Redundancy / Restructure Timeline</w:t>
      </w:r>
      <w:bookmarkEnd w:id="100"/>
    </w:p>
    <w:tbl>
      <w:tblPr>
        <w:tblpPr w:leftFromText="180" w:rightFromText="180" w:vertAnchor="page" w:horzAnchor="margin" w:tblpX="-998" w:tblpY="321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460"/>
        <w:gridCol w:w="6177"/>
        <w:gridCol w:w="3961"/>
      </w:tblGrid>
      <w:tr w:rsidR="00C171A2" w:rsidRPr="00C171A2" w14:paraId="6EFADABC" w14:textId="77777777" w:rsidTr="00733700">
        <w:tc>
          <w:tcPr>
            <w:tcW w:w="439" w:type="dxa"/>
            <w:shd w:val="clear" w:color="auto" w:fill="F2F2F2"/>
          </w:tcPr>
          <w:p w14:paraId="7AB6353F"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lastRenderedPageBreak/>
              <w:t>1</w:t>
            </w:r>
          </w:p>
        </w:tc>
        <w:tc>
          <w:tcPr>
            <w:tcW w:w="6190" w:type="dxa"/>
            <w:shd w:val="clear" w:color="auto" w:fill="F2F2F2"/>
          </w:tcPr>
          <w:p w14:paraId="3B25AE6B"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Governing Body meets</w:t>
            </w:r>
          </w:p>
          <w:p w14:paraId="2FA11484" w14:textId="77777777" w:rsidR="008E54F9" w:rsidRPr="00A63ED5" w:rsidRDefault="008E54F9" w:rsidP="00733700">
            <w:pPr>
              <w:numPr>
                <w:ilvl w:val="0"/>
                <w:numId w:val="23"/>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Agree need to proceed with restructure and commence consultation</w:t>
            </w:r>
          </w:p>
          <w:p w14:paraId="519CD708" w14:textId="77777777" w:rsidR="008E54F9" w:rsidRPr="00A63ED5" w:rsidRDefault="008E54F9" w:rsidP="00733700">
            <w:pPr>
              <w:numPr>
                <w:ilvl w:val="0"/>
                <w:numId w:val="23"/>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Panel identified</w:t>
            </w:r>
          </w:p>
        </w:tc>
        <w:tc>
          <w:tcPr>
            <w:tcW w:w="3969" w:type="dxa"/>
            <w:shd w:val="clear" w:color="auto" w:fill="F2F2F2"/>
          </w:tcPr>
          <w:p w14:paraId="08F227E6"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Before Consultation Meeting is convened</w:t>
            </w:r>
          </w:p>
          <w:p w14:paraId="4CF15BCD"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School to determine</w:t>
            </w:r>
          </w:p>
          <w:p w14:paraId="625B989E" w14:textId="77777777" w:rsidR="008E54F9" w:rsidRPr="00A63ED5" w:rsidRDefault="008E54F9" w:rsidP="00733700">
            <w:pPr>
              <w:jc w:val="center"/>
              <w:rPr>
                <w:rFonts w:asciiTheme="minorHAnsi" w:hAnsiTheme="minorHAnsi" w:cstheme="minorHAnsi"/>
                <w:color w:val="auto"/>
                <w:sz w:val="24"/>
                <w:szCs w:val="24"/>
              </w:rPr>
            </w:pPr>
          </w:p>
        </w:tc>
      </w:tr>
      <w:tr w:rsidR="00C171A2" w:rsidRPr="00C171A2" w14:paraId="128FB1C0" w14:textId="77777777" w:rsidTr="00733700">
        <w:trPr>
          <w:trHeight w:val="741"/>
        </w:trPr>
        <w:tc>
          <w:tcPr>
            <w:tcW w:w="439" w:type="dxa"/>
            <w:shd w:val="clear" w:color="auto" w:fill="F2F2F2"/>
          </w:tcPr>
          <w:p w14:paraId="28A6495F"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2</w:t>
            </w:r>
          </w:p>
          <w:p w14:paraId="0E598AB8"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1C2B7A14"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Formal Consultation Meeting with Employees and Trade Union / Professional Associations</w:t>
            </w:r>
          </w:p>
          <w:p w14:paraId="4AF724CF" w14:textId="77777777" w:rsidR="008E54F9" w:rsidRPr="00A63ED5" w:rsidRDefault="008E54F9" w:rsidP="00733700">
            <w:pPr>
              <w:numPr>
                <w:ilvl w:val="0"/>
                <w:numId w:val="19"/>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Proposals Explained </w:t>
            </w:r>
          </w:p>
          <w:p w14:paraId="064C0759" w14:textId="77777777" w:rsidR="008E54F9" w:rsidRPr="00A63ED5" w:rsidRDefault="008E54F9" w:rsidP="00733700">
            <w:pPr>
              <w:ind w:left="360"/>
              <w:rPr>
                <w:rFonts w:asciiTheme="minorHAnsi" w:hAnsiTheme="minorHAnsi" w:cstheme="minorHAnsi"/>
                <w:color w:val="auto"/>
                <w:sz w:val="24"/>
                <w:szCs w:val="24"/>
              </w:rPr>
            </w:pPr>
          </w:p>
        </w:tc>
        <w:tc>
          <w:tcPr>
            <w:tcW w:w="3969" w:type="dxa"/>
            <w:shd w:val="clear" w:color="auto" w:fill="F2F2F2"/>
          </w:tcPr>
          <w:p w14:paraId="2DC29542"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Reasonable Notice </w:t>
            </w:r>
          </w:p>
          <w:p w14:paraId="1CE4DA19"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(e.g. 5-10 working days)</w:t>
            </w:r>
          </w:p>
        </w:tc>
      </w:tr>
      <w:tr w:rsidR="00C171A2" w:rsidRPr="00C171A2" w14:paraId="218E0861" w14:textId="77777777" w:rsidTr="00733700">
        <w:tc>
          <w:tcPr>
            <w:tcW w:w="439" w:type="dxa"/>
            <w:shd w:val="clear" w:color="auto" w:fill="F2F2F2"/>
          </w:tcPr>
          <w:p w14:paraId="2DA2BCDC"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3</w:t>
            </w:r>
          </w:p>
          <w:p w14:paraId="573420E8"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05DF4E15"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 xml:space="preserve">Formal Consultation Period </w:t>
            </w:r>
          </w:p>
          <w:p w14:paraId="62C34163" w14:textId="77777777" w:rsidR="008E54F9" w:rsidRPr="00A63ED5" w:rsidRDefault="008E54F9" w:rsidP="00733700">
            <w:pPr>
              <w:numPr>
                <w:ilvl w:val="0"/>
                <w:numId w:val="22"/>
              </w:numPr>
              <w:spacing w:after="0" w:line="240" w:lineRule="auto"/>
              <w:rPr>
                <w:rFonts w:asciiTheme="minorHAnsi" w:hAnsiTheme="minorHAnsi" w:cstheme="minorHAnsi"/>
                <w:b/>
                <w:color w:val="auto"/>
                <w:sz w:val="24"/>
                <w:szCs w:val="24"/>
              </w:rPr>
            </w:pPr>
            <w:r w:rsidRPr="00A63ED5">
              <w:rPr>
                <w:rFonts w:asciiTheme="minorHAnsi" w:hAnsiTheme="minorHAnsi" w:cstheme="minorHAnsi"/>
                <w:color w:val="auto"/>
                <w:sz w:val="24"/>
                <w:szCs w:val="24"/>
              </w:rPr>
              <w:t xml:space="preserve">Section 188 letter or consultation letter shared as appropriate </w:t>
            </w:r>
          </w:p>
          <w:p w14:paraId="77B050EC" w14:textId="77777777" w:rsidR="008E54F9" w:rsidRPr="00A63ED5" w:rsidRDefault="008E54F9" w:rsidP="00733700">
            <w:pPr>
              <w:numPr>
                <w:ilvl w:val="0"/>
                <w:numId w:val="19"/>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Comments invited from Employee and Trade Union / Professional Associations</w:t>
            </w:r>
          </w:p>
        </w:tc>
        <w:tc>
          <w:tcPr>
            <w:tcW w:w="3969" w:type="dxa"/>
            <w:shd w:val="clear" w:color="auto" w:fill="F2F2F2"/>
          </w:tcPr>
          <w:p w14:paraId="421D6565"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Commences Working Day Following the Consultation Meeting</w:t>
            </w:r>
          </w:p>
          <w:p w14:paraId="7CC7B0AD" w14:textId="77777777" w:rsidR="008E54F9" w:rsidRPr="00A63ED5" w:rsidRDefault="008E54F9" w:rsidP="00733700">
            <w:pPr>
              <w:jc w:val="center"/>
              <w:rPr>
                <w:rFonts w:asciiTheme="minorHAnsi" w:hAnsiTheme="minorHAnsi" w:cstheme="minorHAnsi"/>
                <w:color w:val="auto"/>
                <w:sz w:val="24"/>
                <w:szCs w:val="24"/>
              </w:rPr>
            </w:pPr>
          </w:p>
          <w:p w14:paraId="13D1C6A6"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Where redundancies are proposed the consultation period will be 10 working days or longer as required by TULRA</w:t>
            </w:r>
          </w:p>
          <w:p w14:paraId="71BE940F"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OR</w:t>
            </w:r>
          </w:p>
          <w:p w14:paraId="374307C6"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Where no redundancies are proposed – the school will determine consultation period </w:t>
            </w:r>
          </w:p>
        </w:tc>
      </w:tr>
      <w:tr w:rsidR="00C171A2" w:rsidRPr="00C171A2" w14:paraId="005AE1DE" w14:textId="77777777" w:rsidTr="00733700">
        <w:tc>
          <w:tcPr>
            <w:tcW w:w="439" w:type="dxa"/>
            <w:shd w:val="clear" w:color="auto" w:fill="F2F2F2"/>
          </w:tcPr>
          <w:p w14:paraId="60E435B9"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4</w:t>
            </w:r>
          </w:p>
        </w:tc>
        <w:tc>
          <w:tcPr>
            <w:tcW w:w="6190" w:type="dxa"/>
            <w:shd w:val="clear" w:color="auto" w:fill="F2F2F2"/>
          </w:tcPr>
          <w:p w14:paraId="2DEDD4CC"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Individual Consultation</w:t>
            </w:r>
          </w:p>
          <w:p w14:paraId="180960BE" w14:textId="77777777" w:rsidR="008E54F9" w:rsidRPr="00A63ED5" w:rsidRDefault="008E54F9" w:rsidP="00733700">
            <w:pPr>
              <w:numPr>
                <w:ilvl w:val="0"/>
                <w:numId w:val="22"/>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Employees given the opportunity to meet on 1:1 basis</w:t>
            </w:r>
          </w:p>
        </w:tc>
        <w:tc>
          <w:tcPr>
            <w:tcW w:w="3969" w:type="dxa"/>
            <w:shd w:val="clear" w:color="auto" w:fill="F2F2F2"/>
          </w:tcPr>
          <w:p w14:paraId="3AD10934"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Usually during first week of formal consultation</w:t>
            </w:r>
          </w:p>
        </w:tc>
      </w:tr>
      <w:tr w:rsidR="00C171A2" w:rsidRPr="00C171A2" w14:paraId="0281E1F7" w14:textId="77777777" w:rsidTr="00733700">
        <w:tc>
          <w:tcPr>
            <w:tcW w:w="439" w:type="dxa"/>
            <w:shd w:val="clear" w:color="auto" w:fill="F2F2F2"/>
          </w:tcPr>
          <w:p w14:paraId="3997AA2F"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5</w:t>
            </w:r>
          </w:p>
          <w:p w14:paraId="0A68B12F"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6D620D59"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 xml:space="preserve">End of Formal Consultation </w:t>
            </w:r>
          </w:p>
          <w:p w14:paraId="65A6EECA" w14:textId="77777777" w:rsidR="008E54F9" w:rsidRPr="00A63ED5" w:rsidRDefault="008E54F9" w:rsidP="00733700">
            <w:pPr>
              <w:numPr>
                <w:ilvl w:val="0"/>
                <w:numId w:val="19"/>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Panel considers responses to consultation and whether original proposals should proceed or be revised</w:t>
            </w:r>
          </w:p>
        </w:tc>
        <w:tc>
          <w:tcPr>
            <w:tcW w:w="3969" w:type="dxa"/>
            <w:shd w:val="clear" w:color="auto" w:fill="F2F2F2"/>
          </w:tcPr>
          <w:p w14:paraId="5023A51B"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Asap after end of consultation</w:t>
            </w:r>
          </w:p>
        </w:tc>
      </w:tr>
      <w:tr w:rsidR="00C171A2" w:rsidRPr="00C171A2" w14:paraId="303BB296" w14:textId="77777777" w:rsidTr="00733700">
        <w:tc>
          <w:tcPr>
            <w:tcW w:w="439" w:type="dxa"/>
            <w:shd w:val="clear" w:color="auto" w:fill="F2F2F2"/>
          </w:tcPr>
          <w:p w14:paraId="4BC67C73"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6</w:t>
            </w:r>
          </w:p>
          <w:p w14:paraId="18A118B4"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773D8276"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At risk letters sent – where redundancies are proposed</w:t>
            </w:r>
          </w:p>
          <w:p w14:paraId="0DC2D73D" w14:textId="77777777" w:rsidR="008E54F9" w:rsidRPr="00A63ED5" w:rsidRDefault="008E54F9" w:rsidP="00733700">
            <w:pPr>
              <w:numPr>
                <w:ilvl w:val="0"/>
                <w:numId w:val="19"/>
              </w:numPr>
              <w:spacing w:after="0" w:line="240" w:lineRule="auto"/>
              <w:ind w:left="737"/>
              <w:rPr>
                <w:rFonts w:asciiTheme="minorHAnsi" w:hAnsiTheme="minorHAnsi" w:cstheme="minorHAnsi"/>
                <w:color w:val="auto"/>
                <w:sz w:val="24"/>
                <w:szCs w:val="24"/>
              </w:rPr>
            </w:pPr>
            <w:r w:rsidRPr="00A63ED5">
              <w:rPr>
                <w:rFonts w:asciiTheme="minorHAnsi" w:hAnsiTheme="minorHAnsi" w:cstheme="minorHAnsi"/>
                <w:color w:val="auto"/>
                <w:sz w:val="24"/>
                <w:szCs w:val="24"/>
              </w:rPr>
              <w:t>Employees placed at risk and notified of selection process</w:t>
            </w:r>
          </w:p>
          <w:p w14:paraId="06C80812" w14:textId="77777777" w:rsidR="008E54F9" w:rsidRPr="00A63ED5" w:rsidRDefault="008E54F9" w:rsidP="00733700">
            <w:pPr>
              <w:numPr>
                <w:ilvl w:val="0"/>
                <w:numId w:val="19"/>
              </w:numPr>
              <w:spacing w:after="0" w:line="240" w:lineRule="auto"/>
              <w:ind w:left="737"/>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Where no redundancies are proposed employees advised of selection process </w:t>
            </w:r>
          </w:p>
        </w:tc>
        <w:tc>
          <w:tcPr>
            <w:tcW w:w="3969" w:type="dxa"/>
            <w:shd w:val="clear" w:color="auto" w:fill="F2F2F2"/>
          </w:tcPr>
          <w:p w14:paraId="42EA43E6"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Allow 1 week</w:t>
            </w:r>
          </w:p>
        </w:tc>
      </w:tr>
      <w:tr w:rsidR="00C171A2" w:rsidRPr="00C171A2" w14:paraId="202312BA" w14:textId="77777777" w:rsidTr="00733700">
        <w:tc>
          <w:tcPr>
            <w:tcW w:w="439" w:type="dxa"/>
            <w:shd w:val="clear" w:color="auto" w:fill="F2F2F2"/>
          </w:tcPr>
          <w:p w14:paraId="7D3EEAC6"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7</w:t>
            </w:r>
          </w:p>
          <w:p w14:paraId="71C1964D"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2AB0093A"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lastRenderedPageBreak/>
              <w:t>Selection</w:t>
            </w:r>
          </w:p>
          <w:p w14:paraId="3E5EB649" w14:textId="77777777" w:rsidR="008E54F9" w:rsidRPr="00A63ED5" w:rsidRDefault="008E54F9" w:rsidP="00733700">
            <w:pPr>
              <w:numPr>
                <w:ilvl w:val="0"/>
                <w:numId w:val="19"/>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lastRenderedPageBreak/>
              <w:t>Audits / Applications to be returned by</w:t>
            </w:r>
          </w:p>
          <w:p w14:paraId="5283DB8C" w14:textId="77777777" w:rsidR="008E54F9" w:rsidRPr="00A63ED5" w:rsidRDefault="008E54F9" w:rsidP="00733700">
            <w:pPr>
              <w:numPr>
                <w:ilvl w:val="0"/>
                <w:numId w:val="19"/>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Selection Meeting</w:t>
            </w:r>
          </w:p>
          <w:p w14:paraId="278A5936" w14:textId="77777777" w:rsidR="008E54F9" w:rsidRPr="00A63ED5" w:rsidRDefault="008E54F9" w:rsidP="00733700">
            <w:pPr>
              <w:numPr>
                <w:ilvl w:val="0"/>
                <w:numId w:val="19"/>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Interviews Held (if applicable)</w:t>
            </w:r>
          </w:p>
        </w:tc>
        <w:tc>
          <w:tcPr>
            <w:tcW w:w="3969" w:type="dxa"/>
            <w:shd w:val="clear" w:color="auto" w:fill="F2F2F2"/>
          </w:tcPr>
          <w:p w14:paraId="018D2DCF"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lastRenderedPageBreak/>
              <w:t>Allow 1 – 2 weeks</w:t>
            </w:r>
          </w:p>
        </w:tc>
      </w:tr>
      <w:tr w:rsidR="00C171A2" w:rsidRPr="00C171A2" w14:paraId="2B762CBC" w14:textId="77777777" w:rsidTr="00733700">
        <w:tc>
          <w:tcPr>
            <w:tcW w:w="439" w:type="dxa"/>
            <w:shd w:val="clear" w:color="auto" w:fill="F2F2F2"/>
          </w:tcPr>
          <w:p w14:paraId="7C9229B5"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8</w:t>
            </w:r>
          </w:p>
          <w:p w14:paraId="0E56FCAE"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3A285B14"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Notification of outcome</w:t>
            </w:r>
          </w:p>
          <w:p w14:paraId="393AED20" w14:textId="77777777" w:rsidR="008E54F9" w:rsidRPr="00A63ED5" w:rsidRDefault="008E54F9" w:rsidP="00733700">
            <w:pPr>
              <w:numPr>
                <w:ilvl w:val="0"/>
                <w:numId w:val="22"/>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Communicate outcome of process </w:t>
            </w:r>
          </w:p>
          <w:p w14:paraId="24A7BCD1" w14:textId="77777777" w:rsidR="008E54F9" w:rsidRPr="00A63ED5" w:rsidRDefault="008E54F9" w:rsidP="00733700">
            <w:pPr>
              <w:numPr>
                <w:ilvl w:val="0"/>
                <w:numId w:val="22"/>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Inform Employees if their posts are selected for redundancy or </w:t>
            </w:r>
          </w:p>
          <w:p w14:paraId="52036FBF" w14:textId="77777777" w:rsidR="008E54F9" w:rsidRPr="00A63ED5" w:rsidRDefault="008E54F9" w:rsidP="00733700">
            <w:pPr>
              <w:numPr>
                <w:ilvl w:val="0"/>
                <w:numId w:val="22"/>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Offer of an alternative post made / contractual variation confirmed</w:t>
            </w:r>
          </w:p>
          <w:p w14:paraId="68E2D9B6" w14:textId="77777777" w:rsidR="008E54F9" w:rsidRPr="00A63ED5" w:rsidRDefault="008E54F9" w:rsidP="00733700">
            <w:pPr>
              <w:numPr>
                <w:ilvl w:val="0"/>
                <w:numId w:val="20"/>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Employees advised they may attend a decision meeting and appeal</w:t>
            </w:r>
          </w:p>
        </w:tc>
        <w:tc>
          <w:tcPr>
            <w:tcW w:w="3969" w:type="dxa"/>
            <w:shd w:val="clear" w:color="auto" w:fill="F2F2F2"/>
          </w:tcPr>
          <w:p w14:paraId="61C70776"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Asap after conclusion of selection process</w:t>
            </w:r>
          </w:p>
        </w:tc>
      </w:tr>
      <w:tr w:rsidR="00C171A2" w:rsidRPr="00C171A2" w14:paraId="411E819B" w14:textId="77777777" w:rsidTr="00733700">
        <w:tc>
          <w:tcPr>
            <w:tcW w:w="439" w:type="dxa"/>
            <w:shd w:val="clear" w:color="auto" w:fill="F2F2F2"/>
          </w:tcPr>
          <w:p w14:paraId="6F9EED3A"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9</w:t>
            </w:r>
          </w:p>
          <w:p w14:paraId="3EFFCE78"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76A0A9EE"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Decision Meeting</w:t>
            </w:r>
          </w:p>
          <w:p w14:paraId="0CA41596" w14:textId="77777777" w:rsidR="008E54F9" w:rsidRPr="00A63ED5" w:rsidRDefault="008E54F9" w:rsidP="00733700">
            <w:pPr>
              <w:numPr>
                <w:ilvl w:val="0"/>
                <w:numId w:val="20"/>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School explains reason for Employee’s selection for redundancy</w:t>
            </w:r>
          </w:p>
          <w:p w14:paraId="0DDCD45E" w14:textId="77777777" w:rsidR="008E54F9" w:rsidRPr="00A63ED5" w:rsidRDefault="008E54F9" w:rsidP="00733700">
            <w:pPr>
              <w:numPr>
                <w:ilvl w:val="0"/>
                <w:numId w:val="20"/>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Employee may ask questions or present reasons why they believe they should have been selected</w:t>
            </w:r>
          </w:p>
        </w:tc>
        <w:tc>
          <w:tcPr>
            <w:tcW w:w="3969" w:type="dxa"/>
            <w:shd w:val="clear" w:color="auto" w:fill="F2F2F2"/>
          </w:tcPr>
          <w:p w14:paraId="6BCBC874"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Meeting usually held within 5 working days of written notification of the outcome of the selection process </w:t>
            </w:r>
          </w:p>
          <w:p w14:paraId="03D5EDB9" w14:textId="77777777" w:rsidR="008E54F9" w:rsidRPr="00A63ED5" w:rsidRDefault="008E54F9" w:rsidP="00733700">
            <w:pPr>
              <w:rPr>
                <w:rFonts w:asciiTheme="minorHAnsi" w:hAnsiTheme="minorHAnsi" w:cstheme="minorHAnsi"/>
                <w:color w:val="auto"/>
                <w:sz w:val="24"/>
                <w:szCs w:val="24"/>
              </w:rPr>
            </w:pPr>
          </w:p>
          <w:p w14:paraId="410D951E"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Outcome confirmed in writing as soon as practicable - usually within 5 working days and prior to notice being issued</w:t>
            </w:r>
          </w:p>
        </w:tc>
      </w:tr>
      <w:tr w:rsidR="00C171A2" w:rsidRPr="00C171A2" w14:paraId="05EF69FD" w14:textId="77777777" w:rsidTr="00733700">
        <w:tc>
          <w:tcPr>
            <w:tcW w:w="439" w:type="dxa"/>
            <w:shd w:val="clear" w:color="auto" w:fill="F2F2F2"/>
          </w:tcPr>
          <w:p w14:paraId="4A5EEBC1"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10</w:t>
            </w:r>
          </w:p>
          <w:p w14:paraId="368719CA"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77F52994"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Notice Issued</w:t>
            </w:r>
          </w:p>
          <w:p w14:paraId="134912BF" w14:textId="77777777" w:rsidR="008E54F9" w:rsidRPr="00A63ED5" w:rsidRDefault="008E54F9" w:rsidP="00733700">
            <w:pPr>
              <w:numPr>
                <w:ilvl w:val="0"/>
                <w:numId w:val="21"/>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Notice will be the greater of statutory or contractual entitlement</w:t>
            </w:r>
          </w:p>
        </w:tc>
        <w:tc>
          <w:tcPr>
            <w:tcW w:w="3969" w:type="dxa"/>
            <w:shd w:val="clear" w:color="auto" w:fill="F2F2F2"/>
          </w:tcPr>
          <w:p w14:paraId="7560E627"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After the Decision Meeting and in line with statutory / contractual entitlement</w:t>
            </w:r>
          </w:p>
          <w:p w14:paraId="216A4BEC" w14:textId="77777777" w:rsidR="008E54F9" w:rsidRPr="00A63ED5" w:rsidRDefault="008E54F9" w:rsidP="00733700">
            <w:pPr>
              <w:jc w:val="center"/>
              <w:rPr>
                <w:rFonts w:asciiTheme="minorHAnsi" w:hAnsiTheme="minorHAnsi" w:cstheme="minorHAnsi"/>
                <w:color w:val="auto"/>
                <w:sz w:val="24"/>
                <w:szCs w:val="24"/>
              </w:rPr>
            </w:pPr>
          </w:p>
        </w:tc>
      </w:tr>
      <w:tr w:rsidR="00C171A2" w:rsidRPr="00C171A2" w14:paraId="2EF6BFB0" w14:textId="77777777" w:rsidTr="00733700">
        <w:trPr>
          <w:trHeight w:val="1548"/>
        </w:trPr>
        <w:tc>
          <w:tcPr>
            <w:tcW w:w="439" w:type="dxa"/>
            <w:shd w:val="clear" w:color="auto" w:fill="F2F2F2"/>
          </w:tcPr>
          <w:p w14:paraId="4CC1CCCD"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t>11</w:t>
            </w:r>
          </w:p>
          <w:p w14:paraId="41DAAFA9" w14:textId="77777777" w:rsidR="008E54F9" w:rsidRPr="00A63ED5" w:rsidRDefault="008E54F9" w:rsidP="00733700">
            <w:pPr>
              <w:rPr>
                <w:rFonts w:asciiTheme="minorHAnsi" w:hAnsiTheme="minorHAnsi" w:cstheme="minorHAnsi"/>
                <w:color w:val="auto"/>
                <w:sz w:val="24"/>
                <w:szCs w:val="24"/>
              </w:rPr>
            </w:pPr>
          </w:p>
        </w:tc>
        <w:tc>
          <w:tcPr>
            <w:tcW w:w="6190" w:type="dxa"/>
            <w:shd w:val="clear" w:color="auto" w:fill="F2F2F2"/>
          </w:tcPr>
          <w:p w14:paraId="7D91C267"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Appeal Meeting</w:t>
            </w:r>
          </w:p>
          <w:p w14:paraId="5BDBEBB8" w14:textId="77777777" w:rsidR="008E54F9" w:rsidRPr="00A63ED5" w:rsidRDefault="008E54F9" w:rsidP="00733700">
            <w:pPr>
              <w:numPr>
                <w:ilvl w:val="0"/>
                <w:numId w:val="21"/>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Appeals to be made by</w:t>
            </w:r>
          </w:p>
          <w:p w14:paraId="1EEEC6E4" w14:textId="77777777" w:rsidR="008E54F9" w:rsidRPr="00A63ED5" w:rsidRDefault="008E54F9" w:rsidP="00733700">
            <w:pPr>
              <w:numPr>
                <w:ilvl w:val="0"/>
                <w:numId w:val="21"/>
              </w:numPr>
              <w:spacing w:after="0" w:line="240" w:lineRule="auto"/>
              <w:rPr>
                <w:rFonts w:asciiTheme="minorHAnsi" w:hAnsiTheme="minorHAnsi" w:cstheme="minorHAnsi"/>
                <w:color w:val="auto"/>
                <w:sz w:val="24"/>
                <w:szCs w:val="24"/>
              </w:rPr>
            </w:pPr>
            <w:r w:rsidRPr="00A63ED5">
              <w:rPr>
                <w:rFonts w:asciiTheme="minorHAnsi" w:hAnsiTheme="minorHAnsi" w:cstheme="minorHAnsi"/>
                <w:color w:val="auto"/>
                <w:sz w:val="24"/>
                <w:szCs w:val="24"/>
              </w:rPr>
              <w:t>Employees Advised of the outcome by</w:t>
            </w:r>
          </w:p>
          <w:p w14:paraId="4950D286" w14:textId="77777777" w:rsidR="008E54F9" w:rsidRPr="00A63ED5" w:rsidRDefault="008E54F9" w:rsidP="00733700">
            <w:pPr>
              <w:ind w:left="360"/>
              <w:rPr>
                <w:rFonts w:asciiTheme="minorHAnsi" w:hAnsiTheme="minorHAnsi" w:cstheme="minorHAnsi"/>
                <w:color w:val="auto"/>
                <w:sz w:val="24"/>
                <w:szCs w:val="24"/>
              </w:rPr>
            </w:pPr>
          </w:p>
        </w:tc>
        <w:tc>
          <w:tcPr>
            <w:tcW w:w="3969" w:type="dxa"/>
            <w:shd w:val="clear" w:color="auto" w:fill="F2F2F2"/>
          </w:tcPr>
          <w:p w14:paraId="3CA93346"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Appeals to be made within 5 working days of start of notice period</w:t>
            </w:r>
          </w:p>
          <w:p w14:paraId="4220E10B" w14:textId="77777777" w:rsidR="008E54F9" w:rsidRPr="00A63ED5" w:rsidRDefault="008E54F9" w:rsidP="00733700">
            <w:pPr>
              <w:jc w:val="center"/>
              <w:rPr>
                <w:rFonts w:asciiTheme="minorHAnsi" w:hAnsiTheme="minorHAnsi" w:cstheme="minorHAnsi"/>
                <w:color w:val="auto"/>
                <w:sz w:val="24"/>
                <w:szCs w:val="24"/>
              </w:rPr>
            </w:pPr>
          </w:p>
          <w:p w14:paraId="026629F5" w14:textId="44334133"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Appeals usually heard within </w:t>
            </w:r>
            <w:r w:rsidR="00871BE4" w:rsidRPr="00A63ED5">
              <w:rPr>
                <w:rFonts w:asciiTheme="minorHAnsi" w:hAnsiTheme="minorHAnsi" w:cstheme="minorHAnsi"/>
                <w:color w:val="auto"/>
                <w:sz w:val="24"/>
                <w:szCs w:val="24"/>
              </w:rPr>
              <w:t>20</w:t>
            </w:r>
            <w:r w:rsidRPr="00A63ED5">
              <w:rPr>
                <w:rFonts w:asciiTheme="minorHAnsi" w:hAnsiTheme="minorHAnsi" w:cstheme="minorHAnsi"/>
                <w:color w:val="auto"/>
                <w:sz w:val="24"/>
                <w:szCs w:val="24"/>
              </w:rPr>
              <w:t>working days</w:t>
            </w:r>
          </w:p>
          <w:p w14:paraId="24645002" w14:textId="77777777" w:rsidR="008E54F9" w:rsidRPr="00A63ED5" w:rsidRDefault="008E54F9" w:rsidP="00733700">
            <w:pPr>
              <w:jc w:val="center"/>
              <w:rPr>
                <w:rFonts w:asciiTheme="minorHAnsi" w:hAnsiTheme="minorHAnsi" w:cstheme="minorHAnsi"/>
                <w:color w:val="auto"/>
                <w:sz w:val="24"/>
                <w:szCs w:val="24"/>
              </w:rPr>
            </w:pPr>
          </w:p>
          <w:p w14:paraId="375E1274" w14:textId="77777777" w:rsidR="008E54F9" w:rsidRPr="00A63ED5" w:rsidRDefault="008E54F9" w:rsidP="00733700">
            <w:pPr>
              <w:jc w:val="center"/>
              <w:rPr>
                <w:rFonts w:asciiTheme="minorHAnsi" w:hAnsiTheme="minorHAnsi" w:cstheme="minorHAnsi"/>
                <w:color w:val="auto"/>
                <w:sz w:val="24"/>
                <w:szCs w:val="24"/>
              </w:rPr>
            </w:pPr>
            <w:r w:rsidRPr="00A63ED5">
              <w:rPr>
                <w:rFonts w:asciiTheme="minorHAnsi" w:hAnsiTheme="minorHAnsi" w:cstheme="minorHAnsi"/>
                <w:color w:val="auto"/>
                <w:sz w:val="24"/>
                <w:szCs w:val="24"/>
              </w:rPr>
              <w:t>Outcome confirmed in writing as soon as practicable</w:t>
            </w:r>
          </w:p>
        </w:tc>
      </w:tr>
      <w:tr w:rsidR="00C171A2" w:rsidRPr="00C171A2" w14:paraId="598D429E" w14:textId="77777777" w:rsidTr="00733700">
        <w:tc>
          <w:tcPr>
            <w:tcW w:w="439" w:type="dxa"/>
            <w:shd w:val="clear" w:color="auto" w:fill="F2F2F2"/>
          </w:tcPr>
          <w:p w14:paraId="4B248AB8" w14:textId="77777777" w:rsidR="008E54F9" w:rsidRPr="00A63ED5" w:rsidRDefault="008E54F9" w:rsidP="00733700">
            <w:pPr>
              <w:rPr>
                <w:rFonts w:asciiTheme="minorHAnsi" w:hAnsiTheme="minorHAnsi" w:cstheme="minorHAnsi"/>
                <w:color w:val="auto"/>
                <w:sz w:val="24"/>
                <w:szCs w:val="24"/>
              </w:rPr>
            </w:pPr>
            <w:r w:rsidRPr="00A63ED5">
              <w:rPr>
                <w:rFonts w:asciiTheme="minorHAnsi" w:hAnsiTheme="minorHAnsi" w:cstheme="minorHAnsi"/>
                <w:color w:val="auto"/>
                <w:sz w:val="24"/>
                <w:szCs w:val="24"/>
              </w:rPr>
              <w:lastRenderedPageBreak/>
              <w:t>12</w:t>
            </w:r>
          </w:p>
        </w:tc>
        <w:tc>
          <w:tcPr>
            <w:tcW w:w="6190" w:type="dxa"/>
            <w:shd w:val="clear" w:color="auto" w:fill="F2F2F2"/>
          </w:tcPr>
          <w:p w14:paraId="53EA8F22" w14:textId="77777777" w:rsidR="008E54F9" w:rsidRPr="00A63ED5" w:rsidRDefault="008E54F9" w:rsidP="00733700">
            <w:pPr>
              <w:rPr>
                <w:rFonts w:asciiTheme="minorHAnsi" w:hAnsiTheme="minorHAnsi" w:cstheme="minorHAnsi"/>
                <w:b/>
                <w:color w:val="auto"/>
                <w:sz w:val="24"/>
                <w:szCs w:val="24"/>
              </w:rPr>
            </w:pPr>
            <w:r w:rsidRPr="00A63ED5">
              <w:rPr>
                <w:rFonts w:asciiTheme="minorHAnsi" w:hAnsiTheme="minorHAnsi" w:cstheme="minorHAnsi"/>
                <w:b/>
                <w:color w:val="auto"/>
                <w:sz w:val="24"/>
                <w:szCs w:val="24"/>
              </w:rPr>
              <w:t xml:space="preserve">Contracts terminate by reason of redundancy or contractual amendments effective </w:t>
            </w:r>
          </w:p>
        </w:tc>
        <w:tc>
          <w:tcPr>
            <w:tcW w:w="3969" w:type="dxa"/>
            <w:shd w:val="clear" w:color="auto" w:fill="F2F2F2"/>
          </w:tcPr>
          <w:p w14:paraId="6881E078" w14:textId="77777777" w:rsidR="008E54F9" w:rsidRPr="00A63ED5" w:rsidRDefault="008E54F9" w:rsidP="00733700">
            <w:pPr>
              <w:jc w:val="center"/>
              <w:rPr>
                <w:rFonts w:asciiTheme="minorHAnsi" w:hAnsiTheme="minorHAnsi" w:cstheme="minorHAnsi"/>
                <w:color w:val="auto"/>
                <w:sz w:val="24"/>
                <w:szCs w:val="24"/>
              </w:rPr>
            </w:pPr>
          </w:p>
        </w:tc>
      </w:tr>
    </w:tbl>
    <w:p w14:paraId="1B419E3D" w14:textId="0E0DBF17" w:rsidR="008E54F9" w:rsidRPr="00A63ED5" w:rsidRDefault="008E54F9" w:rsidP="008E54F9">
      <w:pPr>
        <w:pStyle w:val="Heading1"/>
        <w:rPr>
          <w:rFonts w:asciiTheme="minorHAnsi" w:hAnsiTheme="minorHAnsi" w:cstheme="minorHAnsi"/>
          <w:b/>
          <w:color w:val="67BD91"/>
          <w:sz w:val="24"/>
          <w:szCs w:val="24"/>
        </w:rPr>
      </w:pPr>
      <w:bookmarkStart w:id="101" w:name="_Toc52371477"/>
      <w:bookmarkStart w:id="102" w:name="_Toc321825821"/>
      <w:bookmarkStart w:id="103" w:name="_Toc395100050"/>
      <w:bookmarkStart w:id="104" w:name="AppendixTwo"/>
      <w:bookmarkEnd w:id="99"/>
      <w:r w:rsidRPr="00A63ED5">
        <w:rPr>
          <w:rFonts w:asciiTheme="minorHAnsi" w:hAnsiTheme="minorHAnsi" w:cstheme="minorHAnsi"/>
          <w:b/>
          <w:color w:val="232E56"/>
          <w:sz w:val="24"/>
          <w:szCs w:val="24"/>
        </w:rPr>
        <w:t>Appendix 2: Delegated Responsibility</w:t>
      </w:r>
      <w:bookmarkEnd w:id="101"/>
    </w:p>
    <w:p w14:paraId="3F6040C9" w14:textId="77777777" w:rsidR="008E54F9" w:rsidRPr="00A63ED5" w:rsidRDefault="008E54F9" w:rsidP="008E54F9">
      <w:pPr>
        <w:rPr>
          <w:rFonts w:asciiTheme="minorHAnsi" w:hAnsiTheme="minorHAnsi" w:cstheme="minorHAnsi"/>
          <w:color w:val="auto"/>
          <w:sz w:val="24"/>
          <w:szCs w:val="24"/>
        </w:rPr>
      </w:pPr>
    </w:p>
    <w:tbl>
      <w:tblPr>
        <w:tblW w:w="0" w:type="auto"/>
        <w:jc w:val="center"/>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CellMar>
          <w:top w:w="170" w:type="dxa"/>
          <w:left w:w="170" w:type="dxa"/>
          <w:bottom w:w="170" w:type="dxa"/>
          <w:right w:w="170" w:type="dxa"/>
        </w:tblCellMar>
        <w:tblLook w:val="04A0" w:firstRow="1" w:lastRow="0" w:firstColumn="1" w:lastColumn="0" w:noHBand="0" w:noVBand="1"/>
      </w:tblPr>
      <w:tblGrid>
        <w:gridCol w:w="8490"/>
      </w:tblGrid>
      <w:tr w:rsidR="008E54F9" w:rsidRPr="00A63ED5" w14:paraId="0D13357E" w14:textId="77777777" w:rsidTr="00C171A2">
        <w:trPr>
          <w:jc w:val="center"/>
        </w:trPr>
        <w:tc>
          <w:tcPr>
            <w:tcW w:w="9963" w:type="dxa"/>
            <w:tcBorders>
              <w:top w:val="single" w:sz="24" w:space="0" w:color="232E56"/>
              <w:left w:val="single" w:sz="24" w:space="0" w:color="232E56"/>
              <w:bottom w:val="single" w:sz="24" w:space="0" w:color="232E56"/>
              <w:right w:val="single" w:sz="24" w:space="0" w:color="232E56"/>
            </w:tcBorders>
            <w:shd w:val="clear" w:color="auto" w:fill="F2F2F2"/>
          </w:tcPr>
          <w:p w14:paraId="6AA22274" w14:textId="77777777" w:rsidR="008E54F9" w:rsidRPr="00A63ED5" w:rsidRDefault="008E54F9" w:rsidP="001744CB">
            <w:pPr>
              <w:pStyle w:val="SPSSubHeading"/>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Guidance Note: </w:t>
            </w:r>
          </w:p>
          <w:p w14:paraId="6910A843" w14:textId="77777777" w:rsidR="008E54F9" w:rsidRPr="00A63ED5" w:rsidRDefault="008E54F9" w:rsidP="001744CB">
            <w:pPr>
              <w:pStyle w:val="SPSBodyText"/>
              <w:rPr>
                <w:rFonts w:asciiTheme="minorHAnsi" w:hAnsiTheme="minorHAnsi" w:cstheme="minorHAnsi"/>
                <w:color w:val="auto"/>
                <w:sz w:val="24"/>
                <w:szCs w:val="24"/>
              </w:rPr>
            </w:pPr>
            <w:r w:rsidRPr="00A63ED5">
              <w:rPr>
                <w:rFonts w:asciiTheme="minorHAnsi" w:hAnsiTheme="minorHAnsi" w:cstheme="minorHAnsi"/>
                <w:color w:val="auto"/>
                <w:sz w:val="24"/>
                <w:szCs w:val="24"/>
              </w:rPr>
              <w:br/>
              <w:t>Under the School Staffing Regulations 2009, dismissal decisions, may be delegated to either:</w:t>
            </w:r>
          </w:p>
          <w:p w14:paraId="3F13F04D" w14:textId="77777777" w:rsidR="008E54F9" w:rsidRPr="00A63ED5" w:rsidRDefault="008E54F9" w:rsidP="001744CB">
            <w:pPr>
              <w:pStyle w:val="SPSBodyText"/>
              <w:rPr>
                <w:rFonts w:asciiTheme="minorHAnsi" w:hAnsiTheme="minorHAnsi" w:cstheme="minorHAnsi"/>
                <w:color w:val="auto"/>
                <w:sz w:val="24"/>
                <w:szCs w:val="24"/>
              </w:rPr>
            </w:pPr>
          </w:p>
          <w:p w14:paraId="7AF68B44" w14:textId="77777777" w:rsidR="008E54F9" w:rsidRPr="00A63ED5" w:rsidRDefault="008E54F9" w:rsidP="008E54F9">
            <w:pPr>
              <w:pStyle w:val="SPSBodyText"/>
              <w:numPr>
                <w:ilvl w:val="0"/>
                <w:numId w:val="9"/>
              </w:numPr>
              <w:rPr>
                <w:rFonts w:asciiTheme="minorHAnsi" w:hAnsiTheme="minorHAnsi" w:cstheme="minorHAnsi"/>
                <w:color w:val="auto"/>
                <w:sz w:val="24"/>
                <w:szCs w:val="24"/>
              </w:rPr>
            </w:pPr>
            <w:r w:rsidRPr="00A63ED5">
              <w:rPr>
                <w:rFonts w:asciiTheme="minorHAnsi" w:hAnsiTheme="minorHAnsi" w:cstheme="minorHAnsi"/>
                <w:color w:val="auto"/>
                <w:sz w:val="24"/>
                <w:szCs w:val="24"/>
              </w:rPr>
              <w:t>The Headteacher.</w:t>
            </w:r>
            <w:r w:rsidRPr="00A63ED5">
              <w:rPr>
                <w:rFonts w:asciiTheme="minorHAnsi" w:hAnsiTheme="minorHAnsi" w:cstheme="minorHAnsi"/>
                <w:color w:val="auto"/>
                <w:sz w:val="24"/>
                <w:szCs w:val="24"/>
              </w:rPr>
              <w:br/>
            </w:r>
          </w:p>
          <w:p w14:paraId="5F49B2FA" w14:textId="77777777" w:rsidR="008E54F9" w:rsidRPr="00A63ED5" w:rsidRDefault="008E54F9" w:rsidP="008E54F9">
            <w:pPr>
              <w:pStyle w:val="SPSBodyText"/>
              <w:numPr>
                <w:ilvl w:val="0"/>
                <w:numId w:val="9"/>
              </w:numPr>
              <w:rPr>
                <w:rFonts w:asciiTheme="minorHAnsi" w:hAnsiTheme="minorHAnsi" w:cstheme="minorHAnsi"/>
                <w:color w:val="auto"/>
                <w:sz w:val="24"/>
                <w:szCs w:val="24"/>
              </w:rPr>
            </w:pPr>
            <w:r w:rsidRPr="00A63ED5">
              <w:rPr>
                <w:rFonts w:asciiTheme="minorHAnsi" w:hAnsiTheme="minorHAnsi" w:cstheme="minorHAnsi"/>
                <w:color w:val="auto"/>
                <w:sz w:val="24"/>
                <w:szCs w:val="24"/>
              </w:rPr>
              <w:t>One or more governors.</w:t>
            </w:r>
            <w:r w:rsidRPr="00A63ED5">
              <w:rPr>
                <w:rFonts w:asciiTheme="minorHAnsi" w:hAnsiTheme="minorHAnsi" w:cstheme="minorHAnsi"/>
                <w:color w:val="auto"/>
                <w:sz w:val="24"/>
                <w:szCs w:val="24"/>
              </w:rPr>
              <w:br/>
            </w:r>
          </w:p>
          <w:p w14:paraId="296403A7" w14:textId="77777777" w:rsidR="008E54F9" w:rsidRPr="00A63ED5" w:rsidRDefault="008E54F9" w:rsidP="008E54F9">
            <w:pPr>
              <w:pStyle w:val="SPSBodyText"/>
              <w:numPr>
                <w:ilvl w:val="0"/>
                <w:numId w:val="9"/>
              </w:numPr>
              <w:rPr>
                <w:rFonts w:asciiTheme="minorHAnsi" w:hAnsiTheme="minorHAnsi" w:cstheme="minorHAnsi"/>
                <w:color w:val="auto"/>
                <w:sz w:val="24"/>
                <w:szCs w:val="24"/>
              </w:rPr>
            </w:pPr>
            <w:r w:rsidRPr="00A63ED5">
              <w:rPr>
                <w:rFonts w:asciiTheme="minorHAnsi" w:hAnsiTheme="minorHAnsi" w:cstheme="minorHAnsi"/>
                <w:color w:val="auto"/>
                <w:sz w:val="24"/>
                <w:szCs w:val="24"/>
              </w:rPr>
              <w:t>One or more governors acting together with the Headteacher.</w:t>
            </w:r>
          </w:p>
          <w:p w14:paraId="7CECE78B" w14:textId="77777777" w:rsidR="008E54F9" w:rsidRPr="00A63ED5" w:rsidRDefault="008E54F9" w:rsidP="001744CB">
            <w:pPr>
              <w:pStyle w:val="SPSBodyText"/>
              <w:rPr>
                <w:rFonts w:asciiTheme="minorHAnsi" w:hAnsiTheme="minorHAnsi" w:cstheme="minorHAnsi"/>
                <w:color w:val="auto"/>
                <w:sz w:val="24"/>
                <w:szCs w:val="24"/>
              </w:rPr>
            </w:pPr>
          </w:p>
          <w:p w14:paraId="277BC372" w14:textId="77777777" w:rsidR="008E54F9" w:rsidRPr="00A63ED5" w:rsidRDefault="008E54F9" w:rsidP="001744CB">
            <w:pPr>
              <w:pStyle w:val="SPSBodyText"/>
              <w:rPr>
                <w:rFonts w:asciiTheme="minorHAnsi" w:hAnsiTheme="minorHAnsi" w:cstheme="minorHAnsi"/>
                <w:color w:val="auto"/>
                <w:sz w:val="24"/>
                <w:szCs w:val="24"/>
              </w:rPr>
            </w:pPr>
            <w:r w:rsidRPr="00A63ED5">
              <w:rPr>
                <w:rFonts w:asciiTheme="minorHAnsi" w:hAnsiTheme="minorHAnsi" w:cstheme="minorHAnsi"/>
                <w:color w:val="auto"/>
                <w:sz w:val="24"/>
                <w:szCs w:val="24"/>
              </w:rPr>
              <w:t>Governors should therefore determine delegation arrangements for the management of redundancy dismissals within their own School.  Any delegation arrangements should be consistent with the Terms of Reference of the Governing Body.</w:t>
            </w:r>
            <w:r w:rsidRPr="00A63ED5">
              <w:rPr>
                <w:rFonts w:asciiTheme="minorHAnsi" w:hAnsiTheme="minorHAnsi" w:cstheme="minorHAnsi"/>
                <w:color w:val="auto"/>
                <w:sz w:val="24"/>
                <w:szCs w:val="24"/>
              </w:rPr>
              <w:br/>
            </w:r>
          </w:p>
          <w:p w14:paraId="4112E620" w14:textId="1BAB65FA" w:rsidR="008E54F9" w:rsidRPr="00A63ED5" w:rsidRDefault="008E54F9" w:rsidP="001744CB">
            <w:pPr>
              <w:pStyle w:val="SPSBodyText"/>
              <w:rPr>
                <w:rFonts w:asciiTheme="minorHAnsi" w:hAnsiTheme="minorHAnsi" w:cstheme="minorHAnsi"/>
                <w:color w:val="auto"/>
                <w:sz w:val="24"/>
                <w:szCs w:val="24"/>
              </w:rPr>
            </w:pPr>
            <w:r w:rsidRPr="00A63ED5">
              <w:rPr>
                <w:rFonts w:asciiTheme="minorHAnsi" w:hAnsiTheme="minorHAnsi" w:cstheme="minorHAnsi"/>
                <w:color w:val="auto"/>
                <w:sz w:val="24"/>
                <w:szCs w:val="24"/>
              </w:rPr>
              <w:t>Schools are advised to seek guidance from their personnel provider on the appropriate composition of formal panels given the circumstances to ensure a fair, impartial and objective process.</w:t>
            </w:r>
          </w:p>
        </w:tc>
      </w:tr>
    </w:tbl>
    <w:p w14:paraId="34F7CA69" w14:textId="77777777" w:rsidR="008E54F9" w:rsidRPr="00A63ED5" w:rsidRDefault="008E54F9" w:rsidP="008E54F9">
      <w:pPr>
        <w:rPr>
          <w:rFonts w:asciiTheme="minorHAnsi" w:hAnsiTheme="minorHAnsi" w:cstheme="minorHAnsi"/>
          <w:color w:val="auto"/>
          <w:sz w:val="24"/>
          <w:szCs w:val="24"/>
        </w:rPr>
      </w:pPr>
    </w:p>
    <w:p w14:paraId="211CFB5C"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The application of the School’s procedure will be managed by an individual or panel with delegated authority to take decisions regarding the process, including making dismissals on behalf of the Governing Body. </w:t>
      </w:r>
    </w:p>
    <w:p w14:paraId="6FE3AA65" w14:textId="77777777" w:rsidR="008E54F9" w:rsidRPr="00A63ED5" w:rsidRDefault="008E54F9" w:rsidP="008E54F9">
      <w:pPr>
        <w:pStyle w:val="SPSBodyText"/>
        <w:jc w:val="both"/>
        <w:rPr>
          <w:rFonts w:asciiTheme="minorHAnsi" w:hAnsiTheme="minorHAnsi" w:cstheme="minorHAnsi"/>
          <w:color w:val="auto"/>
          <w:sz w:val="24"/>
          <w:szCs w:val="24"/>
        </w:rPr>
      </w:pPr>
    </w:p>
    <w:p w14:paraId="0C0CEAD1"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Consideration should be given to the appropriate composition of the panel in the circumstances.</w:t>
      </w:r>
    </w:p>
    <w:p w14:paraId="66990CCB" w14:textId="77777777" w:rsidR="008E54F9" w:rsidRPr="00A63ED5" w:rsidRDefault="008E54F9" w:rsidP="008E54F9">
      <w:pPr>
        <w:pStyle w:val="SPSBodyText"/>
        <w:rPr>
          <w:rFonts w:asciiTheme="minorHAnsi" w:hAnsiTheme="minorHAnsi" w:cstheme="minorHAnsi"/>
          <w:color w:val="auto"/>
          <w:sz w:val="24"/>
          <w:szCs w:val="24"/>
        </w:rPr>
      </w:pPr>
    </w:p>
    <w:p w14:paraId="188CC2C8" w14:textId="77777777" w:rsidR="008E54F9" w:rsidRPr="00A63ED5" w:rsidRDefault="008E54F9" w:rsidP="008E54F9">
      <w:pPr>
        <w:pStyle w:val="SPSBodyText"/>
        <w:rPr>
          <w:rFonts w:asciiTheme="minorHAnsi" w:hAnsiTheme="minorHAnsi" w:cstheme="minorHAnsi"/>
          <w:b/>
          <w:color w:val="auto"/>
          <w:sz w:val="24"/>
          <w:szCs w:val="24"/>
        </w:rPr>
      </w:pPr>
      <w:r w:rsidRPr="00A63ED5">
        <w:rPr>
          <w:rFonts w:asciiTheme="minorHAnsi" w:hAnsiTheme="minorHAnsi" w:cstheme="minorHAnsi"/>
          <w:b/>
          <w:color w:val="auto"/>
          <w:sz w:val="24"/>
          <w:szCs w:val="24"/>
        </w:rPr>
        <w:t>Either: Where authority to dismiss has been delegated</w:t>
      </w:r>
    </w:p>
    <w:p w14:paraId="6B192FDF"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In this school responsibility for dismissal decisions has been delegated to the Headteacher, the redundancy process may be managed by, and initial restructure and redundancy decisions made, solely by the Headteacher.</w:t>
      </w:r>
    </w:p>
    <w:p w14:paraId="404E6736" w14:textId="77777777" w:rsidR="008E54F9" w:rsidRPr="00A63ED5" w:rsidRDefault="008E54F9" w:rsidP="008E54F9">
      <w:pPr>
        <w:pStyle w:val="SPSBodyText"/>
        <w:jc w:val="both"/>
        <w:rPr>
          <w:rFonts w:asciiTheme="minorHAnsi" w:hAnsiTheme="minorHAnsi" w:cstheme="minorHAnsi"/>
          <w:color w:val="auto"/>
          <w:sz w:val="24"/>
          <w:szCs w:val="24"/>
        </w:rPr>
      </w:pPr>
    </w:p>
    <w:p w14:paraId="1ADA5D5C"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A redundancy / restructure panel of one or more governors may be convened to hear the matter in situations where it is not appropriate for the Headteacher to perform this function.</w:t>
      </w:r>
    </w:p>
    <w:p w14:paraId="463C44A0" w14:textId="77777777" w:rsidR="008E54F9" w:rsidRPr="00A63ED5" w:rsidRDefault="008E54F9" w:rsidP="008E54F9">
      <w:pPr>
        <w:pStyle w:val="SPSBodyText"/>
        <w:jc w:val="both"/>
        <w:rPr>
          <w:rFonts w:asciiTheme="minorHAnsi" w:hAnsiTheme="minorHAnsi" w:cstheme="minorHAnsi"/>
          <w:color w:val="auto"/>
          <w:sz w:val="24"/>
          <w:szCs w:val="24"/>
        </w:rPr>
      </w:pPr>
    </w:p>
    <w:p w14:paraId="11217C6E"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Appeals will be heard by a panel of one or more governors who have had no prior involvement in the matter under consideration.</w:t>
      </w:r>
    </w:p>
    <w:p w14:paraId="4CAF3451" w14:textId="77777777" w:rsidR="008E54F9" w:rsidRPr="00A63ED5" w:rsidRDefault="008E54F9" w:rsidP="008E54F9">
      <w:pPr>
        <w:pStyle w:val="SPSBodyText"/>
        <w:jc w:val="both"/>
        <w:rPr>
          <w:rFonts w:asciiTheme="minorHAnsi" w:hAnsiTheme="minorHAnsi" w:cstheme="minorHAnsi"/>
          <w:color w:val="auto"/>
          <w:sz w:val="24"/>
          <w:szCs w:val="24"/>
        </w:rPr>
      </w:pPr>
    </w:p>
    <w:p w14:paraId="7876F5A4"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Staff governors should not be a member of a governor redundancy, restructure or appeal panel.</w:t>
      </w:r>
    </w:p>
    <w:p w14:paraId="06BA9C34" w14:textId="77777777" w:rsidR="008E54F9" w:rsidRPr="00A63ED5" w:rsidRDefault="008E54F9" w:rsidP="008E54F9">
      <w:pPr>
        <w:pStyle w:val="SPSBodyText"/>
        <w:rPr>
          <w:rFonts w:asciiTheme="minorHAnsi" w:hAnsiTheme="minorHAnsi" w:cstheme="minorHAnsi"/>
          <w:color w:val="auto"/>
          <w:sz w:val="24"/>
          <w:szCs w:val="24"/>
        </w:rPr>
      </w:pPr>
    </w:p>
    <w:p w14:paraId="64A1DE4D" w14:textId="74C854AB" w:rsidR="00006ADD" w:rsidRPr="00A63ED5" w:rsidRDefault="008E54F9" w:rsidP="008E54F9">
      <w:pPr>
        <w:pStyle w:val="SPSBodyText"/>
        <w:rPr>
          <w:rFonts w:asciiTheme="minorHAnsi" w:hAnsiTheme="minorHAnsi" w:cstheme="minorHAnsi"/>
          <w:b/>
          <w:color w:val="auto"/>
          <w:sz w:val="24"/>
          <w:szCs w:val="24"/>
        </w:rPr>
      </w:pPr>
      <w:r w:rsidRPr="00A63ED5">
        <w:rPr>
          <w:rFonts w:asciiTheme="minorHAnsi" w:hAnsiTheme="minorHAnsi" w:cstheme="minorHAnsi"/>
          <w:b/>
          <w:color w:val="auto"/>
          <w:sz w:val="24"/>
          <w:szCs w:val="24"/>
        </w:rPr>
        <w:t>Or: Where authority has not been delegated</w:t>
      </w:r>
    </w:p>
    <w:p w14:paraId="6CA3B8D2" w14:textId="77777777" w:rsidR="008E54F9" w:rsidRPr="00A63ED5" w:rsidRDefault="008E54F9" w:rsidP="008E54F9">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In this school responsibility for dismissal decisions has not been delegated and therefore formal hearings to consider dismissal will be heard by a redundancy / restructure panel of one or more governors who have had no prior involvement in the matter under consideration.</w:t>
      </w:r>
    </w:p>
    <w:p w14:paraId="5FF63B5C" w14:textId="77777777" w:rsidR="008E54F9" w:rsidRPr="00A63ED5" w:rsidRDefault="008E54F9" w:rsidP="008E54F9">
      <w:pPr>
        <w:pStyle w:val="SPSBodyText"/>
        <w:jc w:val="both"/>
        <w:rPr>
          <w:rFonts w:asciiTheme="minorHAnsi" w:hAnsiTheme="minorHAnsi" w:cstheme="minorHAnsi"/>
          <w:color w:val="auto"/>
          <w:sz w:val="24"/>
          <w:szCs w:val="24"/>
        </w:rPr>
      </w:pPr>
    </w:p>
    <w:p w14:paraId="045027FE" w14:textId="77777777" w:rsidR="008E54F9" w:rsidRPr="00A63ED5" w:rsidRDefault="008E54F9" w:rsidP="00006ADD">
      <w:pPr>
        <w:pStyle w:val="SPSBodyText"/>
        <w:rPr>
          <w:rFonts w:asciiTheme="minorHAnsi" w:hAnsiTheme="minorHAnsi" w:cstheme="minorHAnsi"/>
          <w:color w:val="auto"/>
          <w:sz w:val="24"/>
          <w:szCs w:val="24"/>
        </w:rPr>
      </w:pPr>
      <w:r w:rsidRPr="00A63ED5">
        <w:rPr>
          <w:rFonts w:asciiTheme="minorHAnsi" w:hAnsiTheme="minorHAnsi" w:cstheme="minorHAnsi"/>
          <w:color w:val="auto"/>
          <w:sz w:val="24"/>
          <w:szCs w:val="24"/>
        </w:rPr>
        <w:t>Appeals will be heard by a further panel of one or more governors who have had no prior involvement in the matter under consideration.</w:t>
      </w:r>
    </w:p>
    <w:p w14:paraId="121B0083" w14:textId="77777777" w:rsidR="008E54F9" w:rsidRPr="00A63ED5" w:rsidRDefault="008E54F9" w:rsidP="00006ADD">
      <w:pPr>
        <w:pStyle w:val="SPSBodyText"/>
        <w:rPr>
          <w:rFonts w:asciiTheme="minorHAnsi" w:hAnsiTheme="minorHAnsi" w:cstheme="minorHAnsi"/>
          <w:color w:val="auto"/>
          <w:sz w:val="24"/>
          <w:szCs w:val="24"/>
        </w:rPr>
      </w:pPr>
    </w:p>
    <w:p w14:paraId="76BC5B12" w14:textId="00B08522" w:rsidR="00006ADD" w:rsidRPr="00A63ED5" w:rsidRDefault="008E54F9" w:rsidP="00A63ED5">
      <w:pPr>
        <w:pStyle w:val="SPSBodyText"/>
        <w:rPr>
          <w:rFonts w:asciiTheme="minorHAnsi" w:hAnsiTheme="minorHAnsi" w:cstheme="minorHAnsi"/>
          <w:color w:val="auto"/>
          <w:sz w:val="24"/>
          <w:szCs w:val="24"/>
        </w:rPr>
      </w:pPr>
      <w:r w:rsidRPr="00A63ED5">
        <w:rPr>
          <w:rFonts w:asciiTheme="minorHAnsi" w:hAnsiTheme="minorHAnsi" w:cstheme="minorHAnsi"/>
          <w:color w:val="auto"/>
          <w:sz w:val="24"/>
          <w:szCs w:val="24"/>
        </w:rPr>
        <w:t>Staff Governors should not be a member of a governor redundancy,</w:t>
      </w:r>
      <w:r w:rsidR="00A63ED5">
        <w:rPr>
          <w:rFonts w:asciiTheme="minorHAnsi" w:hAnsiTheme="minorHAnsi" w:cstheme="minorHAnsi"/>
          <w:color w:val="auto"/>
          <w:sz w:val="24"/>
          <w:szCs w:val="24"/>
        </w:rPr>
        <w:t xml:space="preserve"> restructure or appeal panel. </w:t>
      </w:r>
      <w:r w:rsidR="00A63ED5">
        <w:rPr>
          <w:rFonts w:asciiTheme="minorHAnsi" w:hAnsiTheme="minorHAnsi" w:cstheme="minorHAnsi"/>
          <w:color w:val="auto"/>
          <w:sz w:val="24"/>
          <w:szCs w:val="24"/>
        </w:rPr>
        <w:br/>
      </w:r>
    </w:p>
    <w:p w14:paraId="74CBED94" w14:textId="1C2D9134" w:rsidR="008E54F9" w:rsidRPr="00A63ED5" w:rsidRDefault="008E54F9" w:rsidP="008E54F9">
      <w:pPr>
        <w:pStyle w:val="SPSSubHeading"/>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Additional Considerations for </w:t>
      </w:r>
      <w:r w:rsidR="00B822D9" w:rsidRPr="00A63ED5">
        <w:rPr>
          <w:rFonts w:asciiTheme="minorHAnsi" w:hAnsiTheme="minorHAnsi" w:cstheme="minorHAnsi"/>
          <w:color w:val="auto"/>
          <w:sz w:val="24"/>
          <w:szCs w:val="24"/>
        </w:rPr>
        <w:t xml:space="preserve">Kent </w:t>
      </w:r>
      <w:r w:rsidRPr="00A63ED5">
        <w:rPr>
          <w:rFonts w:asciiTheme="minorHAnsi" w:hAnsiTheme="minorHAnsi" w:cstheme="minorHAnsi"/>
          <w:color w:val="auto"/>
          <w:sz w:val="24"/>
          <w:szCs w:val="24"/>
        </w:rPr>
        <w:t>Community and Voluntary Controlled Schools</w:t>
      </w:r>
    </w:p>
    <w:p w14:paraId="4E663D9A" w14:textId="77777777" w:rsidR="008E54F9" w:rsidRPr="00A63ED5" w:rsidRDefault="008E54F9" w:rsidP="008E54F9">
      <w:pPr>
        <w:pStyle w:val="SPSBodyText"/>
        <w:rPr>
          <w:rFonts w:asciiTheme="minorHAnsi" w:hAnsiTheme="minorHAnsi" w:cstheme="minorHAnsi"/>
          <w:color w:val="auto"/>
          <w:sz w:val="24"/>
          <w:szCs w:val="24"/>
        </w:rPr>
      </w:pPr>
    </w:p>
    <w:p w14:paraId="28024BD1" w14:textId="7BBFD5EE" w:rsidR="00733700" w:rsidRPr="00A63ED5" w:rsidRDefault="008E54F9" w:rsidP="00A63ED5">
      <w:pPr>
        <w:pStyle w:val="SPSBodyText"/>
        <w:jc w:val="both"/>
        <w:rPr>
          <w:rFonts w:asciiTheme="minorHAnsi" w:hAnsiTheme="minorHAnsi" w:cstheme="minorHAnsi"/>
          <w:color w:val="auto"/>
          <w:sz w:val="24"/>
          <w:szCs w:val="24"/>
        </w:rPr>
      </w:pPr>
      <w:r w:rsidRPr="00A63ED5">
        <w:rPr>
          <w:rFonts w:asciiTheme="minorHAnsi" w:hAnsiTheme="minorHAnsi" w:cstheme="minorHAnsi"/>
          <w:color w:val="auto"/>
          <w:sz w:val="24"/>
          <w:szCs w:val="24"/>
        </w:rPr>
        <w:t xml:space="preserve">In accordance with the 2009 School Staffing Regulations, where a decision is made by a </w:t>
      </w:r>
      <w:r w:rsidR="0041206E" w:rsidRPr="00A63ED5">
        <w:rPr>
          <w:rFonts w:asciiTheme="minorHAnsi" w:hAnsiTheme="minorHAnsi" w:cstheme="minorHAnsi"/>
          <w:color w:val="auto"/>
          <w:sz w:val="24"/>
          <w:szCs w:val="24"/>
        </w:rPr>
        <w:t xml:space="preserve">Kent </w:t>
      </w:r>
      <w:r w:rsidRPr="00A63ED5">
        <w:rPr>
          <w:rFonts w:asciiTheme="minorHAnsi" w:hAnsiTheme="minorHAnsi" w:cstheme="minorHAnsi"/>
          <w:color w:val="auto"/>
          <w:sz w:val="24"/>
          <w:szCs w:val="24"/>
        </w:rPr>
        <w:t xml:space="preserve">Community or Voluntary controlled school to dismiss an employee the Local Authority (via </w:t>
      </w:r>
      <w:r w:rsidR="00D27B96" w:rsidRPr="00A63ED5">
        <w:rPr>
          <w:rFonts w:asciiTheme="minorHAnsi" w:hAnsiTheme="minorHAnsi" w:cstheme="minorHAnsi"/>
          <w:color w:val="auto"/>
          <w:sz w:val="24"/>
          <w:szCs w:val="24"/>
        </w:rPr>
        <w:t>HR Connect</w:t>
      </w:r>
      <w:r w:rsidR="005754D0" w:rsidRPr="00A63ED5">
        <w:rPr>
          <w:rFonts w:asciiTheme="minorHAnsi" w:hAnsiTheme="minorHAnsi" w:cstheme="minorHAnsi"/>
          <w:color w:val="auto"/>
          <w:sz w:val="24"/>
          <w:szCs w:val="24"/>
        </w:rPr>
        <w:t xml:space="preserve"> HR Consultancy </w:t>
      </w:r>
      <w:r w:rsidRPr="00A63ED5">
        <w:rPr>
          <w:rFonts w:asciiTheme="minorHAnsi" w:hAnsiTheme="minorHAnsi" w:cstheme="minorHAnsi"/>
          <w:color w:val="auto"/>
          <w:sz w:val="24"/>
          <w:szCs w:val="24"/>
        </w:rPr>
        <w:t xml:space="preserve">Service) must also be informed of the decision and reasons for this by the School.  </w:t>
      </w:r>
      <w:r w:rsidR="007B4D3C" w:rsidRPr="00A63ED5">
        <w:rPr>
          <w:rFonts w:asciiTheme="minorHAnsi" w:hAnsiTheme="minorHAnsi" w:cstheme="minorHAnsi"/>
          <w:color w:val="auto"/>
          <w:sz w:val="24"/>
          <w:szCs w:val="24"/>
        </w:rPr>
        <w:t xml:space="preserve">It is the School’s responsibility </w:t>
      </w:r>
      <w:r w:rsidR="00F26C9A" w:rsidRPr="00A63ED5">
        <w:rPr>
          <w:rFonts w:asciiTheme="minorHAnsi" w:hAnsiTheme="minorHAnsi" w:cstheme="minorHAnsi"/>
          <w:color w:val="auto"/>
          <w:sz w:val="24"/>
          <w:szCs w:val="24"/>
        </w:rPr>
        <w:t>to notify HR Connect</w:t>
      </w:r>
      <w:r w:rsidR="003412DE" w:rsidRPr="00A63ED5">
        <w:rPr>
          <w:rFonts w:asciiTheme="minorHAnsi" w:hAnsiTheme="minorHAnsi" w:cstheme="minorHAnsi"/>
          <w:color w:val="auto"/>
          <w:sz w:val="24"/>
          <w:szCs w:val="24"/>
        </w:rPr>
        <w:t xml:space="preserve"> in a timely manner</w:t>
      </w:r>
      <w:r w:rsidR="0003346F" w:rsidRPr="00A63ED5">
        <w:rPr>
          <w:rFonts w:asciiTheme="minorHAnsi" w:hAnsiTheme="minorHAnsi" w:cstheme="minorHAnsi"/>
          <w:color w:val="auto"/>
          <w:sz w:val="24"/>
          <w:szCs w:val="24"/>
        </w:rPr>
        <w:t xml:space="preserve">. </w:t>
      </w:r>
      <w:r w:rsidR="00703289" w:rsidRPr="00A63ED5">
        <w:rPr>
          <w:rFonts w:asciiTheme="minorHAnsi" w:hAnsiTheme="minorHAnsi" w:cstheme="minorHAnsi"/>
          <w:color w:val="auto"/>
          <w:sz w:val="24"/>
          <w:szCs w:val="24"/>
        </w:rPr>
        <w:t xml:space="preserve"> HR Connect</w:t>
      </w:r>
      <w:r w:rsidR="00503984" w:rsidRPr="00A63ED5">
        <w:rPr>
          <w:rFonts w:asciiTheme="minorHAnsi" w:hAnsiTheme="minorHAnsi" w:cstheme="minorHAnsi"/>
          <w:color w:val="auto"/>
          <w:sz w:val="24"/>
          <w:szCs w:val="24"/>
        </w:rPr>
        <w:t xml:space="preserve">, acting on </w:t>
      </w:r>
      <w:r w:rsidR="003B7FC9" w:rsidRPr="00A63ED5">
        <w:rPr>
          <w:rFonts w:asciiTheme="minorHAnsi" w:hAnsiTheme="minorHAnsi" w:cstheme="minorHAnsi"/>
          <w:color w:val="auto"/>
          <w:sz w:val="24"/>
          <w:szCs w:val="24"/>
        </w:rPr>
        <w:t>behalf</w:t>
      </w:r>
      <w:r w:rsidR="00503984" w:rsidRPr="00A63ED5">
        <w:rPr>
          <w:rFonts w:asciiTheme="minorHAnsi" w:hAnsiTheme="minorHAnsi" w:cstheme="minorHAnsi"/>
          <w:color w:val="auto"/>
          <w:sz w:val="24"/>
          <w:szCs w:val="24"/>
        </w:rPr>
        <w:t xml:space="preserve"> of the Local Authority, will then confirm the dismissal decision and any appropriate notice in writing to the Employee within 14 </w:t>
      </w:r>
      <w:r w:rsidR="00B822D9" w:rsidRPr="00A63ED5">
        <w:rPr>
          <w:rFonts w:asciiTheme="minorHAnsi" w:hAnsiTheme="minorHAnsi" w:cstheme="minorHAnsi"/>
          <w:color w:val="auto"/>
          <w:sz w:val="24"/>
          <w:szCs w:val="24"/>
        </w:rPr>
        <w:t>working days of the date the individual was notified of the decision.</w:t>
      </w:r>
      <w:r w:rsidR="003B7FC9" w:rsidRPr="00A63ED5">
        <w:rPr>
          <w:rFonts w:asciiTheme="minorHAnsi" w:hAnsiTheme="minorHAnsi" w:cstheme="minorHAnsi"/>
          <w:color w:val="auto"/>
          <w:sz w:val="24"/>
          <w:szCs w:val="24"/>
        </w:rPr>
        <w:t xml:space="preserve"> </w:t>
      </w:r>
    </w:p>
    <w:p w14:paraId="7B2351BC" w14:textId="77777777" w:rsidR="008E54F9" w:rsidRPr="00A63ED5" w:rsidRDefault="008E54F9" w:rsidP="008E54F9">
      <w:pPr>
        <w:pStyle w:val="Heading1"/>
        <w:rPr>
          <w:rFonts w:asciiTheme="minorHAnsi" w:hAnsiTheme="minorHAnsi" w:cstheme="minorHAnsi"/>
          <w:color w:val="232E56"/>
        </w:rPr>
      </w:pPr>
      <w:bookmarkStart w:id="105" w:name="_Toc52371478"/>
      <w:r w:rsidRPr="00A63ED5">
        <w:rPr>
          <w:rFonts w:asciiTheme="minorHAnsi" w:hAnsiTheme="minorHAnsi" w:cstheme="minorHAnsi"/>
          <w:color w:val="232E56"/>
        </w:rPr>
        <w:t xml:space="preserve">Appendix 3: </w:t>
      </w:r>
      <w:bookmarkStart w:id="106" w:name="_Toc278289547"/>
      <w:bookmarkStart w:id="107" w:name="_Toc278290325"/>
      <w:bookmarkStart w:id="108" w:name="_Toc278356136"/>
      <w:bookmarkStart w:id="109" w:name="_Toc278356513"/>
      <w:bookmarkStart w:id="110" w:name="_Toc152916704"/>
      <w:bookmarkStart w:id="111" w:name="_Toc152919444"/>
      <w:bookmarkStart w:id="112" w:name="_Toc280867710"/>
      <w:bookmarkStart w:id="113" w:name="_Toc282086683"/>
      <w:bookmarkStart w:id="114" w:name="_Toc296068869"/>
      <w:r w:rsidRPr="00A63ED5">
        <w:rPr>
          <w:rFonts w:asciiTheme="minorHAnsi" w:hAnsiTheme="minorHAnsi" w:cstheme="minorHAnsi"/>
          <w:color w:val="232E56"/>
        </w:rPr>
        <w:t>Indicative Redundancy Entitlement Chart</w:t>
      </w:r>
      <w:bookmarkEnd w:id="102"/>
      <w:bookmarkEnd w:id="103"/>
      <w:bookmarkEnd w:id="105"/>
      <w:bookmarkEnd w:id="106"/>
      <w:bookmarkEnd w:id="107"/>
      <w:bookmarkEnd w:id="108"/>
      <w:bookmarkEnd w:id="109"/>
      <w:bookmarkEnd w:id="110"/>
      <w:bookmarkEnd w:id="111"/>
      <w:bookmarkEnd w:id="112"/>
      <w:bookmarkEnd w:id="113"/>
      <w:bookmarkEnd w:id="114"/>
    </w:p>
    <w:p w14:paraId="15039E13" w14:textId="77777777" w:rsidR="008E54F9" w:rsidRPr="00A63ED5" w:rsidRDefault="008E54F9" w:rsidP="008E54F9">
      <w:pPr>
        <w:rPr>
          <w:rFonts w:asciiTheme="minorHAnsi" w:hAnsiTheme="minorHAnsi" w:cstheme="minorHAnsi"/>
          <w:color w:val="232E56"/>
          <w:sz w:val="22"/>
          <w:szCs w:val="22"/>
        </w:rPr>
      </w:pPr>
      <w:r w:rsidRPr="00A63ED5">
        <w:rPr>
          <w:rFonts w:asciiTheme="minorHAnsi" w:hAnsiTheme="minorHAnsi" w:cstheme="minorHAnsi"/>
          <w:color w:val="232E56"/>
          <w:sz w:val="22"/>
          <w:szCs w:val="22"/>
        </w:rPr>
        <w:t>The table below provides an illustration of the redundancy entitlement (weeks’ pay) an Employee may receive depending on their age and length of continuous local government service.</w:t>
      </w:r>
    </w:p>
    <w:bookmarkEnd w:id="104"/>
    <w:p w14:paraId="46D3ED48" w14:textId="77777777" w:rsidR="008E54F9" w:rsidRPr="00A63ED5" w:rsidRDefault="008E54F9" w:rsidP="008E54F9">
      <w:pPr>
        <w:rPr>
          <w:rFonts w:asciiTheme="minorHAnsi" w:hAnsiTheme="minorHAnsi" w:cstheme="minorHAnsi"/>
          <w:color w:val="232E56"/>
          <w:sz w:val="22"/>
          <w:szCs w:val="22"/>
        </w:rPr>
      </w:pPr>
    </w:p>
    <w:p w14:paraId="4B42CDB4" w14:textId="77777777" w:rsidR="008E54F9" w:rsidRPr="00A63ED5" w:rsidRDefault="008E54F9" w:rsidP="008E54F9">
      <w:pPr>
        <w:tabs>
          <w:tab w:val="left" w:pos="4800"/>
        </w:tabs>
        <w:rPr>
          <w:rFonts w:asciiTheme="minorHAnsi" w:hAnsiTheme="minorHAnsi" w:cstheme="minorHAnsi"/>
          <w:color w:val="232E56"/>
          <w:sz w:val="22"/>
          <w:szCs w:val="22"/>
        </w:rPr>
      </w:pPr>
      <w:r w:rsidRPr="00A63ED5">
        <w:rPr>
          <w:rFonts w:asciiTheme="minorHAnsi" w:hAnsiTheme="minorHAnsi" w:cstheme="minorHAnsi"/>
          <w:color w:val="232E56"/>
          <w:sz w:val="22"/>
          <w:szCs w:val="22"/>
        </w:rPr>
        <w:lastRenderedPageBreak/>
        <w:t>Age</w:t>
      </w:r>
      <w:r w:rsidRPr="00A63ED5">
        <w:rPr>
          <w:rFonts w:asciiTheme="minorHAnsi" w:hAnsiTheme="minorHAnsi" w:cstheme="minorHAnsi"/>
          <w:color w:val="232E56"/>
          <w:sz w:val="22"/>
          <w:szCs w:val="22"/>
        </w:rPr>
        <w:tab/>
        <w:t>Service</w:t>
      </w:r>
    </w:p>
    <w:p w14:paraId="5CDA5778" w14:textId="77777777" w:rsidR="008E54F9" w:rsidRPr="00A63ED5" w:rsidRDefault="008E54F9" w:rsidP="008E54F9">
      <w:pPr>
        <w:tabs>
          <w:tab w:val="left" w:pos="4800"/>
        </w:tabs>
        <w:rPr>
          <w:rFonts w:asciiTheme="minorHAnsi" w:hAnsiTheme="minorHAnsi" w:cstheme="minorHAnsi"/>
          <w:color w:val="232E56"/>
          <w:sz w:val="22"/>
          <w:szCs w:val="22"/>
        </w:rPr>
      </w:pPr>
      <w:r w:rsidRPr="00A63ED5">
        <w:rPr>
          <w:rFonts w:asciiTheme="minorHAnsi" w:hAnsiTheme="minorHAnsi" w:cstheme="minorHAnsi"/>
          <w:color w:val="232E56"/>
          <w:sz w:val="22"/>
          <w:szCs w:val="22"/>
        </w:rPr>
        <w:t>(years)</w:t>
      </w:r>
      <w:r w:rsidRPr="00A63ED5">
        <w:rPr>
          <w:rFonts w:asciiTheme="minorHAnsi" w:hAnsiTheme="minorHAnsi" w:cstheme="minorHAnsi"/>
          <w:color w:val="232E56"/>
          <w:sz w:val="22"/>
          <w:szCs w:val="22"/>
        </w:rPr>
        <w:tab/>
        <w:t>(years)</w:t>
      </w:r>
    </w:p>
    <w:p w14:paraId="3F5A71B5" w14:textId="77777777" w:rsidR="008E54F9" w:rsidRPr="00A63ED5" w:rsidRDefault="008E54F9" w:rsidP="008E54F9">
      <w:pPr>
        <w:rPr>
          <w:rFonts w:asciiTheme="minorHAnsi" w:hAnsiTheme="minorHAnsi" w:cstheme="minorHAnsi"/>
          <w:color w:val="232E56"/>
          <w:sz w:val="22"/>
          <w:szCs w:val="22"/>
        </w:rPr>
      </w:pPr>
    </w:p>
    <w:tbl>
      <w:tblPr>
        <w:tblW w:w="0" w:type="auto"/>
        <w:tblLook w:val="01E0" w:firstRow="1" w:lastRow="1" w:firstColumn="1" w:lastColumn="1" w:noHBand="0" w:noVBand="0"/>
      </w:tblPr>
      <w:tblGrid>
        <w:gridCol w:w="400"/>
        <w:gridCol w:w="365"/>
        <w:gridCol w:w="365"/>
        <w:gridCol w:w="364"/>
        <w:gridCol w:w="364"/>
        <w:gridCol w:w="364"/>
        <w:gridCol w:w="442"/>
        <w:gridCol w:w="442"/>
        <w:gridCol w:w="442"/>
        <w:gridCol w:w="442"/>
        <w:gridCol w:w="442"/>
        <w:gridCol w:w="442"/>
        <w:gridCol w:w="442"/>
        <w:gridCol w:w="442"/>
        <w:gridCol w:w="442"/>
        <w:gridCol w:w="470"/>
        <w:gridCol w:w="470"/>
        <w:gridCol w:w="470"/>
        <w:gridCol w:w="470"/>
        <w:gridCol w:w="470"/>
      </w:tblGrid>
      <w:tr w:rsidR="00C171A2" w:rsidRPr="00A63ED5" w14:paraId="12215157" w14:textId="77777777" w:rsidTr="001744CB">
        <w:trPr>
          <w:cantSplit/>
        </w:trPr>
        <w:tc>
          <w:tcPr>
            <w:tcW w:w="481" w:type="dxa"/>
            <w:shd w:val="clear" w:color="auto" w:fill="D9D9D9"/>
            <w:tcMar>
              <w:left w:w="28" w:type="dxa"/>
              <w:right w:w="28" w:type="dxa"/>
            </w:tcMar>
            <w:vAlign w:val="center"/>
          </w:tcPr>
          <w:p w14:paraId="0BC901CD" w14:textId="77777777" w:rsidR="008E54F9" w:rsidRPr="00A63ED5" w:rsidRDefault="008E54F9" w:rsidP="001744CB">
            <w:pPr>
              <w:rPr>
                <w:rFonts w:asciiTheme="minorHAnsi" w:hAnsiTheme="minorHAnsi" w:cstheme="minorHAnsi"/>
                <w:b/>
                <w:bCs/>
                <w:color w:val="232E56"/>
                <w:sz w:val="22"/>
                <w:szCs w:val="22"/>
              </w:rPr>
            </w:pPr>
          </w:p>
        </w:tc>
        <w:tc>
          <w:tcPr>
            <w:tcW w:w="481" w:type="dxa"/>
            <w:shd w:val="clear" w:color="auto" w:fill="D9D9D9"/>
            <w:tcMar>
              <w:left w:w="28" w:type="dxa"/>
              <w:right w:w="28" w:type="dxa"/>
            </w:tcMar>
            <w:vAlign w:val="center"/>
          </w:tcPr>
          <w:p w14:paraId="3956CF2B"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2</w:t>
            </w:r>
          </w:p>
        </w:tc>
        <w:tc>
          <w:tcPr>
            <w:tcW w:w="482" w:type="dxa"/>
            <w:shd w:val="clear" w:color="auto" w:fill="D9D9D9"/>
            <w:tcMar>
              <w:left w:w="28" w:type="dxa"/>
              <w:right w:w="28" w:type="dxa"/>
            </w:tcMar>
            <w:vAlign w:val="center"/>
          </w:tcPr>
          <w:p w14:paraId="52567937"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3</w:t>
            </w:r>
          </w:p>
        </w:tc>
        <w:tc>
          <w:tcPr>
            <w:tcW w:w="481" w:type="dxa"/>
            <w:shd w:val="clear" w:color="auto" w:fill="D9D9D9"/>
            <w:tcMar>
              <w:left w:w="28" w:type="dxa"/>
              <w:right w:w="28" w:type="dxa"/>
            </w:tcMar>
            <w:vAlign w:val="center"/>
          </w:tcPr>
          <w:p w14:paraId="5A750F97"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4</w:t>
            </w:r>
          </w:p>
        </w:tc>
        <w:tc>
          <w:tcPr>
            <w:tcW w:w="482" w:type="dxa"/>
            <w:shd w:val="clear" w:color="auto" w:fill="D9D9D9"/>
            <w:tcMar>
              <w:left w:w="28" w:type="dxa"/>
              <w:right w:w="28" w:type="dxa"/>
            </w:tcMar>
            <w:vAlign w:val="center"/>
          </w:tcPr>
          <w:p w14:paraId="57E4012D"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5</w:t>
            </w:r>
          </w:p>
        </w:tc>
        <w:tc>
          <w:tcPr>
            <w:tcW w:w="481" w:type="dxa"/>
            <w:shd w:val="clear" w:color="auto" w:fill="D9D9D9"/>
            <w:tcMar>
              <w:left w:w="28" w:type="dxa"/>
              <w:right w:w="28" w:type="dxa"/>
            </w:tcMar>
            <w:vAlign w:val="center"/>
          </w:tcPr>
          <w:p w14:paraId="610DF5B6"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6</w:t>
            </w:r>
          </w:p>
        </w:tc>
        <w:tc>
          <w:tcPr>
            <w:tcW w:w="481" w:type="dxa"/>
            <w:shd w:val="clear" w:color="auto" w:fill="D9D9D9"/>
            <w:tcMar>
              <w:left w:w="28" w:type="dxa"/>
              <w:right w:w="28" w:type="dxa"/>
            </w:tcMar>
            <w:vAlign w:val="center"/>
          </w:tcPr>
          <w:p w14:paraId="6F982334"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7</w:t>
            </w:r>
          </w:p>
        </w:tc>
        <w:tc>
          <w:tcPr>
            <w:tcW w:w="482" w:type="dxa"/>
            <w:shd w:val="clear" w:color="auto" w:fill="D9D9D9"/>
            <w:tcMar>
              <w:left w:w="28" w:type="dxa"/>
              <w:right w:w="28" w:type="dxa"/>
            </w:tcMar>
            <w:vAlign w:val="center"/>
          </w:tcPr>
          <w:p w14:paraId="3A8B64CC"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8</w:t>
            </w:r>
          </w:p>
        </w:tc>
        <w:tc>
          <w:tcPr>
            <w:tcW w:w="481" w:type="dxa"/>
            <w:shd w:val="clear" w:color="auto" w:fill="D9D9D9"/>
            <w:tcMar>
              <w:left w:w="28" w:type="dxa"/>
              <w:right w:w="28" w:type="dxa"/>
            </w:tcMar>
            <w:vAlign w:val="center"/>
          </w:tcPr>
          <w:p w14:paraId="10A6B6F6"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9</w:t>
            </w:r>
          </w:p>
        </w:tc>
        <w:tc>
          <w:tcPr>
            <w:tcW w:w="482" w:type="dxa"/>
            <w:shd w:val="clear" w:color="auto" w:fill="D9D9D9"/>
            <w:tcMar>
              <w:left w:w="28" w:type="dxa"/>
              <w:right w:w="28" w:type="dxa"/>
            </w:tcMar>
            <w:vAlign w:val="center"/>
          </w:tcPr>
          <w:p w14:paraId="66C5AE77"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10</w:t>
            </w:r>
          </w:p>
        </w:tc>
        <w:tc>
          <w:tcPr>
            <w:tcW w:w="481" w:type="dxa"/>
            <w:shd w:val="clear" w:color="auto" w:fill="D9D9D9"/>
            <w:tcMar>
              <w:left w:w="28" w:type="dxa"/>
              <w:right w:w="28" w:type="dxa"/>
            </w:tcMar>
            <w:vAlign w:val="center"/>
          </w:tcPr>
          <w:p w14:paraId="48C306C9"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11</w:t>
            </w:r>
          </w:p>
        </w:tc>
        <w:tc>
          <w:tcPr>
            <w:tcW w:w="481" w:type="dxa"/>
            <w:shd w:val="clear" w:color="auto" w:fill="D9D9D9"/>
            <w:tcMar>
              <w:left w:w="28" w:type="dxa"/>
              <w:right w:w="28" w:type="dxa"/>
            </w:tcMar>
            <w:vAlign w:val="center"/>
          </w:tcPr>
          <w:p w14:paraId="7CE83B03"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12</w:t>
            </w:r>
          </w:p>
        </w:tc>
        <w:tc>
          <w:tcPr>
            <w:tcW w:w="482" w:type="dxa"/>
            <w:shd w:val="clear" w:color="auto" w:fill="D9D9D9"/>
            <w:tcMar>
              <w:left w:w="28" w:type="dxa"/>
              <w:right w:w="28" w:type="dxa"/>
            </w:tcMar>
            <w:vAlign w:val="center"/>
          </w:tcPr>
          <w:p w14:paraId="742CD4CD"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13</w:t>
            </w:r>
          </w:p>
        </w:tc>
        <w:tc>
          <w:tcPr>
            <w:tcW w:w="481" w:type="dxa"/>
            <w:shd w:val="clear" w:color="auto" w:fill="D9D9D9"/>
            <w:tcMar>
              <w:left w:w="28" w:type="dxa"/>
              <w:right w:w="28" w:type="dxa"/>
            </w:tcMar>
            <w:vAlign w:val="center"/>
          </w:tcPr>
          <w:p w14:paraId="76ECC045"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14</w:t>
            </w:r>
          </w:p>
        </w:tc>
        <w:tc>
          <w:tcPr>
            <w:tcW w:w="482" w:type="dxa"/>
            <w:shd w:val="clear" w:color="auto" w:fill="D9D9D9"/>
            <w:tcMar>
              <w:left w:w="28" w:type="dxa"/>
              <w:right w:w="28" w:type="dxa"/>
            </w:tcMar>
            <w:vAlign w:val="center"/>
          </w:tcPr>
          <w:p w14:paraId="73990462"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15</w:t>
            </w:r>
          </w:p>
        </w:tc>
        <w:tc>
          <w:tcPr>
            <w:tcW w:w="481" w:type="dxa"/>
            <w:shd w:val="clear" w:color="auto" w:fill="D9D9D9"/>
            <w:tcMar>
              <w:left w:w="28" w:type="dxa"/>
              <w:right w:w="28" w:type="dxa"/>
            </w:tcMar>
            <w:vAlign w:val="center"/>
          </w:tcPr>
          <w:p w14:paraId="504A2467"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16</w:t>
            </w:r>
          </w:p>
        </w:tc>
        <w:tc>
          <w:tcPr>
            <w:tcW w:w="481" w:type="dxa"/>
            <w:shd w:val="clear" w:color="auto" w:fill="D9D9D9"/>
            <w:tcMar>
              <w:left w:w="28" w:type="dxa"/>
              <w:right w:w="28" w:type="dxa"/>
            </w:tcMar>
            <w:vAlign w:val="center"/>
          </w:tcPr>
          <w:p w14:paraId="4763668C"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17</w:t>
            </w:r>
          </w:p>
        </w:tc>
        <w:tc>
          <w:tcPr>
            <w:tcW w:w="482" w:type="dxa"/>
            <w:shd w:val="clear" w:color="auto" w:fill="D9D9D9"/>
            <w:tcMar>
              <w:left w:w="28" w:type="dxa"/>
              <w:right w:w="28" w:type="dxa"/>
            </w:tcMar>
            <w:vAlign w:val="center"/>
          </w:tcPr>
          <w:p w14:paraId="4B61EE9D"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18</w:t>
            </w:r>
          </w:p>
        </w:tc>
        <w:tc>
          <w:tcPr>
            <w:tcW w:w="481" w:type="dxa"/>
            <w:shd w:val="clear" w:color="auto" w:fill="D9D9D9"/>
            <w:tcMar>
              <w:left w:w="28" w:type="dxa"/>
              <w:right w:w="28" w:type="dxa"/>
            </w:tcMar>
            <w:vAlign w:val="center"/>
          </w:tcPr>
          <w:p w14:paraId="070BCA24"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19</w:t>
            </w:r>
          </w:p>
        </w:tc>
        <w:tc>
          <w:tcPr>
            <w:tcW w:w="482" w:type="dxa"/>
            <w:shd w:val="clear" w:color="auto" w:fill="D9D9D9"/>
            <w:tcMar>
              <w:left w:w="28" w:type="dxa"/>
              <w:right w:w="28" w:type="dxa"/>
            </w:tcMar>
            <w:vAlign w:val="center"/>
          </w:tcPr>
          <w:p w14:paraId="6A567708" w14:textId="77777777" w:rsidR="008E54F9" w:rsidRPr="00A63ED5" w:rsidRDefault="008E54F9" w:rsidP="001744CB">
            <w:pPr>
              <w:rPr>
                <w:rFonts w:asciiTheme="minorHAnsi" w:hAnsiTheme="minorHAnsi" w:cstheme="minorHAnsi"/>
                <w:b/>
                <w:bCs/>
                <w:color w:val="232E56"/>
                <w:sz w:val="22"/>
                <w:szCs w:val="22"/>
              </w:rPr>
            </w:pPr>
            <w:r w:rsidRPr="00A63ED5">
              <w:rPr>
                <w:rFonts w:asciiTheme="minorHAnsi" w:hAnsiTheme="minorHAnsi" w:cstheme="minorHAnsi"/>
                <w:b/>
                <w:bCs/>
                <w:color w:val="232E56"/>
                <w:sz w:val="22"/>
                <w:szCs w:val="22"/>
              </w:rPr>
              <w:t>20</w:t>
            </w:r>
          </w:p>
        </w:tc>
      </w:tr>
      <w:tr w:rsidR="00C171A2" w:rsidRPr="00A63ED5" w14:paraId="3EB3EF73" w14:textId="77777777" w:rsidTr="001744CB">
        <w:trPr>
          <w:cantSplit/>
        </w:trPr>
        <w:tc>
          <w:tcPr>
            <w:tcW w:w="481" w:type="dxa"/>
            <w:shd w:val="clear" w:color="auto" w:fill="D9D9D9"/>
            <w:tcMar>
              <w:left w:w="28" w:type="dxa"/>
              <w:right w:w="28" w:type="dxa"/>
            </w:tcMar>
            <w:vAlign w:val="center"/>
          </w:tcPr>
          <w:p w14:paraId="233A2B8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17</w:t>
            </w:r>
          </w:p>
        </w:tc>
        <w:tc>
          <w:tcPr>
            <w:tcW w:w="481" w:type="dxa"/>
            <w:tcMar>
              <w:left w:w="28" w:type="dxa"/>
              <w:right w:w="28" w:type="dxa"/>
            </w:tcMar>
            <w:vAlign w:val="center"/>
          </w:tcPr>
          <w:p w14:paraId="09A3D6D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w:t>
            </w:r>
          </w:p>
        </w:tc>
        <w:tc>
          <w:tcPr>
            <w:tcW w:w="482" w:type="dxa"/>
            <w:shd w:val="clear" w:color="auto" w:fill="F2F2F2"/>
            <w:tcMar>
              <w:left w:w="28" w:type="dxa"/>
              <w:right w:w="28" w:type="dxa"/>
            </w:tcMar>
            <w:vAlign w:val="center"/>
          </w:tcPr>
          <w:p w14:paraId="6D75F44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612969D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0CCF18E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7FFC2D8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086BE12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DA841F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2AF6B90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562532C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6C1927E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1C1D74B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311313D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43ED72B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07563B6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1232D53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432A41D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472C00E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E2AD80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4CADB2D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70E9519A" w14:textId="77777777" w:rsidTr="001744CB">
        <w:trPr>
          <w:cantSplit/>
        </w:trPr>
        <w:tc>
          <w:tcPr>
            <w:tcW w:w="481" w:type="dxa"/>
            <w:shd w:val="clear" w:color="auto" w:fill="D9D9D9"/>
            <w:tcMar>
              <w:left w:w="28" w:type="dxa"/>
              <w:right w:w="28" w:type="dxa"/>
            </w:tcMar>
            <w:vAlign w:val="center"/>
          </w:tcPr>
          <w:p w14:paraId="17F5F1D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18</w:t>
            </w:r>
          </w:p>
        </w:tc>
        <w:tc>
          <w:tcPr>
            <w:tcW w:w="481" w:type="dxa"/>
            <w:tcMar>
              <w:left w:w="28" w:type="dxa"/>
              <w:right w:w="28" w:type="dxa"/>
            </w:tcMar>
            <w:vAlign w:val="center"/>
          </w:tcPr>
          <w:p w14:paraId="514B572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w:t>
            </w:r>
          </w:p>
        </w:tc>
        <w:tc>
          <w:tcPr>
            <w:tcW w:w="482" w:type="dxa"/>
            <w:shd w:val="clear" w:color="auto" w:fill="F2F2F2"/>
            <w:tcMar>
              <w:left w:w="28" w:type="dxa"/>
              <w:right w:w="28" w:type="dxa"/>
            </w:tcMar>
            <w:vAlign w:val="center"/>
          </w:tcPr>
          <w:p w14:paraId="525BB77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1½</w:t>
            </w:r>
          </w:p>
        </w:tc>
        <w:tc>
          <w:tcPr>
            <w:tcW w:w="481" w:type="dxa"/>
            <w:tcMar>
              <w:left w:w="28" w:type="dxa"/>
              <w:right w:w="28" w:type="dxa"/>
            </w:tcMar>
            <w:vAlign w:val="center"/>
          </w:tcPr>
          <w:p w14:paraId="239ABFA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02B6441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255E7CC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4E572A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16D30E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4FA413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7FA4F4B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64D9FA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1AF2649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6008F09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520353A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64AD3CB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64FEBC1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1B821A5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938611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2F20DD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0B08EFE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7A8F448C" w14:textId="77777777" w:rsidTr="001744CB">
        <w:trPr>
          <w:cantSplit/>
        </w:trPr>
        <w:tc>
          <w:tcPr>
            <w:tcW w:w="481" w:type="dxa"/>
            <w:shd w:val="clear" w:color="auto" w:fill="D9D9D9"/>
            <w:tcMar>
              <w:left w:w="28" w:type="dxa"/>
              <w:right w:w="28" w:type="dxa"/>
            </w:tcMar>
            <w:vAlign w:val="center"/>
          </w:tcPr>
          <w:p w14:paraId="41EC807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19</w:t>
            </w:r>
          </w:p>
        </w:tc>
        <w:tc>
          <w:tcPr>
            <w:tcW w:w="481" w:type="dxa"/>
            <w:tcMar>
              <w:left w:w="28" w:type="dxa"/>
              <w:right w:w="28" w:type="dxa"/>
            </w:tcMar>
            <w:vAlign w:val="center"/>
          </w:tcPr>
          <w:p w14:paraId="290981C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w:t>
            </w:r>
          </w:p>
        </w:tc>
        <w:tc>
          <w:tcPr>
            <w:tcW w:w="482" w:type="dxa"/>
            <w:shd w:val="clear" w:color="auto" w:fill="F2F2F2"/>
            <w:tcMar>
              <w:left w:w="28" w:type="dxa"/>
              <w:right w:w="28" w:type="dxa"/>
            </w:tcMar>
            <w:vAlign w:val="center"/>
          </w:tcPr>
          <w:p w14:paraId="6CC5086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1½</w:t>
            </w:r>
          </w:p>
        </w:tc>
        <w:tc>
          <w:tcPr>
            <w:tcW w:w="481" w:type="dxa"/>
            <w:tcMar>
              <w:left w:w="28" w:type="dxa"/>
              <w:right w:w="28" w:type="dxa"/>
            </w:tcMar>
            <w:vAlign w:val="center"/>
          </w:tcPr>
          <w:p w14:paraId="5DE1734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2D1116E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3A7A1A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50F0B34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3D1A3BB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2722A5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0CFD27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1FC98D7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124532E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03BF6B0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617945C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0476CE8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5CDD750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6DF1D3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8702C4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260930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7DF6A7C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3D48CBCB" w14:textId="77777777" w:rsidTr="001744CB">
        <w:trPr>
          <w:cantSplit/>
        </w:trPr>
        <w:tc>
          <w:tcPr>
            <w:tcW w:w="481" w:type="dxa"/>
            <w:shd w:val="clear" w:color="auto" w:fill="D9D9D9"/>
            <w:tcMar>
              <w:left w:w="28" w:type="dxa"/>
              <w:right w:w="28" w:type="dxa"/>
            </w:tcMar>
            <w:vAlign w:val="center"/>
          </w:tcPr>
          <w:p w14:paraId="6545A52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20</w:t>
            </w:r>
          </w:p>
        </w:tc>
        <w:tc>
          <w:tcPr>
            <w:tcW w:w="481" w:type="dxa"/>
            <w:tcMar>
              <w:left w:w="28" w:type="dxa"/>
              <w:right w:w="28" w:type="dxa"/>
            </w:tcMar>
            <w:vAlign w:val="center"/>
          </w:tcPr>
          <w:p w14:paraId="3BDE5BA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w:t>
            </w:r>
          </w:p>
        </w:tc>
        <w:tc>
          <w:tcPr>
            <w:tcW w:w="482" w:type="dxa"/>
            <w:shd w:val="clear" w:color="auto" w:fill="F2F2F2"/>
            <w:tcMar>
              <w:left w:w="28" w:type="dxa"/>
              <w:right w:w="28" w:type="dxa"/>
            </w:tcMar>
            <w:vAlign w:val="center"/>
          </w:tcPr>
          <w:p w14:paraId="5C6E16B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1½</w:t>
            </w:r>
          </w:p>
        </w:tc>
        <w:tc>
          <w:tcPr>
            <w:tcW w:w="481" w:type="dxa"/>
            <w:tcMar>
              <w:left w:w="28" w:type="dxa"/>
              <w:right w:w="28" w:type="dxa"/>
            </w:tcMar>
            <w:vAlign w:val="center"/>
          </w:tcPr>
          <w:p w14:paraId="066B360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5A04EE4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2½</w:t>
            </w:r>
          </w:p>
        </w:tc>
        <w:tc>
          <w:tcPr>
            <w:tcW w:w="481" w:type="dxa"/>
            <w:tcMar>
              <w:left w:w="28" w:type="dxa"/>
              <w:right w:w="28" w:type="dxa"/>
            </w:tcMar>
            <w:vAlign w:val="center"/>
          </w:tcPr>
          <w:p w14:paraId="0A351E8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shd w:val="clear" w:color="auto" w:fill="F2F2F2"/>
            <w:tcMar>
              <w:left w:w="28" w:type="dxa"/>
              <w:right w:w="28" w:type="dxa"/>
            </w:tcMar>
            <w:vAlign w:val="center"/>
          </w:tcPr>
          <w:p w14:paraId="32E14F5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08AD100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24C8D1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7DCDC68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5A46302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51B19BB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25B0602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7A657E5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22AE0A4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9CD4B1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23C6908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13A2E5A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6B511F5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22D41F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6189DB1C" w14:textId="77777777" w:rsidTr="001744CB">
        <w:trPr>
          <w:cantSplit/>
        </w:trPr>
        <w:tc>
          <w:tcPr>
            <w:tcW w:w="481" w:type="dxa"/>
            <w:shd w:val="clear" w:color="auto" w:fill="D9D9D9"/>
            <w:tcMar>
              <w:left w:w="28" w:type="dxa"/>
              <w:right w:w="28" w:type="dxa"/>
            </w:tcMar>
            <w:vAlign w:val="center"/>
          </w:tcPr>
          <w:p w14:paraId="2CBEF88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21</w:t>
            </w:r>
          </w:p>
        </w:tc>
        <w:tc>
          <w:tcPr>
            <w:tcW w:w="481" w:type="dxa"/>
            <w:tcMar>
              <w:left w:w="28" w:type="dxa"/>
              <w:right w:w="28" w:type="dxa"/>
            </w:tcMar>
            <w:vAlign w:val="center"/>
          </w:tcPr>
          <w:p w14:paraId="3550F4F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w:t>
            </w:r>
          </w:p>
        </w:tc>
        <w:tc>
          <w:tcPr>
            <w:tcW w:w="482" w:type="dxa"/>
            <w:shd w:val="clear" w:color="auto" w:fill="F2F2F2"/>
            <w:tcMar>
              <w:left w:w="28" w:type="dxa"/>
              <w:right w:w="28" w:type="dxa"/>
            </w:tcMar>
            <w:vAlign w:val="center"/>
          </w:tcPr>
          <w:p w14:paraId="7DD34C3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1½</w:t>
            </w:r>
          </w:p>
        </w:tc>
        <w:tc>
          <w:tcPr>
            <w:tcW w:w="481" w:type="dxa"/>
            <w:tcMar>
              <w:left w:w="28" w:type="dxa"/>
              <w:right w:w="28" w:type="dxa"/>
            </w:tcMar>
            <w:vAlign w:val="center"/>
          </w:tcPr>
          <w:p w14:paraId="2E2111E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45B7F4D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2½</w:t>
            </w:r>
          </w:p>
        </w:tc>
        <w:tc>
          <w:tcPr>
            <w:tcW w:w="481" w:type="dxa"/>
            <w:tcMar>
              <w:left w:w="28" w:type="dxa"/>
              <w:right w:w="28" w:type="dxa"/>
            </w:tcMar>
            <w:vAlign w:val="center"/>
          </w:tcPr>
          <w:p w14:paraId="3D3827C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shd w:val="clear" w:color="auto" w:fill="F2F2F2"/>
            <w:tcMar>
              <w:left w:w="28" w:type="dxa"/>
              <w:right w:w="28" w:type="dxa"/>
            </w:tcMar>
            <w:vAlign w:val="center"/>
          </w:tcPr>
          <w:p w14:paraId="2E5BEBE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2" w:type="dxa"/>
            <w:tcMar>
              <w:left w:w="28" w:type="dxa"/>
              <w:right w:w="28" w:type="dxa"/>
            </w:tcMar>
            <w:vAlign w:val="center"/>
          </w:tcPr>
          <w:p w14:paraId="1776674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46588A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36394C4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4F30548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C2787E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6394652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4EF88B2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2FFEA9F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57CC147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4B39227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9EC334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2577206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622D67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315D7D4F" w14:textId="77777777" w:rsidTr="001744CB">
        <w:trPr>
          <w:cantSplit/>
        </w:trPr>
        <w:tc>
          <w:tcPr>
            <w:tcW w:w="481" w:type="dxa"/>
            <w:shd w:val="clear" w:color="auto" w:fill="D9D9D9"/>
            <w:tcMar>
              <w:left w:w="28" w:type="dxa"/>
              <w:right w:w="28" w:type="dxa"/>
            </w:tcMar>
            <w:vAlign w:val="center"/>
          </w:tcPr>
          <w:p w14:paraId="00A7992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22</w:t>
            </w:r>
          </w:p>
        </w:tc>
        <w:tc>
          <w:tcPr>
            <w:tcW w:w="481" w:type="dxa"/>
            <w:tcMar>
              <w:left w:w="28" w:type="dxa"/>
              <w:right w:w="28" w:type="dxa"/>
            </w:tcMar>
            <w:vAlign w:val="center"/>
          </w:tcPr>
          <w:p w14:paraId="38AAB6F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w:t>
            </w:r>
          </w:p>
        </w:tc>
        <w:tc>
          <w:tcPr>
            <w:tcW w:w="482" w:type="dxa"/>
            <w:shd w:val="clear" w:color="auto" w:fill="F2F2F2"/>
            <w:tcMar>
              <w:left w:w="28" w:type="dxa"/>
              <w:right w:w="28" w:type="dxa"/>
            </w:tcMar>
            <w:vAlign w:val="center"/>
          </w:tcPr>
          <w:p w14:paraId="083B21F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1½</w:t>
            </w:r>
          </w:p>
        </w:tc>
        <w:tc>
          <w:tcPr>
            <w:tcW w:w="481" w:type="dxa"/>
            <w:tcMar>
              <w:left w:w="28" w:type="dxa"/>
              <w:right w:w="28" w:type="dxa"/>
            </w:tcMar>
            <w:vAlign w:val="center"/>
          </w:tcPr>
          <w:p w14:paraId="5F92D10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1E6AD52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2½</w:t>
            </w:r>
          </w:p>
        </w:tc>
        <w:tc>
          <w:tcPr>
            <w:tcW w:w="481" w:type="dxa"/>
            <w:tcMar>
              <w:left w:w="28" w:type="dxa"/>
              <w:right w:w="28" w:type="dxa"/>
            </w:tcMar>
            <w:vAlign w:val="center"/>
          </w:tcPr>
          <w:p w14:paraId="037F6B6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shd w:val="clear" w:color="auto" w:fill="F2F2F2"/>
            <w:tcMar>
              <w:left w:w="28" w:type="dxa"/>
              <w:right w:w="28" w:type="dxa"/>
            </w:tcMar>
            <w:vAlign w:val="center"/>
          </w:tcPr>
          <w:p w14:paraId="4A47C6B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3½</w:t>
            </w:r>
          </w:p>
        </w:tc>
        <w:tc>
          <w:tcPr>
            <w:tcW w:w="482" w:type="dxa"/>
            <w:tcMar>
              <w:left w:w="28" w:type="dxa"/>
              <w:right w:w="28" w:type="dxa"/>
            </w:tcMar>
            <w:vAlign w:val="center"/>
          </w:tcPr>
          <w:p w14:paraId="3E9EA60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shd w:val="clear" w:color="auto" w:fill="F2F2F2"/>
            <w:tcMar>
              <w:left w:w="28" w:type="dxa"/>
              <w:right w:w="28" w:type="dxa"/>
            </w:tcMar>
            <w:vAlign w:val="center"/>
          </w:tcPr>
          <w:p w14:paraId="6754550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94FACE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0A8602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67D69E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14554D9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278E5EF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1BDD092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9B539E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087BC5E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0F6457C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178963B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0CC309D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6F8C5838" w14:textId="77777777" w:rsidTr="001744CB">
        <w:trPr>
          <w:cantSplit/>
        </w:trPr>
        <w:tc>
          <w:tcPr>
            <w:tcW w:w="481" w:type="dxa"/>
            <w:shd w:val="clear" w:color="auto" w:fill="D9D9D9"/>
            <w:tcMar>
              <w:left w:w="28" w:type="dxa"/>
              <w:right w:w="28" w:type="dxa"/>
            </w:tcMar>
            <w:vAlign w:val="center"/>
          </w:tcPr>
          <w:p w14:paraId="6A9D115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23</w:t>
            </w:r>
          </w:p>
        </w:tc>
        <w:tc>
          <w:tcPr>
            <w:tcW w:w="481" w:type="dxa"/>
            <w:tcMar>
              <w:left w:w="28" w:type="dxa"/>
              <w:right w:w="28" w:type="dxa"/>
            </w:tcMar>
            <w:vAlign w:val="center"/>
          </w:tcPr>
          <w:p w14:paraId="26B042E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1½</w:t>
            </w:r>
          </w:p>
        </w:tc>
        <w:tc>
          <w:tcPr>
            <w:tcW w:w="482" w:type="dxa"/>
            <w:shd w:val="clear" w:color="auto" w:fill="F2F2F2"/>
            <w:tcMar>
              <w:left w:w="28" w:type="dxa"/>
              <w:right w:w="28" w:type="dxa"/>
            </w:tcMar>
            <w:vAlign w:val="center"/>
          </w:tcPr>
          <w:p w14:paraId="5303662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1" w:type="dxa"/>
            <w:tcMar>
              <w:left w:w="28" w:type="dxa"/>
              <w:right w:w="28" w:type="dxa"/>
            </w:tcMar>
            <w:vAlign w:val="center"/>
          </w:tcPr>
          <w:p w14:paraId="4472653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2½</w:t>
            </w:r>
          </w:p>
        </w:tc>
        <w:tc>
          <w:tcPr>
            <w:tcW w:w="482" w:type="dxa"/>
            <w:shd w:val="clear" w:color="auto" w:fill="F2F2F2"/>
            <w:tcMar>
              <w:left w:w="28" w:type="dxa"/>
              <w:right w:w="28" w:type="dxa"/>
            </w:tcMar>
            <w:vAlign w:val="center"/>
          </w:tcPr>
          <w:p w14:paraId="73A0FB2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01CF74F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3½</w:t>
            </w:r>
          </w:p>
        </w:tc>
        <w:tc>
          <w:tcPr>
            <w:tcW w:w="481" w:type="dxa"/>
            <w:shd w:val="clear" w:color="auto" w:fill="F2F2F2"/>
            <w:tcMar>
              <w:left w:w="28" w:type="dxa"/>
              <w:right w:w="28" w:type="dxa"/>
            </w:tcMar>
            <w:vAlign w:val="center"/>
          </w:tcPr>
          <w:p w14:paraId="0EC6D5F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tcMar>
              <w:left w:w="28" w:type="dxa"/>
              <w:right w:w="28" w:type="dxa"/>
            </w:tcMar>
            <w:vAlign w:val="center"/>
          </w:tcPr>
          <w:p w14:paraId="7D0B1AF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4½</w:t>
            </w:r>
          </w:p>
        </w:tc>
        <w:tc>
          <w:tcPr>
            <w:tcW w:w="481" w:type="dxa"/>
            <w:shd w:val="clear" w:color="auto" w:fill="F2F2F2"/>
            <w:tcMar>
              <w:left w:w="28" w:type="dxa"/>
              <w:right w:w="28" w:type="dxa"/>
            </w:tcMar>
            <w:vAlign w:val="center"/>
          </w:tcPr>
          <w:p w14:paraId="2E16ED2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2" w:type="dxa"/>
            <w:tcMar>
              <w:left w:w="28" w:type="dxa"/>
              <w:right w:w="28" w:type="dxa"/>
            </w:tcMar>
            <w:vAlign w:val="center"/>
          </w:tcPr>
          <w:p w14:paraId="409475E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1A7B705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C9087A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1FB0DC4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5F00262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23C4782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4341CBF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4E3B19E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4C5E665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5C89489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19B27DA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07243DDA" w14:textId="77777777" w:rsidTr="001744CB">
        <w:trPr>
          <w:cantSplit/>
        </w:trPr>
        <w:tc>
          <w:tcPr>
            <w:tcW w:w="481" w:type="dxa"/>
            <w:shd w:val="clear" w:color="auto" w:fill="D9D9D9"/>
            <w:tcMar>
              <w:left w:w="28" w:type="dxa"/>
              <w:right w:w="28" w:type="dxa"/>
            </w:tcMar>
            <w:vAlign w:val="center"/>
          </w:tcPr>
          <w:p w14:paraId="76215EA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24</w:t>
            </w:r>
          </w:p>
        </w:tc>
        <w:tc>
          <w:tcPr>
            <w:tcW w:w="481" w:type="dxa"/>
            <w:tcMar>
              <w:left w:w="28" w:type="dxa"/>
              <w:right w:w="28" w:type="dxa"/>
            </w:tcMar>
            <w:vAlign w:val="center"/>
          </w:tcPr>
          <w:p w14:paraId="7938B4F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0F8407A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2½</w:t>
            </w:r>
          </w:p>
        </w:tc>
        <w:tc>
          <w:tcPr>
            <w:tcW w:w="481" w:type="dxa"/>
            <w:tcMar>
              <w:left w:w="28" w:type="dxa"/>
              <w:right w:w="28" w:type="dxa"/>
            </w:tcMar>
            <w:vAlign w:val="center"/>
          </w:tcPr>
          <w:p w14:paraId="572779D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2" w:type="dxa"/>
            <w:shd w:val="clear" w:color="auto" w:fill="F2F2F2"/>
            <w:tcMar>
              <w:left w:w="28" w:type="dxa"/>
              <w:right w:w="28" w:type="dxa"/>
            </w:tcMar>
            <w:vAlign w:val="center"/>
          </w:tcPr>
          <w:p w14:paraId="207A594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3½</w:t>
            </w:r>
          </w:p>
        </w:tc>
        <w:tc>
          <w:tcPr>
            <w:tcW w:w="481" w:type="dxa"/>
            <w:tcMar>
              <w:left w:w="28" w:type="dxa"/>
              <w:right w:w="28" w:type="dxa"/>
            </w:tcMar>
            <w:vAlign w:val="center"/>
          </w:tcPr>
          <w:p w14:paraId="10C0557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1" w:type="dxa"/>
            <w:shd w:val="clear" w:color="auto" w:fill="F2F2F2"/>
            <w:tcMar>
              <w:left w:w="28" w:type="dxa"/>
              <w:right w:w="28" w:type="dxa"/>
            </w:tcMar>
            <w:vAlign w:val="center"/>
          </w:tcPr>
          <w:p w14:paraId="3D9B40B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4½</w:t>
            </w:r>
          </w:p>
        </w:tc>
        <w:tc>
          <w:tcPr>
            <w:tcW w:w="482" w:type="dxa"/>
            <w:tcMar>
              <w:left w:w="28" w:type="dxa"/>
              <w:right w:w="28" w:type="dxa"/>
            </w:tcMar>
            <w:vAlign w:val="center"/>
          </w:tcPr>
          <w:p w14:paraId="080EBD2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shd w:val="clear" w:color="auto" w:fill="F2F2F2"/>
            <w:tcMar>
              <w:left w:w="28" w:type="dxa"/>
              <w:right w:w="28" w:type="dxa"/>
            </w:tcMar>
            <w:vAlign w:val="center"/>
          </w:tcPr>
          <w:p w14:paraId="387BEAC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5½</w:t>
            </w:r>
          </w:p>
        </w:tc>
        <w:tc>
          <w:tcPr>
            <w:tcW w:w="482" w:type="dxa"/>
            <w:tcMar>
              <w:left w:w="28" w:type="dxa"/>
              <w:right w:w="28" w:type="dxa"/>
            </w:tcMar>
            <w:vAlign w:val="center"/>
          </w:tcPr>
          <w:p w14:paraId="04EB553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shd w:val="clear" w:color="auto" w:fill="F2F2F2"/>
            <w:tcMar>
              <w:left w:w="28" w:type="dxa"/>
              <w:right w:w="28" w:type="dxa"/>
            </w:tcMar>
            <w:vAlign w:val="center"/>
          </w:tcPr>
          <w:p w14:paraId="53313FA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2362C7C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1F95D67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5250375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6A66F3D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0AA5820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0A7946B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99AB8F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6FB6B77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4FA8507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23060305" w14:textId="77777777" w:rsidTr="001744CB">
        <w:trPr>
          <w:cantSplit/>
        </w:trPr>
        <w:tc>
          <w:tcPr>
            <w:tcW w:w="481" w:type="dxa"/>
            <w:shd w:val="clear" w:color="auto" w:fill="D9D9D9"/>
            <w:tcMar>
              <w:left w:w="28" w:type="dxa"/>
              <w:right w:w="28" w:type="dxa"/>
            </w:tcMar>
            <w:vAlign w:val="center"/>
          </w:tcPr>
          <w:p w14:paraId="14658C6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25</w:t>
            </w:r>
          </w:p>
        </w:tc>
        <w:tc>
          <w:tcPr>
            <w:tcW w:w="481" w:type="dxa"/>
            <w:tcMar>
              <w:left w:w="28" w:type="dxa"/>
              <w:right w:w="28" w:type="dxa"/>
            </w:tcMar>
            <w:vAlign w:val="center"/>
          </w:tcPr>
          <w:p w14:paraId="16C7BB0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075E1E0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40B2FEB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3½</w:t>
            </w:r>
          </w:p>
        </w:tc>
        <w:tc>
          <w:tcPr>
            <w:tcW w:w="482" w:type="dxa"/>
            <w:shd w:val="clear" w:color="auto" w:fill="F2F2F2"/>
            <w:tcMar>
              <w:left w:w="28" w:type="dxa"/>
              <w:right w:w="28" w:type="dxa"/>
            </w:tcMar>
            <w:vAlign w:val="center"/>
          </w:tcPr>
          <w:p w14:paraId="2DE3465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1" w:type="dxa"/>
            <w:tcMar>
              <w:left w:w="28" w:type="dxa"/>
              <w:right w:w="28" w:type="dxa"/>
            </w:tcMar>
            <w:vAlign w:val="center"/>
          </w:tcPr>
          <w:p w14:paraId="030F565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4½</w:t>
            </w:r>
          </w:p>
        </w:tc>
        <w:tc>
          <w:tcPr>
            <w:tcW w:w="481" w:type="dxa"/>
            <w:shd w:val="clear" w:color="auto" w:fill="F2F2F2"/>
            <w:tcMar>
              <w:left w:w="28" w:type="dxa"/>
              <w:right w:w="28" w:type="dxa"/>
            </w:tcMar>
            <w:vAlign w:val="center"/>
          </w:tcPr>
          <w:p w14:paraId="7E7051C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2" w:type="dxa"/>
            <w:tcMar>
              <w:left w:w="28" w:type="dxa"/>
              <w:right w:w="28" w:type="dxa"/>
            </w:tcMar>
            <w:vAlign w:val="center"/>
          </w:tcPr>
          <w:p w14:paraId="35FDF0A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5½</w:t>
            </w:r>
          </w:p>
        </w:tc>
        <w:tc>
          <w:tcPr>
            <w:tcW w:w="481" w:type="dxa"/>
            <w:shd w:val="clear" w:color="auto" w:fill="F2F2F2"/>
            <w:tcMar>
              <w:left w:w="28" w:type="dxa"/>
              <w:right w:w="28" w:type="dxa"/>
            </w:tcMar>
            <w:vAlign w:val="center"/>
          </w:tcPr>
          <w:p w14:paraId="6A06DBD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2" w:type="dxa"/>
            <w:tcMar>
              <w:left w:w="28" w:type="dxa"/>
              <w:right w:w="28" w:type="dxa"/>
            </w:tcMar>
            <w:vAlign w:val="center"/>
          </w:tcPr>
          <w:p w14:paraId="242D7DE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6½</w:t>
            </w:r>
          </w:p>
        </w:tc>
        <w:tc>
          <w:tcPr>
            <w:tcW w:w="481" w:type="dxa"/>
            <w:shd w:val="clear" w:color="auto" w:fill="F2F2F2"/>
            <w:tcMar>
              <w:left w:w="28" w:type="dxa"/>
              <w:right w:w="28" w:type="dxa"/>
            </w:tcMar>
            <w:vAlign w:val="center"/>
          </w:tcPr>
          <w:p w14:paraId="0044183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tcMar>
              <w:left w:w="28" w:type="dxa"/>
              <w:right w:w="28" w:type="dxa"/>
            </w:tcMar>
            <w:vAlign w:val="center"/>
          </w:tcPr>
          <w:p w14:paraId="4F61647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6657564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3F9613D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7B834F4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7786526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713349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36D49D1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159AF29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74595B0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3E50008C" w14:textId="77777777" w:rsidTr="001744CB">
        <w:trPr>
          <w:cantSplit/>
        </w:trPr>
        <w:tc>
          <w:tcPr>
            <w:tcW w:w="481" w:type="dxa"/>
            <w:shd w:val="clear" w:color="auto" w:fill="D9D9D9"/>
            <w:tcMar>
              <w:left w:w="28" w:type="dxa"/>
              <w:right w:w="28" w:type="dxa"/>
            </w:tcMar>
            <w:vAlign w:val="center"/>
          </w:tcPr>
          <w:p w14:paraId="38AEAAD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26</w:t>
            </w:r>
          </w:p>
        </w:tc>
        <w:tc>
          <w:tcPr>
            <w:tcW w:w="481" w:type="dxa"/>
            <w:tcMar>
              <w:left w:w="28" w:type="dxa"/>
              <w:right w:w="28" w:type="dxa"/>
            </w:tcMar>
            <w:vAlign w:val="center"/>
          </w:tcPr>
          <w:p w14:paraId="1FDBB8C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4B4D054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64D17F1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5404811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4½</w:t>
            </w:r>
          </w:p>
        </w:tc>
        <w:tc>
          <w:tcPr>
            <w:tcW w:w="481" w:type="dxa"/>
            <w:tcMar>
              <w:left w:w="28" w:type="dxa"/>
              <w:right w:w="28" w:type="dxa"/>
            </w:tcMar>
            <w:vAlign w:val="center"/>
          </w:tcPr>
          <w:p w14:paraId="4BD87DD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shd w:val="clear" w:color="auto" w:fill="F2F2F2"/>
            <w:tcMar>
              <w:left w:w="28" w:type="dxa"/>
              <w:right w:w="28" w:type="dxa"/>
            </w:tcMar>
            <w:vAlign w:val="center"/>
          </w:tcPr>
          <w:p w14:paraId="4B603C9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5½</w:t>
            </w:r>
          </w:p>
        </w:tc>
        <w:tc>
          <w:tcPr>
            <w:tcW w:w="482" w:type="dxa"/>
            <w:tcMar>
              <w:left w:w="28" w:type="dxa"/>
              <w:right w:w="28" w:type="dxa"/>
            </w:tcMar>
            <w:vAlign w:val="center"/>
          </w:tcPr>
          <w:p w14:paraId="4601D32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4F0F99D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6½</w:t>
            </w:r>
          </w:p>
        </w:tc>
        <w:tc>
          <w:tcPr>
            <w:tcW w:w="482" w:type="dxa"/>
            <w:tcMar>
              <w:left w:w="28" w:type="dxa"/>
              <w:right w:w="28" w:type="dxa"/>
            </w:tcMar>
            <w:vAlign w:val="center"/>
          </w:tcPr>
          <w:p w14:paraId="248E09A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1" w:type="dxa"/>
            <w:shd w:val="clear" w:color="auto" w:fill="F2F2F2"/>
            <w:tcMar>
              <w:left w:w="28" w:type="dxa"/>
              <w:right w:w="28" w:type="dxa"/>
            </w:tcMar>
            <w:vAlign w:val="center"/>
          </w:tcPr>
          <w:p w14:paraId="7814194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7½</w:t>
            </w:r>
          </w:p>
        </w:tc>
        <w:tc>
          <w:tcPr>
            <w:tcW w:w="481" w:type="dxa"/>
            <w:tcMar>
              <w:left w:w="28" w:type="dxa"/>
              <w:right w:w="28" w:type="dxa"/>
            </w:tcMar>
            <w:vAlign w:val="center"/>
          </w:tcPr>
          <w:p w14:paraId="361A0CE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2" w:type="dxa"/>
            <w:shd w:val="clear" w:color="auto" w:fill="F2F2F2"/>
            <w:tcMar>
              <w:left w:w="28" w:type="dxa"/>
              <w:right w:w="28" w:type="dxa"/>
            </w:tcMar>
            <w:vAlign w:val="center"/>
          </w:tcPr>
          <w:p w14:paraId="206D298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16DEB0F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7838429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216021B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FF9D7B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ED5AC2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563AF76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F3278C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7018088D" w14:textId="77777777" w:rsidTr="001744CB">
        <w:trPr>
          <w:cantSplit/>
        </w:trPr>
        <w:tc>
          <w:tcPr>
            <w:tcW w:w="481" w:type="dxa"/>
            <w:shd w:val="clear" w:color="auto" w:fill="D9D9D9"/>
            <w:tcMar>
              <w:left w:w="28" w:type="dxa"/>
              <w:right w:w="28" w:type="dxa"/>
            </w:tcMar>
            <w:vAlign w:val="center"/>
          </w:tcPr>
          <w:p w14:paraId="1E31D2A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27</w:t>
            </w:r>
          </w:p>
        </w:tc>
        <w:tc>
          <w:tcPr>
            <w:tcW w:w="481" w:type="dxa"/>
            <w:tcMar>
              <w:left w:w="28" w:type="dxa"/>
              <w:right w:w="28" w:type="dxa"/>
            </w:tcMar>
            <w:vAlign w:val="center"/>
          </w:tcPr>
          <w:p w14:paraId="786C0C3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641C895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35CEC5C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5886029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281F180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5½</w:t>
            </w:r>
          </w:p>
        </w:tc>
        <w:tc>
          <w:tcPr>
            <w:tcW w:w="481" w:type="dxa"/>
            <w:shd w:val="clear" w:color="auto" w:fill="F2F2F2"/>
            <w:tcMar>
              <w:left w:w="28" w:type="dxa"/>
              <w:right w:w="28" w:type="dxa"/>
            </w:tcMar>
            <w:vAlign w:val="center"/>
          </w:tcPr>
          <w:p w14:paraId="4BE999F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2" w:type="dxa"/>
            <w:tcMar>
              <w:left w:w="28" w:type="dxa"/>
              <w:right w:w="28" w:type="dxa"/>
            </w:tcMar>
            <w:vAlign w:val="center"/>
          </w:tcPr>
          <w:p w14:paraId="5BC44EE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6½</w:t>
            </w:r>
          </w:p>
        </w:tc>
        <w:tc>
          <w:tcPr>
            <w:tcW w:w="481" w:type="dxa"/>
            <w:shd w:val="clear" w:color="auto" w:fill="F2F2F2"/>
            <w:tcMar>
              <w:left w:w="28" w:type="dxa"/>
              <w:right w:w="28" w:type="dxa"/>
            </w:tcMar>
            <w:vAlign w:val="center"/>
          </w:tcPr>
          <w:p w14:paraId="1513DA4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35A9678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7½</w:t>
            </w:r>
          </w:p>
        </w:tc>
        <w:tc>
          <w:tcPr>
            <w:tcW w:w="481" w:type="dxa"/>
            <w:shd w:val="clear" w:color="auto" w:fill="F2F2F2"/>
            <w:tcMar>
              <w:left w:w="28" w:type="dxa"/>
              <w:right w:w="28" w:type="dxa"/>
            </w:tcMar>
            <w:vAlign w:val="center"/>
          </w:tcPr>
          <w:p w14:paraId="3EF667E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tcMar>
              <w:left w:w="28" w:type="dxa"/>
              <w:right w:w="28" w:type="dxa"/>
            </w:tcMar>
            <w:vAlign w:val="center"/>
          </w:tcPr>
          <w:p w14:paraId="0DFE224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8½</w:t>
            </w:r>
          </w:p>
        </w:tc>
        <w:tc>
          <w:tcPr>
            <w:tcW w:w="482" w:type="dxa"/>
            <w:shd w:val="clear" w:color="auto" w:fill="F2F2F2"/>
            <w:tcMar>
              <w:left w:w="28" w:type="dxa"/>
              <w:right w:w="28" w:type="dxa"/>
            </w:tcMar>
            <w:vAlign w:val="center"/>
          </w:tcPr>
          <w:p w14:paraId="6974D6B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tcMar>
              <w:left w:w="28" w:type="dxa"/>
              <w:right w:w="28" w:type="dxa"/>
            </w:tcMar>
            <w:vAlign w:val="center"/>
          </w:tcPr>
          <w:p w14:paraId="425D8EF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shd w:val="clear" w:color="auto" w:fill="F2F2F2"/>
            <w:tcMar>
              <w:left w:w="28" w:type="dxa"/>
              <w:right w:w="28" w:type="dxa"/>
            </w:tcMar>
            <w:vAlign w:val="center"/>
          </w:tcPr>
          <w:p w14:paraId="1A4319F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1B48BA7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5026C3A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7A2D5FC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9C0E56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382EA26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29663AD3" w14:textId="77777777" w:rsidTr="001744CB">
        <w:trPr>
          <w:cantSplit/>
        </w:trPr>
        <w:tc>
          <w:tcPr>
            <w:tcW w:w="481" w:type="dxa"/>
            <w:shd w:val="clear" w:color="auto" w:fill="D9D9D9"/>
            <w:tcMar>
              <w:left w:w="28" w:type="dxa"/>
              <w:right w:w="28" w:type="dxa"/>
            </w:tcMar>
            <w:vAlign w:val="center"/>
          </w:tcPr>
          <w:p w14:paraId="650CF49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28</w:t>
            </w:r>
          </w:p>
        </w:tc>
        <w:tc>
          <w:tcPr>
            <w:tcW w:w="481" w:type="dxa"/>
            <w:tcMar>
              <w:left w:w="28" w:type="dxa"/>
              <w:right w:w="28" w:type="dxa"/>
            </w:tcMar>
            <w:vAlign w:val="center"/>
          </w:tcPr>
          <w:p w14:paraId="3D10504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35E54EB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3909E44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4B864B4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7A03EA4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03401BD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6½</w:t>
            </w:r>
          </w:p>
        </w:tc>
        <w:tc>
          <w:tcPr>
            <w:tcW w:w="482" w:type="dxa"/>
            <w:tcMar>
              <w:left w:w="28" w:type="dxa"/>
              <w:right w:w="28" w:type="dxa"/>
            </w:tcMar>
            <w:vAlign w:val="center"/>
          </w:tcPr>
          <w:p w14:paraId="4D798DE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1" w:type="dxa"/>
            <w:shd w:val="clear" w:color="auto" w:fill="F2F2F2"/>
            <w:tcMar>
              <w:left w:w="28" w:type="dxa"/>
              <w:right w:w="28" w:type="dxa"/>
            </w:tcMar>
            <w:vAlign w:val="center"/>
          </w:tcPr>
          <w:p w14:paraId="4B44CB1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7½</w:t>
            </w:r>
          </w:p>
        </w:tc>
        <w:tc>
          <w:tcPr>
            <w:tcW w:w="482" w:type="dxa"/>
            <w:tcMar>
              <w:left w:w="28" w:type="dxa"/>
              <w:right w:w="28" w:type="dxa"/>
            </w:tcMar>
            <w:vAlign w:val="center"/>
          </w:tcPr>
          <w:p w14:paraId="2930978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48323C9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8½</w:t>
            </w:r>
          </w:p>
        </w:tc>
        <w:tc>
          <w:tcPr>
            <w:tcW w:w="481" w:type="dxa"/>
            <w:tcMar>
              <w:left w:w="28" w:type="dxa"/>
              <w:right w:w="28" w:type="dxa"/>
            </w:tcMar>
            <w:vAlign w:val="center"/>
          </w:tcPr>
          <w:p w14:paraId="4A4BFE5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2" w:type="dxa"/>
            <w:shd w:val="clear" w:color="auto" w:fill="F2F2F2"/>
            <w:tcMar>
              <w:left w:w="28" w:type="dxa"/>
              <w:right w:w="28" w:type="dxa"/>
            </w:tcMar>
            <w:vAlign w:val="center"/>
          </w:tcPr>
          <w:p w14:paraId="60694F5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9½</w:t>
            </w:r>
          </w:p>
        </w:tc>
        <w:tc>
          <w:tcPr>
            <w:tcW w:w="481" w:type="dxa"/>
            <w:tcMar>
              <w:left w:w="28" w:type="dxa"/>
              <w:right w:w="28" w:type="dxa"/>
            </w:tcMar>
            <w:vAlign w:val="center"/>
          </w:tcPr>
          <w:p w14:paraId="43164AA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2" w:type="dxa"/>
            <w:shd w:val="clear" w:color="auto" w:fill="F2F2F2"/>
            <w:tcMar>
              <w:left w:w="28" w:type="dxa"/>
              <w:right w:w="28" w:type="dxa"/>
            </w:tcMar>
            <w:vAlign w:val="center"/>
          </w:tcPr>
          <w:p w14:paraId="493A8E0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tcMar>
              <w:left w:w="28" w:type="dxa"/>
              <w:right w:w="28" w:type="dxa"/>
            </w:tcMar>
            <w:vAlign w:val="center"/>
          </w:tcPr>
          <w:p w14:paraId="6668A16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5705B37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10C34A3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2F02828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0E568CD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0ECC403C" w14:textId="77777777" w:rsidTr="001744CB">
        <w:trPr>
          <w:cantSplit/>
        </w:trPr>
        <w:tc>
          <w:tcPr>
            <w:tcW w:w="481" w:type="dxa"/>
            <w:shd w:val="clear" w:color="auto" w:fill="D9D9D9"/>
            <w:tcMar>
              <w:left w:w="28" w:type="dxa"/>
              <w:right w:w="28" w:type="dxa"/>
            </w:tcMar>
            <w:vAlign w:val="center"/>
          </w:tcPr>
          <w:p w14:paraId="51EB69E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29</w:t>
            </w:r>
          </w:p>
        </w:tc>
        <w:tc>
          <w:tcPr>
            <w:tcW w:w="481" w:type="dxa"/>
            <w:tcMar>
              <w:left w:w="28" w:type="dxa"/>
              <w:right w:w="28" w:type="dxa"/>
            </w:tcMar>
            <w:vAlign w:val="center"/>
          </w:tcPr>
          <w:p w14:paraId="4F4A6DB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755F615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672717D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61CB1C2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4802E33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31D3D54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26A8E66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7½</w:t>
            </w:r>
          </w:p>
        </w:tc>
        <w:tc>
          <w:tcPr>
            <w:tcW w:w="481" w:type="dxa"/>
            <w:shd w:val="clear" w:color="auto" w:fill="F2F2F2"/>
            <w:tcMar>
              <w:left w:w="28" w:type="dxa"/>
              <w:right w:w="28" w:type="dxa"/>
            </w:tcMar>
            <w:vAlign w:val="center"/>
          </w:tcPr>
          <w:p w14:paraId="389B8AF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2" w:type="dxa"/>
            <w:tcMar>
              <w:left w:w="28" w:type="dxa"/>
              <w:right w:w="28" w:type="dxa"/>
            </w:tcMar>
            <w:vAlign w:val="center"/>
          </w:tcPr>
          <w:p w14:paraId="422F944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8½</w:t>
            </w:r>
          </w:p>
        </w:tc>
        <w:tc>
          <w:tcPr>
            <w:tcW w:w="481" w:type="dxa"/>
            <w:shd w:val="clear" w:color="auto" w:fill="F2F2F2"/>
            <w:tcMar>
              <w:left w:w="28" w:type="dxa"/>
              <w:right w:w="28" w:type="dxa"/>
            </w:tcMar>
            <w:vAlign w:val="center"/>
          </w:tcPr>
          <w:p w14:paraId="3659350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1" w:type="dxa"/>
            <w:tcMar>
              <w:left w:w="28" w:type="dxa"/>
              <w:right w:w="28" w:type="dxa"/>
            </w:tcMar>
            <w:vAlign w:val="center"/>
          </w:tcPr>
          <w:p w14:paraId="1753117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9½</w:t>
            </w:r>
          </w:p>
        </w:tc>
        <w:tc>
          <w:tcPr>
            <w:tcW w:w="482" w:type="dxa"/>
            <w:shd w:val="clear" w:color="auto" w:fill="F2F2F2"/>
            <w:tcMar>
              <w:left w:w="28" w:type="dxa"/>
              <w:right w:w="28" w:type="dxa"/>
            </w:tcMar>
            <w:vAlign w:val="center"/>
          </w:tcPr>
          <w:p w14:paraId="68D22BF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1" w:type="dxa"/>
            <w:tcMar>
              <w:left w:w="28" w:type="dxa"/>
              <w:right w:w="28" w:type="dxa"/>
            </w:tcMar>
            <w:vAlign w:val="center"/>
          </w:tcPr>
          <w:p w14:paraId="61ECA65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10½</w:t>
            </w:r>
          </w:p>
        </w:tc>
        <w:tc>
          <w:tcPr>
            <w:tcW w:w="482" w:type="dxa"/>
            <w:shd w:val="clear" w:color="auto" w:fill="F2F2F2"/>
            <w:tcMar>
              <w:left w:w="28" w:type="dxa"/>
              <w:right w:w="28" w:type="dxa"/>
            </w:tcMar>
            <w:vAlign w:val="center"/>
          </w:tcPr>
          <w:p w14:paraId="4EB6907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tcMar>
              <w:left w:w="28" w:type="dxa"/>
              <w:right w:w="28" w:type="dxa"/>
            </w:tcMar>
            <w:vAlign w:val="center"/>
          </w:tcPr>
          <w:p w14:paraId="4CD0901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783506B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255083F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1CE24AA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3056D8E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154AAE0D" w14:textId="77777777" w:rsidTr="001744CB">
        <w:trPr>
          <w:cantSplit/>
        </w:trPr>
        <w:tc>
          <w:tcPr>
            <w:tcW w:w="481" w:type="dxa"/>
            <w:shd w:val="clear" w:color="auto" w:fill="D9D9D9"/>
            <w:tcMar>
              <w:left w:w="28" w:type="dxa"/>
              <w:right w:w="28" w:type="dxa"/>
            </w:tcMar>
            <w:vAlign w:val="center"/>
          </w:tcPr>
          <w:p w14:paraId="4CC8EC4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30</w:t>
            </w:r>
          </w:p>
        </w:tc>
        <w:tc>
          <w:tcPr>
            <w:tcW w:w="481" w:type="dxa"/>
            <w:tcMar>
              <w:left w:w="28" w:type="dxa"/>
              <w:right w:w="28" w:type="dxa"/>
            </w:tcMar>
            <w:vAlign w:val="center"/>
          </w:tcPr>
          <w:p w14:paraId="531C44C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7E86F42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1A51A46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491C153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556617F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48B197A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6012A08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45A4445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8½</w:t>
            </w:r>
          </w:p>
        </w:tc>
        <w:tc>
          <w:tcPr>
            <w:tcW w:w="482" w:type="dxa"/>
            <w:tcMar>
              <w:left w:w="28" w:type="dxa"/>
              <w:right w:w="28" w:type="dxa"/>
            </w:tcMar>
            <w:vAlign w:val="center"/>
          </w:tcPr>
          <w:p w14:paraId="49DF72E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1" w:type="dxa"/>
            <w:shd w:val="clear" w:color="auto" w:fill="F2F2F2"/>
            <w:tcMar>
              <w:left w:w="28" w:type="dxa"/>
              <w:right w:w="28" w:type="dxa"/>
            </w:tcMar>
            <w:vAlign w:val="center"/>
          </w:tcPr>
          <w:p w14:paraId="1C48274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9½</w:t>
            </w:r>
          </w:p>
        </w:tc>
        <w:tc>
          <w:tcPr>
            <w:tcW w:w="481" w:type="dxa"/>
            <w:tcMar>
              <w:left w:w="28" w:type="dxa"/>
              <w:right w:w="28" w:type="dxa"/>
            </w:tcMar>
            <w:vAlign w:val="center"/>
          </w:tcPr>
          <w:p w14:paraId="1718292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2" w:type="dxa"/>
            <w:shd w:val="clear" w:color="auto" w:fill="F2F2F2"/>
            <w:tcMar>
              <w:left w:w="28" w:type="dxa"/>
              <w:right w:w="28" w:type="dxa"/>
            </w:tcMar>
            <w:vAlign w:val="center"/>
          </w:tcPr>
          <w:p w14:paraId="14EEE2B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10½</w:t>
            </w:r>
          </w:p>
        </w:tc>
        <w:tc>
          <w:tcPr>
            <w:tcW w:w="481" w:type="dxa"/>
            <w:tcMar>
              <w:left w:w="28" w:type="dxa"/>
              <w:right w:w="28" w:type="dxa"/>
            </w:tcMar>
            <w:vAlign w:val="center"/>
          </w:tcPr>
          <w:p w14:paraId="2B7CF08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w:t>
            </w:r>
          </w:p>
        </w:tc>
        <w:tc>
          <w:tcPr>
            <w:tcW w:w="482" w:type="dxa"/>
            <w:shd w:val="clear" w:color="auto" w:fill="F2F2F2"/>
            <w:tcMar>
              <w:left w:w="28" w:type="dxa"/>
              <w:right w:w="28" w:type="dxa"/>
            </w:tcMar>
            <w:vAlign w:val="center"/>
          </w:tcPr>
          <w:p w14:paraId="7325628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11½</w:t>
            </w:r>
          </w:p>
        </w:tc>
        <w:tc>
          <w:tcPr>
            <w:tcW w:w="481" w:type="dxa"/>
            <w:tcMar>
              <w:left w:w="28" w:type="dxa"/>
              <w:right w:w="28" w:type="dxa"/>
            </w:tcMar>
            <w:vAlign w:val="center"/>
          </w:tcPr>
          <w:p w14:paraId="7C40F6C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shd w:val="clear" w:color="auto" w:fill="F2F2F2"/>
            <w:tcMar>
              <w:left w:w="28" w:type="dxa"/>
              <w:right w:w="28" w:type="dxa"/>
            </w:tcMar>
            <w:vAlign w:val="center"/>
          </w:tcPr>
          <w:p w14:paraId="634843A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665928C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057E277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53BD03E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1E47128D" w14:textId="77777777" w:rsidTr="001744CB">
        <w:trPr>
          <w:cantSplit/>
        </w:trPr>
        <w:tc>
          <w:tcPr>
            <w:tcW w:w="481" w:type="dxa"/>
            <w:shd w:val="clear" w:color="auto" w:fill="D9D9D9"/>
            <w:tcMar>
              <w:left w:w="28" w:type="dxa"/>
              <w:right w:w="28" w:type="dxa"/>
            </w:tcMar>
            <w:vAlign w:val="center"/>
          </w:tcPr>
          <w:p w14:paraId="6D03DDF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31</w:t>
            </w:r>
          </w:p>
        </w:tc>
        <w:tc>
          <w:tcPr>
            <w:tcW w:w="481" w:type="dxa"/>
            <w:tcMar>
              <w:left w:w="28" w:type="dxa"/>
              <w:right w:w="28" w:type="dxa"/>
            </w:tcMar>
            <w:vAlign w:val="center"/>
          </w:tcPr>
          <w:p w14:paraId="48685F1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6715057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2C7EA53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11949DF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0D7D2A6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15CFABA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5AF9B68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38DD53F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2" w:type="dxa"/>
            <w:tcMar>
              <w:left w:w="28" w:type="dxa"/>
              <w:right w:w="28" w:type="dxa"/>
            </w:tcMar>
            <w:vAlign w:val="center"/>
          </w:tcPr>
          <w:p w14:paraId="1DEAA6D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9½</w:t>
            </w:r>
          </w:p>
        </w:tc>
        <w:tc>
          <w:tcPr>
            <w:tcW w:w="481" w:type="dxa"/>
            <w:shd w:val="clear" w:color="auto" w:fill="F2F2F2"/>
            <w:tcMar>
              <w:left w:w="28" w:type="dxa"/>
              <w:right w:w="28" w:type="dxa"/>
            </w:tcMar>
            <w:vAlign w:val="center"/>
          </w:tcPr>
          <w:p w14:paraId="4E0F287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1" w:type="dxa"/>
            <w:tcMar>
              <w:left w:w="28" w:type="dxa"/>
              <w:right w:w="28" w:type="dxa"/>
            </w:tcMar>
            <w:vAlign w:val="center"/>
          </w:tcPr>
          <w:p w14:paraId="3691784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10½</w:t>
            </w:r>
          </w:p>
        </w:tc>
        <w:tc>
          <w:tcPr>
            <w:tcW w:w="482" w:type="dxa"/>
            <w:shd w:val="clear" w:color="auto" w:fill="F2F2F2"/>
            <w:tcMar>
              <w:left w:w="28" w:type="dxa"/>
              <w:right w:w="28" w:type="dxa"/>
            </w:tcMar>
            <w:vAlign w:val="center"/>
          </w:tcPr>
          <w:p w14:paraId="05C074C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w:t>
            </w:r>
          </w:p>
        </w:tc>
        <w:tc>
          <w:tcPr>
            <w:tcW w:w="481" w:type="dxa"/>
            <w:tcMar>
              <w:left w:w="28" w:type="dxa"/>
              <w:right w:w="28" w:type="dxa"/>
            </w:tcMar>
            <w:vAlign w:val="center"/>
          </w:tcPr>
          <w:p w14:paraId="434D554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11½</w:t>
            </w:r>
          </w:p>
        </w:tc>
        <w:tc>
          <w:tcPr>
            <w:tcW w:w="482" w:type="dxa"/>
            <w:shd w:val="clear" w:color="auto" w:fill="F2F2F2"/>
            <w:tcMar>
              <w:left w:w="28" w:type="dxa"/>
              <w:right w:w="28" w:type="dxa"/>
            </w:tcMar>
            <w:vAlign w:val="center"/>
          </w:tcPr>
          <w:p w14:paraId="08CD743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w:t>
            </w:r>
          </w:p>
        </w:tc>
        <w:tc>
          <w:tcPr>
            <w:tcW w:w="481" w:type="dxa"/>
            <w:tcMar>
              <w:left w:w="28" w:type="dxa"/>
              <w:right w:w="28" w:type="dxa"/>
            </w:tcMar>
            <w:vAlign w:val="center"/>
          </w:tcPr>
          <w:p w14:paraId="4CF0194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12½</w:t>
            </w:r>
          </w:p>
        </w:tc>
        <w:tc>
          <w:tcPr>
            <w:tcW w:w="481" w:type="dxa"/>
            <w:shd w:val="clear" w:color="auto" w:fill="F2F2F2"/>
            <w:tcMar>
              <w:left w:w="28" w:type="dxa"/>
              <w:right w:w="28" w:type="dxa"/>
            </w:tcMar>
            <w:vAlign w:val="center"/>
          </w:tcPr>
          <w:p w14:paraId="3206949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2" w:type="dxa"/>
            <w:tcMar>
              <w:left w:w="28" w:type="dxa"/>
              <w:right w:w="28" w:type="dxa"/>
            </w:tcMar>
            <w:vAlign w:val="center"/>
          </w:tcPr>
          <w:p w14:paraId="417EDF2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1" w:type="dxa"/>
            <w:shd w:val="clear" w:color="auto" w:fill="F2F2F2"/>
            <w:tcMar>
              <w:left w:w="28" w:type="dxa"/>
              <w:right w:w="28" w:type="dxa"/>
            </w:tcMar>
            <w:vAlign w:val="center"/>
          </w:tcPr>
          <w:p w14:paraId="3B44093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3C22CE0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15392689" w14:textId="77777777" w:rsidTr="001744CB">
        <w:trPr>
          <w:cantSplit/>
        </w:trPr>
        <w:tc>
          <w:tcPr>
            <w:tcW w:w="481" w:type="dxa"/>
            <w:shd w:val="clear" w:color="auto" w:fill="D9D9D9"/>
            <w:tcMar>
              <w:left w:w="28" w:type="dxa"/>
              <w:right w:w="28" w:type="dxa"/>
            </w:tcMar>
            <w:vAlign w:val="center"/>
          </w:tcPr>
          <w:p w14:paraId="279F788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32</w:t>
            </w:r>
          </w:p>
        </w:tc>
        <w:tc>
          <w:tcPr>
            <w:tcW w:w="481" w:type="dxa"/>
            <w:tcMar>
              <w:left w:w="28" w:type="dxa"/>
              <w:right w:w="28" w:type="dxa"/>
            </w:tcMar>
            <w:vAlign w:val="center"/>
          </w:tcPr>
          <w:p w14:paraId="2BE07E1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5E51C2B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01A7030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7F2CE22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77EC3F7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3D4AB8A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7699C59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043E082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2" w:type="dxa"/>
            <w:tcMar>
              <w:left w:w="28" w:type="dxa"/>
              <w:right w:w="28" w:type="dxa"/>
            </w:tcMar>
            <w:vAlign w:val="center"/>
          </w:tcPr>
          <w:p w14:paraId="5ACC636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1" w:type="dxa"/>
            <w:shd w:val="clear" w:color="auto" w:fill="F2F2F2"/>
            <w:tcMar>
              <w:left w:w="28" w:type="dxa"/>
              <w:right w:w="28" w:type="dxa"/>
            </w:tcMar>
            <w:vAlign w:val="center"/>
          </w:tcPr>
          <w:p w14:paraId="6E0EB4C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10½</w:t>
            </w:r>
          </w:p>
        </w:tc>
        <w:tc>
          <w:tcPr>
            <w:tcW w:w="481" w:type="dxa"/>
            <w:tcMar>
              <w:left w:w="28" w:type="dxa"/>
              <w:right w:w="28" w:type="dxa"/>
            </w:tcMar>
            <w:vAlign w:val="center"/>
          </w:tcPr>
          <w:p w14:paraId="4539CC8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w:t>
            </w:r>
          </w:p>
        </w:tc>
        <w:tc>
          <w:tcPr>
            <w:tcW w:w="482" w:type="dxa"/>
            <w:shd w:val="clear" w:color="auto" w:fill="F2F2F2"/>
            <w:tcMar>
              <w:left w:w="28" w:type="dxa"/>
              <w:right w:w="28" w:type="dxa"/>
            </w:tcMar>
            <w:vAlign w:val="center"/>
          </w:tcPr>
          <w:p w14:paraId="5568EEC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11½</w:t>
            </w:r>
          </w:p>
        </w:tc>
        <w:tc>
          <w:tcPr>
            <w:tcW w:w="481" w:type="dxa"/>
            <w:tcMar>
              <w:left w:w="28" w:type="dxa"/>
              <w:right w:w="28" w:type="dxa"/>
            </w:tcMar>
            <w:vAlign w:val="center"/>
          </w:tcPr>
          <w:p w14:paraId="359C181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w:t>
            </w:r>
          </w:p>
        </w:tc>
        <w:tc>
          <w:tcPr>
            <w:tcW w:w="482" w:type="dxa"/>
            <w:shd w:val="clear" w:color="auto" w:fill="F2F2F2"/>
            <w:tcMar>
              <w:left w:w="28" w:type="dxa"/>
              <w:right w:w="28" w:type="dxa"/>
            </w:tcMar>
            <w:vAlign w:val="center"/>
          </w:tcPr>
          <w:p w14:paraId="4053EF4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12½</w:t>
            </w:r>
          </w:p>
        </w:tc>
        <w:tc>
          <w:tcPr>
            <w:tcW w:w="481" w:type="dxa"/>
            <w:tcMar>
              <w:left w:w="28" w:type="dxa"/>
              <w:right w:w="28" w:type="dxa"/>
            </w:tcMar>
            <w:vAlign w:val="center"/>
          </w:tcPr>
          <w:p w14:paraId="6F0EA1D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w:t>
            </w:r>
          </w:p>
        </w:tc>
        <w:tc>
          <w:tcPr>
            <w:tcW w:w="481" w:type="dxa"/>
            <w:shd w:val="clear" w:color="auto" w:fill="F2F2F2"/>
            <w:tcMar>
              <w:left w:w="28" w:type="dxa"/>
              <w:right w:w="28" w:type="dxa"/>
            </w:tcMar>
            <w:vAlign w:val="center"/>
          </w:tcPr>
          <w:p w14:paraId="1F62F63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13½</w:t>
            </w:r>
          </w:p>
        </w:tc>
        <w:tc>
          <w:tcPr>
            <w:tcW w:w="482" w:type="dxa"/>
            <w:tcMar>
              <w:left w:w="28" w:type="dxa"/>
              <w:right w:w="28" w:type="dxa"/>
            </w:tcMar>
            <w:vAlign w:val="center"/>
          </w:tcPr>
          <w:p w14:paraId="328D733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1" w:type="dxa"/>
            <w:shd w:val="clear" w:color="auto" w:fill="F2F2F2"/>
            <w:tcMar>
              <w:left w:w="28" w:type="dxa"/>
              <w:right w:w="28" w:type="dxa"/>
            </w:tcMar>
            <w:vAlign w:val="center"/>
          </w:tcPr>
          <w:p w14:paraId="778A559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c>
          <w:tcPr>
            <w:tcW w:w="482" w:type="dxa"/>
            <w:tcMar>
              <w:left w:w="28" w:type="dxa"/>
              <w:right w:w="28" w:type="dxa"/>
            </w:tcMar>
            <w:vAlign w:val="center"/>
          </w:tcPr>
          <w:p w14:paraId="110202F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25262EAB" w14:textId="77777777" w:rsidTr="001744CB">
        <w:trPr>
          <w:cantSplit/>
        </w:trPr>
        <w:tc>
          <w:tcPr>
            <w:tcW w:w="481" w:type="dxa"/>
            <w:shd w:val="clear" w:color="auto" w:fill="D9D9D9"/>
            <w:tcMar>
              <w:left w:w="28" w:type="dxa"/>
              <w:right w:w="28" w:type="dxa"/>
            </w:tcMar>
            <w:vAlign w:val="center"/>
          </w:tcPr>
          <w:p w14:paraId="4C8816F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33</w:t>
            </w:r>
          </w:p>
        </w:tc>
        <w:tc>
          <w:tcPr>
            <w:tcW w:w="481" w:type="dxa"/>
            <w:tcMar>
              <w:left w:w="28" w:type="dxa"/>
              <w:right w:w="28" w:type="dxa"/>
            </w:tcMar>
            <w:vAlign w:val="center"/>
          </w:tcPr>
          <w:p w14:paraId="1BE58FE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50CE045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0A88F6F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437628A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27029C3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2A2F7BA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7AA7FD8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19B5020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2" w:type="dxa"/>
            <w:tcMar>
              <w:left w:w="28" w:type="dxa"/>
              <w:right w:w="28" w:type="dxa"/>
            </w:tcMar>
            <w:vAlign w:val="center"/>
          </w:tcPr>
          <w:p w14:paraId="501C6B9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1" w:type="dxa"/>
            <w:shd w:val="clear" w:color="auto" w:fill="F2F2F2"/>
            <w:tcMar>
              <w:left w:w="28" w:type="dxa"/>
              <w:right w:w="28" w:type="dxa"/>
            </w:tcMar>
            <w:vAlign w:val="center"/>
          </w:tcPr>
          <w:p w14:paraId="6D58428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w:t>
            </w:r>
          </w:p>
        </w:tc>
        <w:tc>
          <w:tcPr>
            <w:tcW w:w="481" w:type="dxa"/>
            <w:tcMar>
              <w:left w:w="28" w:type="dxa"/>
              <w:right w:w="28" w:type="dxa"/>
            </w:tcMar>
            <w:vAlign w:val="center"/>
          </w:tcPr>
          <w:p w14:paraId="6DFD9B4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11½</w:t>
            </w:r>
          </w:p>
        </w:tc>
        <w:tc>
          <w:tcPr>
            <w:tcW w:w="482" w:type="dxa"/>
            <w:shd w:val="clear" w:color="auto" w:fill="F2F2F2"/>
            <w:tcMar>
              <w:left w:w="28" w:type="dxa"/>
              <w:right w:w="28" w:type="dxa"/>
            </w:tcMar>
            <w:vAlign w:val="center"/>
          </w:tcPr>
          <w:p w14:paraId="353B937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w:t>
            </w:r>
          </w:p>
        </w:tc>
        <w:tc>
          <w:tcPr>
            <w:tcW w:w="481" w:type="dxa"/>
            <w:tcMar>
              <w:left w:w="28" w:type="dxa"/>
              <w:right w:w="28" w:type="dxa"/>
            </w:tcMar>
            <w:vAlign w:val="center"/>
          </w:tcPr>
          <w:p w14:paraId="49961D5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12½</w:t>
            </w:r>
          </w:p>
        </w:tc>
        <w:tc>
          <w:tcPr>
            <w:tcW w:w="482" w:type="dxa"/>
            <w:shd w:val="clear" w:color="auto" w:fill="F2F2F2"/>
            <w:tcMar>
              <w:left w:w="28" w:type="dxa"/>
              <w:right w:w="28" w:type="dxa"/>
            </w:tcMar>
            <w:vAlign w:val="center"/>
          </w:tcPr>
          <w:p w14:paraId="1EF17BC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w:t>
            </w:r>
          </w:p>
        </w:tc>
        <w:tc>
          <w:tcPr>
            <w:tcW w:w="481" w:type="dxa"/>
            <w:tcMar>
              <w:left w:w="28" w:type="dxa"/>
              <w:right w:w="28" w:type="dxa"/>
            </w:tcMar>
            <w:vAlign w:val="center"/>
          </w:tcPr>
          <w:p w14:paraId="3125AEC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13½</w:t>
            </w:r>
          </w:p>
        </w:tc>
        <w:tc>
          <w:tcPr>
            <w:tcW w:w="481" w:type="dxa"/>
            <w:shd w:val="clear" w:color="auto" w:fill="F2F2F2"/>
            <w:tcMar>
              <w:left w:w="28" w:type="dxa"/>
              <w:right w:w="28" w:type="dxa"/>
            </w:tcMar>
            <w:vAlign w:val="center"/>
          </w:tcPr>
          <w:p w14:paraId="0DAFA27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14</w:t>
            </w:r>
          </w:p>
        </w:tc>
        <w:tc>
          <w:tcPr>
            <w:tcW w:w="482" w:type="dxa"/>
            <w:tcMar>
              <w:left w:w="28" w:type="dxa"/>
              <w:right w:w="28" w:type="dxa"/>
            </w:tcMar>
            <w:vAlign w:val="center"/>
          </w:tcPr>
          <w:p w14:paraId="25F8D80C"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14½</w:t>
            </w:r>
          </w:p>
        </w:tc>
        <w:tc>
          <w:tcPr>
            <w:tcW w:w="481" w:type="dxa"/>
            <w:shd w:val="clear" w:color="auto" w:fill="F2F2F2"/>
            <w:tcMar>
              <w:left w:w="28" w:type="dxa"/>
              <w:right w:w="28" w:type="dxa"/>
            </w:tcMar>
            <w:vAlign w:val="center"/>
          </w:tcPr>
          <w:p w14:paraId="568500E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c>
          <w:tcPr>
            <w:tcW w:w="482" w:type="dxa"/>
            <w:tcMar>
              <w:left w:w="28" w:type="dxa"/>
              <w:right w:w="28" w:type="dxa"/>
            </w:tcMar>
            <w:vAlign w:val="center"/>
          </w:tcPr>
          <w:p w14:paraId="47806EC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 </w:t>
            </w:r>
          </w:p>
        </w:tc>
      </w:tr>
      <w:tr w:rsidR="00C171A2" w:rsidRPr="00A63ED5" w14:paraId="4B29906C" w14:textId="77777777" w:rsidTr="001744CB">
        <w:trPr>
          <w:cantSplit/>
        </w:trPr>
        <w:tc>
          <w:tcPr>
            <w:tcW w:w="481" w:type="dxa"/>
            <w:shd w:val="clear" w:color="auto" w:fill="D9D9D9"/>
            <w:tcMar>
              <w:left w:w="28" w:type="dxa"/>
              <w:right w:w="28" w:type="dxa"/>
            </w:tcMar>
            <w:vAlign w:val="center"/>
          </w:tcPr>
          <w:p w14:paraId="44D92B5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34</w:t>
            </w:r>
          </w:p>
        </w:tc>
        <w:tc>
          <w:tcPr>
            <w:tcW w:w="481" w:type="dxa"/>
            <w:tcMar>
              <w:left w:w="28" w:type="dxa"/>
              <w:right w:w="28" w:type="dxa"/>
            </w:tcMar>
            <w:vAlign w:val="center"/>
          </w:tcPr>
          <w:p w14:paraId="5A5F8A0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1E402DC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1F29EED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26BC47A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2015CF8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7FC80DB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38C2255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0B1FD6D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2" w:type="dxa"/>
            <w:tcMar>
              <w:left w:w="28" w:type="dxa"/>
              <w:right w:w="28" w:type="dxa"/>
            </w:tcMar>
            <w:vAlign w:val="center"/>
          </w:tcPr>
          <w:p w14:paraId="5F810A0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1" w:type="dxa"/>
            <w:shd w:val="clear" w:color="auto" w:fill="F2F2F2"/>
            <w:tcMar>
              <w:left w:w="28" w:type="dxa"/>
              <w:right w:w="28" w:type="dxa"/>
            </w:tcMar>
            <w:vAlign w:val="center"/>
          </w:tcPr>
          <w:p w14:paraId="746BBE2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w:t>
            </w:r>
          </w:p>
        </w:tc>
        <w:tc>
          <w:tcPr>
            <w:tcW w:w="481" w:type="dxa"/>
            <w:tcMar>
              <w:left w:w="28" w:type="dxa"/>
              <w:right w:w="28" w:type="dxa"/>
            </w:tcMar>
            <w:vAlign w:val="center"/>
          </w:tcPr>
          <w:p w14:paraId="646A12A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w:t>
            </w:r>
          </w:p>
        </w:tc>
        <w:tc>
          <w:tcPr>
            <w:tcW w:w="482" w:type="dxa"/>
            <w:shd w:val="clear" w:color="auto" w:fill="F2F2F2"/>
            <w:tcMar>
              <w:left w:w="28" w:type="dxa"/>
              <w:right w:w="28" w:type="dxa"/>
            </w:tcMar>
            <w:vAlign w:val="center"/>
          </w:tcPr>
          <w:p w14:paraId="5459F3D2"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12½</w:t>
            </w:r>
          </w:p>
        </w:tc>
        <w:tc>
          <w:tcPr>
            <w:tcW w:w="481" w:type="dxa"/>
            <w:tcMar>
              <w:left w:w="28" w:type="dxa"/>
              <w:right w:w="28" w:type="dxa"/>
            </w:tcMar>
            <w:vAlign w:val="center"/>
          </w:tcPr>
          <w:p w14:paraId="19EB9BC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w:t>
            </w:r>
          </w:p>
        </w:tc>
        <w:tc>
          <w:tcPr>
            <w:tcW w:w="482" w:type="dxa"/>
            <w:shd w:val="clear" w:color="auto" w:fill="F2F2F2"/>
            <w:tcMar>
              <w:left w:w="28" w:type="dxa"/>
              <w:right w:w="28" w:type="dxa"/>
            </w:tcMar>
            <w:vAlign w:val="center"/>
          </w:tcPr>
          <w:p w14:paraId="7EC2F421"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13½</w:t>
            </w:r>
          </w:p>
        </w:tc>
        <w:tc>
          <w:tcPr>
            <w:tcW w:w="481" w:type="dxa"/>
            <w:tcMar>
              <w:left w:w="28" w:type="dxa"/>
              <w:right w:w="28" w:type="dxa"/>
            </w:tcMar>
            <w:vAlign w:val="center"/>
          </w:tcPr>
          <w:p w14:paraId="181C9EF6"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14</w:t>
            </w:r>
          </w:p>
        </w:tc>
        <w:tc>
          <w:tcPr>
            <w:tcW w:w="481" w:type="dxa"/>
            <w:shd w:val="clear" w:color="auto" w:fill="F2F2F2"/>
            <w:tcMar>
              <w:left w:w="28" w:type="dxa"/>
              <w:right w:w="28" w:type="dxa"/>
            </w:tcMar>
            <w:vAlign w:val="center"/>
          </w:tcPr>
          <w:p w14:paraId="1D0AF85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14½</w:t>
            </w:r>
          </w:p>
        </w:tc>
        <w:tc>
          <w:tcPr>
            <w:tcW w:w="482" w:type="dxa"/>
            <w:tcMar>
              <w:left w:w="28" w:type="dxa"/>
              <w:right w:w="28" w:type="dxa"/>
            </w:tcMar>
            <w:vAlign w:val="center"/>
          </w:tcPr>
          <w:p w14:paraId="48E60B8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15</w:t>
            </w:r>
          </w:p>
        </w:tc>
        <w:tc>
          <w:tcPr>
            <w:tcW w:w="481" w:type="dxa"/>
            <w:shd w:val="clear" w:color="auto" w:fill="F2F2F2"/>
            <w:tcMar>
              <w:left w:w="28" w:type="dxa"/>
              <w:right w:w="28" w:type="dxa"/>
            </w:tcMar>
            <w:vAlign w:val="center"/>
          </w:tcPr>
          <w:p w14:paraId="3C561A4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15½</w:t>
            </w:r>
          </w:p>
        </w:tc>
        <w:tc>
          <w:tcPr>
            <w:tcW w:w="482" w:type="dxa"/>
            <w:tcMar>
              <w:left w:w="28" w:type="dxa"/>
              <w:right w:w="28" w:type="dxa"/>
            </w:tcMar>
            <w:vAlign w:val="center"/>
          </w:tcPr>
          <w:p w14:paraId="4E3B11E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w:t>
            </w:r>
          </w:p>
        </w:tc>
      </w:tr>
      <w:tr w:rsidR="00C171A2" w:rsidRPr="00A63ED5" w14:paraId="239C1439" w14:textId="77777777" w:rsidTr="001744CB">
        <w:trPr>
          <w:cantSplit/>
        </w:trPr>
        <w:tc>
          <w:tcPr>
            <w:tcW w:w="481" w:type="dxa"/>
            <w:shd w:val="clear" w:color="auto" w:fill="D9D9D9"/>
            <w:tcMar>
              <w:left w:w="28" w:type="dxa"/>
              <w:right w:w="28" w:type="dxa"/>
            </w:tcMar>
            <w:vAlign w:val="center"/>
          </w:tcPr>
          <w:p w14:paraId="1496551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35</w:t>
            </w:r>
          </w:p>
        </w:tc>
        <w:tc>
          <w:tcPr>
            <w:tcW w:w="481" w:type="dxa"/>
            <w:tcMar>
              <w:left w:w="28" w:type="dxa"/>
              <w:right w:w="28" w:type="dxa"/>
            </w:tcMar>
            <w:vAlign w:val="center"/>
          </w:tcPr>
          <w:p w14:paraId="664BA66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2</w:t>
            </w:r>
          </w:p>
        </w:tc>
        <w:tc>
          <w:tcPr>
            <w:tcW w:w="482" w:type="dxa"/>
            <w:shd w:val="clear" w:color="auto" w:fill="F2F2F2"/>
            <w:tcMar>
              <w:left w:w="28" w:type="dxa"/>
              <w:right w:w="28" w:type="dxa"/>
            </w:tcMar>
            <w:vAlign w:val="center"/>
          </w:tcPr>
          <w:p w14:paraId="7F3C9795"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3</w:t>
            </w:r>
          </w:p>
        </w:tc>
        <w:tc>
          <w:tcPr>
            <w:tcW w:w="481" w:type="dxa"/>
            <w:tcMar>
              <w:left w:w="28" w:type="dxa"/>
              <w:right w:w="28" w:type="dxa"/>
            </w:tcMar>
            <w:vAlign w:val="center"/>
          </w:tcPr>
          <w:p w14:paraId="52903639"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4</w:t>
            </w:r>
          </w:p>
        </w:tc>
        <w:tc>
          <w:tcPr>
            <w:tcW w:w="482" w:type="dxa"/>
            <w:shd w:val="clear" w:color="auto" w:fill="F2F2F2"/>
            <w:tcMar>
              <w:left w:w="28" w:type="dxa"/>
              <w:right w:w="28" w:type="dxa"/>
            </w:tcMar>
            <w:vAlign w:val="center"/>
          </w:tcPr>
          <w:p w14:paraId="017D15B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5</w:t>
            </w:r>
          </w:p>
        </w:tc>
        <w:tc>
          <w:tcPr>
            <w:tcW w:w="481" w:type="dxa"/>
            <w:tcMar>
              <w:left w:w="28" w:type="dxa"/>
              <w:right w:w="28" w:type="dxa"/>
            </w:tcMar>
            <w:vAlign w:val="center"/>
          </w:tcPr>
          <w:p w14:paraId="36B7656D"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6</w:t>
            </w:r>
          </w:p>
        </w:tc>
        <w:tc>
          <w:tcPr>
            <w:tcW w:w="481" w:type="dxa"/>
            <w:shd w:val="clear" w:color="auto" w:fill="F2F2F2"/>
            <w:tcMar>
              <w:left w:w="28" w:type="dxa"/>
              <w:right w:w="28" w:type="dxa"/>
            </w:tcMar>
            <w:vAlign w:val="center"/>
          </w:tcPr>
          <w:p w14:paraId="34BACCC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7</w:t>
            </w:r>
          </w:p>
        </w:tc>
        <w:tc>
          <w:tcPr>
            <w:tcW w:w="482" w:type="dxa"/>
            <w:tcMar>
              <w:left w:w="28" w:type="dxa"/>
              <w:right w:w="28" w:type="dxa"/>
            </w:tcMar>
            <w:vAlign w:val="center"/>
          </w:tcPr>
          <w:p w14:paraId="7D4FE7B4"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8</w:t>
            </w:r>
          </w:p>
        </w:tc>
        <w:tc>
          <w:tcPr>
            <w:tcW w:w="481" w:type="dxa"/>
            <w:shd w:val="clear" w:color="auto" w:fill="F2F2F2"/>
            <w:tcMar>
              <w:left w:w="28" w:type="dxa"/>
              <w:right w:w="28" w:type="dxa"/>
            </w:tcMar>
            <w:vAlign w:val="center"/>
          </w:tcPr>
          <w:p w14:paraId="7D78E1A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9</w:t>
            </w:r>
          </w:p>
        </w:tc>
        <w:tc>
          <w:tcPr>
            <w:tcW w:w="482" w:type="dxa"/>
            <w:tcMar>
              <w:left w:w="28" w:type="dxa"/>
              <w:right w:w="28" w:type="dxa"/>
            </w:tcMar>
            <w:vAlign w:val="center"/>
          </w:tcPr>
          <w:p w14:paraId="217651F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10</w:t>
            </w:r>
          </w:p>
        </w:tc>
        <w:tc>
          <w:tcPr>
            <w:tcW w:w="481" w:type="dxa"/>
            <w:shd w:val="clear" w:color="auto" w:fill="F2F2F2"/>
            <w:tcMar>
              <w:left w:w="28" w:type="dxa"/>
              <w:right w:w="28" w:type="dxa"/>
            </w:tcMar>
            <w:vAlign w:val="center"/>
          </w:tcPr>
          <w:p w14:paraId="53321E8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11</w:t>
            </w:r>
          </w:p>
        </w:tc>
        <w:tc>
          <w:tcPr>
            <w:tcW w:w="481" w:type="dxa"/>
            <w:tcMar>
              <w:left w:w="28" w:type="dxa"/>
              <w:right w:w="28" w:type="dxa"/>
            </w:tcMar>
            <w:vAlign w:val="center"/>
          </w:tcPr>
          <w:p w14:paraId="44CB1A88"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12</w:t>
            </w:r>
          </w:p>
        </w:tc>
        <w:tc>
          <w:tcPr>
            <w:tcW w:w="482" w:type="dxa"/>
            <w:shd w:val="clear" w:color="auto" w:fill="F2F2F2"/>
            <w:tcMar>
              <w:left w:w="28" w:type="dxa"/>
              <w:right w:w="28" w:type="dxa"/>
            </w:tcMar>
            <w:vAlign w:val="center"/>
          </w:tcPr>
          <w:p w14:paraId="3EC5B14B"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w:t>
            </w:r>
          </w:p>
        </w:tc>
        <w:tc>
          <w:tcPr>
            <w:tcW w:w="481" w:type="dxa"/>
            <w:tcMar>
              <w:left w:w="28" w:type="dxa"/>
              <w:right w:w="28" w:type="dxa"/>
            </w:tcMar>
            <w:vAlign w:val="center"/>
          </w:tcPr>
          <w:p w14:paraId="412F5493"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13½</w:t>
            </w:r>
          </w:p>
        </w:tc>
        <w:tc>
          <w:tcPr>
            <w:tcW w:w="482" w:type="dxa"/>
            <w:shd w:val="clear" w:color="auto" w:fill="F2F2F2"/>
            <w:tcMar>
              <w:left w:w="28" w:type="dxa"/>
              <w:right w:w="28" w:type="dxa"/>
            </w:tcMar>
            <w:vAlign w:val="center"/>
          </w:tcPr>
          <w:p w14:paraId="4FCC6C6F"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14</w:t>
            </w:r>
          </w:p>
        </w:tc>
        <w:tc>
          <w:tcPr>
            <w:tcW w:w="481" w:type="dxa"/>
            <w:tcMar>
              <w:left w:w="28" w:type="dxa"/>
              <w:right w:w="28" w:type="dxa"/>
            </w:tcMar>
            <w:vAlign w:val="center"/>
          </w:tcPr>
          <w:p w14:paraId="7068C0C7"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14½</w:t>
            </w:r>
          </w:p>
        </w:tc>
        <w:tc>
          <w:tcPr>
            <w:tcW w:w="481" w:type="dxa"/>
            <w:shd w:val="clear" w:color="auto" w:fill="F2F2F2"/>
            <w:tcMar>
              <w:left w:w="28" w:type="dxa"/>
              <w:right w:w="28" w:type="dxa"/>
            </w:tcMar>
            <w:vAlign w:val="center"/>
          </w:tcPr>
          <w:p w14:paraId="7DB8860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15</w:t>
            </w:r>
          </w:p>
        </w:tc>
        <w:tc>
          <w:tcPr>
            <w:tcW w:w="482" w:type="dxa"/>
            <w:tcMar>
              <w:left w:w="28" w:type="dxa"/>
              <w:right w:w="28" w:type="dxa"/>
            </w:tcMar>
            <w:vAlign w:val="center"/>
          </w:tcPr>
          <w:p w14:paraId="2AFBB95A"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15½</w:t>
            </w:r>
          </w:p>
        </w:tc>
        <w:tc>
          <w:tcPr>
            <w:tcW w:w="481" w:type="dxa"/>
            <w:shd w:val="clear" w:color="auto" w:fill="F2F2F2"/>
            <w:tcMar>
              <w:left w:w="28" w:type="dxa"/>
              <w:right w:w="28" w:type="dxa"/>
            </w:tcMar>
            <w:vAlign w:val="center"/>
          </w:tcPr>
          <w:p w14:paraId="16028BB0"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16</w:t>
            </w:r>
          </w:p>
        </w:tc>
        <w:tc>
          <w:tcPr>
            <w:tcW w:w="482" w:type="dxa"/>
            <w:tcMar>
              <w:left w:w="28" w:type="dxa"/>
              <w:right w:w="28" w:type="dxa"/>
            </w:tcMar>
            <w:vAlign w:val="center"/>
          </w:tcPr>
          <w:p w14:paraId="7AB5982E" w14:textId="77777777" w:rsidR="008E54F9" w:rsidRPr="00A63ED5" w:rsidRDefault="008E54F9" w:rsidP="001744CB">
            <w:pPr>
              <w:rPr>
                <w:rFonts w:asciiTheme="minorHAnsi" w:hAnsiTheme="minorHAnsi" w:cstheme="minorHAnsi"/>
                <w:color w:val="232E56"/>
                <w:sz w:val="22"/>
                <w:szCs w:val="22"/>
              </w:rPr>
            </w:pPr>
            <w:r w:rsidRPr="00A63ED5">
              <w:rPr>
                <w:rFonts w:asciiTheme="minorHAnsi" w:hAnsiTheme="minorHAnsi" w:cstheme="minorHAnsi"/>
                <w:color w:val="232E56"/>
                <w:sz w:val="22"/>
                <w:szCs w:val="22"/>
              </w:rPr>
              <w:t>16½</w:t>
            </w:r>
          </w:p>
        </w:tc>
      </w:tr>
      <w:tr w:rsidR="00A63ED5" w:rsidRPr="00A63ED5" w14:paraId="4D108DD0" w14:textId="77777777" w:rsidTr="001744CB">
        <w:trPr>
          <w:cantSplit/>
        </w:trPr>
        <w:tc>
          <w:tcPr>
            <w:tcW w:w="481" w:type="dxa"/>
            <w:shd w:val="clear" w:color="auto" w:fill="D9D9D9"/>
            <w:tcMar>
              <w:left w:w="28" w:type="dxa"/>
              <w:right w:w="28" w:type="dxa"/>
            </w:tcMar>
            <w:vAlign w:val="center"/>
          </w:tcPr>
          <w:p w14:paraId="35C09DC2"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36</w:t>
            </w:r>
          </w:p>
        </w:tc>
        <w:tc>
          <w:tcPr>
            <w:tcW w:w="481" w:type="dxa"/>
            <w:tcMar>
              <w:left w:w="28" w:type="dxa"/>
              <w:right w:w="28" w:type="dxa"/>
            </w:tcMar>
            <w:vAlign w:val="center"/>
          </w:tcPr>
          <w:p w14:paraId="3970E728"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2</w:t>
            </w:r>
          </w:p>
        </w:tc>
        <w:tc>
          <w:tcPr>
            <w:tcW w:w="482" w:type="dxa"/>
            <w:shd w:val="clear" w:color="auto" w:fill="F2F2F2"/>
            <w:tcMar>
              <w:left w:w="28" w:type="dxa"/>
              <w:right w:w="28" w:type="dxa"/>
            </w:tcMar>
            <w:vAlign w:val="center"/>
          </w:tcPr>
          <w:p w14:paraId="3B60AE8A"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3</w:t>
            </w:r>
          </w:p>
        </w:tc>
        <w:tc>
          <w:tcPr>
            <w:tcW w:w="481" w:type="dxa"/>
            <w:tcMar>
              <w:left w:w="28" w:type="dxa"/>
              <w:right w:w="28" w:type="dxa"/>
            </w:tcMar>
            <w:vAlign w:val="center"/>
          </w:tcPr>
          <w:p w14:paraId="0714C924"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4</w:t>
            </w:r>
          </w:p>
        </w:tc>
        <w:tc>
          <w:tcPr>
            <w:tcW w:w="482" w:type="dxa"/>
            <w:shd w:val="clear" w:color="auto" w:fill="F2F2F2"/>
            <w:tcMar>
              <w:left w:w="28" w:type="dxa"/>
              <w:right w:w="28" w:type="dxa"/>
            </w:tcMar>
            <w:vAlign w:val="center"/>
          </w:tcPr>
          <w:p w14:paraId="437517DC"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5</w:t>
            </w:r>
          </w:p>
        </w:tc>
        <w:tc>
          <w:tcPr>
            <w:tcW w:w="481" w:type="dxa"/>
            <w:tcMar>
              <w:left w:w="28" w:type="dxa"/>
              <w:right w:w="28" w:type="dxa"/>
            </w:tcMar>
            <w:vAlign w:val="center"/>
          </w:tcPr>
          <w:p w14:paraId="7E212C15"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6</w:t>
            </w:r>
          </w:p>
        </w:tc>
        <w:tc>
          <w:tcPr>
            <w:tcW w:w="481" w:type="dxa"/>
            <w:shd w:val="clear" w:color="auto" w:fill="F2F2F2"/>
            <w:tcMar>
              <w:left w:w="28" w:type="dxa"/>
              <w:right w:w="28" w:type="dxa"/>
            </w:tcMar>
            <w:vAlign w:val="center"/>
          </w:tcPr>
          <w:p w14:paraId="59A527AD"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7</w:t>
            </w:r>
          </w:p>
        </w:tc>
        <w:tc>
          <w:tcPr>
            <w:tcW w:w="482" w:type="dxa"/>
            <w:tcMar>
              <w:left w:w="28" w:type="dxa"/>
              <w:right w:w="28" w:type="dxa"/>
            </w:tcMar>
            <w:vAlign w:val="center"/>
          </w:tcPr>
          <w:p w14:paraId="2FEFF00A"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8</w:t>
            </w:r>
          </w:p>
        </w:tc>
        <w:tc>
          <w:tcPr>
            <w:tcW w:w="481" w:type="dxa"/>
            <w:shd w:val="clear" w:color="auto" w:fill="F2F2F2"/>
            <w:tcMar>
              <w:left w:w="28" w:type="dxa"/>
              <w:right w:w="28" w:type="dxa"/>
            </w:tcMar>
            <w:vAlign w:val="center"/>
          </w:tcPr>
          <w:p w14:paraId="22D88175"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9</w:t>
            </w:r>
          </w:p>
        </w:tc>
        <w:tc>
          <w:tcPr>
            <w:tcW w:w="482" w:type="dxa"/>
            <w:tcMar>
              <w:left w:w="28" w:type="dxa"/>
              <w:right w:w="28" w:type="dxa"/>
            </w:tcMar>
            <w:vAlign w:val="center"/>
          </w:tcPr>
          <w:p w14:paraId="66EB2677"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10</w:t>
            </w:r>
          </w:p>
        </w:tc>
        <w:tc>
          <w:tcPr>
            <w:tcW w:w="481" w:type="dxa"/>
            <w:shd w:val="clear" w:color="auto" w:fill="F2F2F2"/>
            <w:tcMar>
              <w:left w:w="28" w:type="dxa"/>
              <w:right w:w="28" w:type="dxa"/>
            </w:tcMar>
            <w:vAlign w:val="center"/>
          </w:tcPr>
          <w:p w14:paraId="662F8F93"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11</w:t>
            </w:r>
          </w:p>
        </w:tc>
        <w:tc>
          <w:tcPr>
            <w:tcW w:w="481" w:type="dxa"/>
            <w:tcMar>
              <w:left w:w="28" w:type="dxa"/>
              <w:right w:w="28" w:type="dxa"/>
            </w:tcMar>
            <w:vAlign w:val="center"/>
          </w:tcPr>
          <w:p w14:paraId="49A3ED44"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12</w:t>
            </w:r>
          </w:p>
        </w:tc>
        <w:tc>
          <w:tcPr>
            <w:tcW w:w="482" w:type="dxa"/>
            <w:shd w:val="clear" w:color="auto" w:fill="F2F2F2"/>
            <w:tcMar>
              <w:left w:w="28" w:type="dxa"/>
              <w:right w:w="28" w:type="dxa"/>
            </w:tcMar>
            <w:vAlign w:val="center"/>
          </w:tcPr>
          <w:p w14:paraId="30D23500"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13</w:t>
            </w:r>
          </w:p>
        </w:tc>
        <w:tc>
          <w:tcPr>
            <w:tcW w:w="481" w:type="dxa"/>
            <w:tcMar>
              <w:left w:w="28" w:type="dxa"/>
              <w:right w:w="28" w:type="dxa"/>
            </w:tcMar>
            <w:vAlign w:val="center"/>
          </w:tcPr>
          <w:p w14:paraId="0B481F0A"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14</w:t>
            </w:r>
          </w:p>
        </w:tc>
        <w:tc>
          <w:tcPr>
            <w:tcW w:w="482" w:type="dxa"/>
            <w:shd w:val="clear" w:color="auto" w:fill="F2F2F2"/>
            <w:tcMar>
              <w:left w:w="28" w:type="dxa"/>
              <w:right w:w="28" w:type="dxa"/>
            </w:tcMar>
            <w:vAlign w:val="center"/>
          </w:tcPr>
          <w:p w14:paraId="68DB7488"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14½</w:t>
            </w:r>
          </w:p>
        </w:tc>
        <w:tc>
          <w:tcPr>
            <w:tcW w:w="481" w:type="dxa"/>
            <w:tcMar>
              <w:left w:w="28" w:type="dxa"/>
              <w:right w:w="28" w:type="dxa"/>
            </w:tcMar>
            <w:vAlign w:val="center"/>
          </w:tcPr>
          <w:p w14:paraId="4612848F"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15</w:t>
            </w:r>
          </w:p>
        </w:tc>
        <w:tc>
          <w:tcPr>
            <w:tcW w:w="481" w:type="dxa"/>
            <w:shd w:val="clear" w:color="auto" w:fill="F2F2F2"/>
            <w:tcMar>
              <w:left w:w="28" w:type="dxa"/>
              <w:right w:w="28" w:type="dxa"/>
            </w:tcMar>
            <w:vAlign w:val="center"/>
          </w:tcPr>
          <w:p w14:paraId="4F744527"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15½</w:t>
            </w:r>
          </w:p>
        </w:tc>
        <w:tc>
          <w:tcPr>
            <w:tcW w:w="482" w:type="dxa"/>
            <w:tcMar>
              <w:left w:w="28" w:type="dxa"/>
              <w:right w:w="28" w:type="dxa"/>
            </w:tcMar>
            <w:vAlign w:val="center"/>
          </w:tcPr>
          <w:p w14:paraId="3A8DD5E4"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16</w:t>
            </w:r>
          </w:p>
        </w:tc>
        <w:tc>
          <w:tcPr>
            <w:tcW w:w="481" w:type="dxa"/>
            <w:shd w:val="clear" w:color="auto" w:fill="F2F2F2"/>
            <w:tcMar>
              <w:left w:w="28" w:type="dxa"/>
              <w:right w:w="28" w:type="dxa"/>
            </w:tcMar>
            <w:vAlign w:val="center"/>
          </w:tcPr>
          <w:p w14:paraId="6E5354CE"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16½</w:t>
            </w:r>
          </w:p>
        </w:tc>
        <w:tc>
          <w:tcPr>
            <w:tcW w:w="482" w:type="dxa"/>
            <w:tcMar>
              <w:left w:w="28" w:type="dxa"/>
              <w:right w:w="28" w:type="dxa"/>
            </w:tcMar>
            <w:vAlign w:val="center"/>
          </w:tcPr>
          <w:p w14:paraId="0DE95FE5" w14:textId="77777777" w:rsidR="008E54F9" w:rsidRPr="00A63ED5" w:rsidRDefault="008E54F9" w:rsidP="001744CB">
            <w:pPr>
              <w:rPr>
                <w:rFonts w:asciiTheme="minorHAnsi" w:hAnsiTheme="minorHAnsi" w:cstheme="minorHAnsi"/>
                <w:color w:val="auto"/>
                <w:sz w:val="22"/>
                <w:szCs w:val="22"/>
              </w:rPr>
            </w:pPr>
            <w:r w:rsidRPr="00A63ED5">
              <w:rPr>
                <w:rFonts w:asciiTheme="minorHAnsi" w:hAnsiTheme="minorHAnsi" w:cstheme="minorHAnsi"/>
                <w:color w:val="auto"/>
                <w:sz w:val="22"/>
                <w:szCs w:val="22"/>
              </w:rPr>
              <w:t>17</w:t>
            </w:r>
          </w:p>
        </w:tc>
      </w:tr>
      <w:tr w:rsidR="00A63ED5" w:rsidRPr="00A63ED5" w14:paraId="369C2093" w14:textId="77777777" w:rsidTr="001744CB">
        <w:trPr>
          <w:cantSplit/>
        </w:trPr>
        <w:tc>
          <w:tcPr>
            <w:tcW w:w="481" w:type="dxa"/>
            <w:shd w:val="clear" w:color="auto" w:fill="D9D9D9"/>
            <w:tcMar>
              <w:left w:w="28" w:type="dxa"/>
              <w:right w:w="28" w:type="dxa"/>
            </w:tcMar>
            <w:vAlign w:val="center"/>
          </w:tcPr>
          <w:p w14:paraId="0F1D3231"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37</w:t>
            </w:r>
          </w:p>
        </w:tc>
        <w:tc>
          <w:tcPr>
            <w:tcW w:w="481" w:type="dxa"/>
            <w:tcMar>
              <w:left w:w="28" w:type="dxa"/>
              <w:right w:w="28" w:type="dxa"/>
            </w:tcMar>
            <w:vAlign w:val="center"/>
          </w:tcPr>
          <w:p w14:paraId="6E1B3C2B"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2</w:t>
            </w:r>
          </w:p>
        </w:tc>
        <w:tc>
          <w:tcPr>
            <w:tcW w:w="482" w:type="dxa"/>
            <w:shd w:val="clear" w:color="auto" w:fill="F2F2F2"/>
            <w:tcMar>
              <w:left w:w="28" w:type="dxa"/>
              <w:right w:w="28" w:type="dxa"/>
            </w:tcMar>
            <w:vAlign w:val="center"/>
          </w:tcPr>
          <w:p w14:paraId="25E02A92"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3</w:t>
            </w:r>
          </w:p>
        </w:tc>
        <w:tc>
          <w:tcPr>
            <w:tcW w:w="481" w:type="dxa"/>
            <w:tcMar>
              <w:left w:w="28" w:type="dxa"/>
              <w:right w:w="28" w:type="dxa"/>
            </w:tcMar>
            <w:vAlign w:val="center"/>
          </w:tcPr>
          <w:p w14:paraId="23CDDAB6"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4</w:t>
            </w:r>
          </w:p>
        </w:tc>
        <w:tc>
          <w:tcPr>
            <w:tcW w:w="482" w:type="dxa"/>
            <w:shd w:val="clear" w:color="auto" w:fill="F2F2F2"/>
            <w:tcMar>
              <w:left w:w="28" w:type="dxa"/>
              <w:right w:w="28" w:type="dxa"/>
            </w:tcMar>
            <w:vAlign w:val="center"/>
          </w:tcPr>
          <w:p w14:paraId="2B4C5062"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5</w:t>
            </w:r>
          </w:p>
        </w:tc>
        <w:tc>
          <w:tcPr>
            <w:tcW w:w="481" w:type="dxa"/>
            <w:tcMar>
              <w:left w:w="28" w:type="dxa"/>
              <w:right w:w="28" w:type="dxa"/>
            </w:tcMar>
            <w:vAlign w:val="center"/>
          </w:tcPr>
          <w:p w14:paraId="29B49865"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6</w:t>
            </w:r>
          </w:p>
        </w:tc>
        <w:tc>
          <w:tcPr>
            <w:tcW w:w="481" w:type="dxa"/>
            <w:shd w:val="clear" w:color="auto" w:fill="F2F2F2"/>
            <w:tcMar>
              <w:left w:w="28" w:type="dxa"/>
              <w:right w:w="28" w:type="dxa"/>
            </w:tcMar>
            <w:vAlign w:val="center"/>
          </w:tcPr>
          <w:p w14:paraId="10471789"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7</w:t>
            </w:r>
          </w:p>
        </w:tc>
        <w:tc>
          <w:tcPr>
            <w:tcW w:w="482" w:type="dxa"/>
            <w:tcMar>
              <w:left w:w="28" w:type="dxa"/>
              <w:right w:w="28" w:type="dxa"/>
            </w:tcMar>
            <w:vAlign w:val="center"/>
          </w:tcPr>
          <w:p w14:paraId="125EA921"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8</w:t>
            </w:r>
          </w:p>
        </w:tc>
        <w:tc>
          <w:tcPr>
            <w:tcW w:w="481" w:type="dxa"/>
            <w:shd w:val="clear" w:color="auto" w:fill="F2F2F2"/>
            <w:tcMar>
              <w:left w:w="28" w:type="dxa"/>
              <w:right w:w="28" w:type="dxa"/>
            </w:tcMar>
            <w:vAlign w:val="center"/>
          </w:tcPr>
          <w:p w14:paraId="548B1FF8"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9</w:t>
            </w:r>
          </w:p>
        </w:tc>
        <w:tc>
          <w:tcPr>
            <w:tcW w:w="482" w:type="dxa"/>
            <w:tcMar>
              <w:left w:w="28" w:type="dxa"/>
              <w:right w:w="28" w:type="dxa"/>
            </w:tcMar>
            <w:vAlign w:val="center"/>
          </w:tcPr>
          <w:p w14:paraId="785643C8"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10</w:t>
            </w:r>
          </w:p>
        </w:tc>
        <w:tc>
          <w:tcPr>
            <w:tcW w:w="481" w:type="dxa"/>
            <w:shd w:val="clear" w:color="auto" w:fill="F2F2F2"/>
            <w:tcMar>
              <w:left w:w="28" w:type="dxa"/>
              <w:right w:w="28" w:type="dxa"/>
            </w:tcMar>
            <w:vAlign w:val="center"/>
          </w:tcPr>
          <w:p w14:paraId="207355EE"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11</w:t>
            </w:r>
          </w:p>
        </w:tc>
        <w:tc>
          <w:tcPr>
            <w:tcW w:w="481" w:type="dxa"/>
            <w:tcMar>
              <w:left w:w="28" w:type="dxa"/>
              <w:right w:w="28" w:type="dxa"/>
            </w:tcMar>
            <w:vAlign w:val="center"/>
          </w:tcPr>
          <w:p w14:paraId="03B4521F"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12</w:t>
            </w:r>
          </w:p>
        </w:tc>
        <w:tc>
          <w:tcPr>
            <w:tcW w:w="482" w:type="dxa"/>
            <w:shd w:val="clear" w:color="auto" w:fill="F2F2F2"/>
            <w:tcMar>
              <w:left w:w="28" w:type="dxa"/>
              <w:right w:w="28" w:type="dxa"/>
            </w:tcMar>
            <w:vAlign w:val="center"/>
          </w:tcPr>
          <w:p w14:paraId="37BF2DC1"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13</w:t>
            </w:r>
          </w:p>
        </w:tc>
        <w:tc>
          <w:tcPr>
            <w:tcW w:w="481" w:type="dxa"/>
            <w:tcMar>
              <w:left w:w="28" w:type="dxa"/>
              <w:right w:w="28" w:type="dxa"/>
            </w:tcMar>
            <w:vAlign w:val="center"/>
          </w:tcPr>
          <w:p w14:paraId="3C4B0B52"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14</w:t>
            </w:r>
          </w:p>
        </w:tc>
        <w:tc>
          <w:tcPr>
            <w:tcW w:w="482" w:type="dxa"/>
            <w:shd w:val="clear" w:color="auto" w:fill="F2F2F2"/>
            <w:tcMar>
              <w:left w:w="28" w:type="dxa"/>
              <w:right w:w="28" w:type="dxa"/>
            </w:tcMar>
            <w:vAlign w:val="center"/>
          </w:tcPr>
          <w:p w14:paraId="25FE2A33"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15</w:t>
            </w:r>
          </w:p>
        </w:tc>
        <w:tc>
          <w:tcPr>
            <w:tcW w:w="481" w:type="dxa"/>
            <w:tcMar>
              <w:left w:w="28" w:type="dxa"/>
              <w:right w:w="28" w:type="dxa"/>
            </w:tcMar>
            <w:vAlign w:val="center"/>
          </w:tcPr>
          <w:p w14:paraId="22A59F1A"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15½</w:t>
            </w:r>
          </w:p>
        </w:tc>
        <w:tc>
          <w:tcPr>
            <w:tcW w:w="481" w:type="dxa"/>
            <w:shd w:val="clear" w:color="auto" w:fill="F2F2F2"/>
            <w:tcMar>
              <w:left w:w="28" w:type="dxa"/>
              <w:right w:w="28" w:type="dxa"/>
            </w:tcMar>
            <w:vAlign w:val="center"/>
          </w:tcPr>
          <w:p w14:paraId="46D5613E"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16</w:t>
            </w:r>
          </w:p>
        </w:tc>
        <w:tc>
          <w:tcPr>
            <w:tcW w:w="482" w:type="dxa"/>
            <w:tcMar>
              <w:left w:w="28" w:type="dxa"/>
              <w:right w:w="28" w:type="dxa"/>
            </w:tcMar>
            <w:vAlign w:val="center"/>
          </w:tcPr>
          <w:p w14:paraId="0300553A"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16½</w:t>
            </w:r>
          </w:p>
        </w:tc>
        <w:tc>
          <w:tcPr>
            <w:tcW w:w="481" w:type="dxa"/>
            <w:shd w:val="clear" w:color="auto" w:fill="F2F2F2"/>
            <w:tcMar>
              <w:left w:w="28" w:type="dxa"/>
              <w:right w:w="28" w:type="dxa"/>
            </w:tcMar>
            <w:vAlign w:val="center"/>
          </w:tcPr>
          <w:p w14:paraId="3ED25368"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17</w:t>
            </w:r>
          </w:p>
        </w:tc>
        <w:tc>
          <w:tcPr>
            <w:tcW w:w="482" w:type="dxa"/>
            <w:tcMar>
              <w:left w:w="28" w:type="dxa"/>
              <w:right w:w="28" w:type="dxa"/>
            </w:tcMar>
            <w:vAlign w:val="center"/>
          </w:tcPr>
          <w:p w14:paraId="25D6A59C"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17½</w:t>
            </w:r>
          </w:p>
        </w:tc>
      </w:tr>
      <w:tr w:rsidR="00A63ED5" w:rsidRPr="00A63ED5" w14:paraId="143A2584" w14:textId="77777777" w:rsidTr="001744CB">
        <w:trPr>
          <w:cantSplit/>
        </w:trPr>
        <w:tc>
          <w:tcPr>
            <w:tcW w:w="481" w:type="dxa"/>
            <w:shd w:val="clear" w:color="auto" w:fill="D9D9D9"/>
            <w:tcMar>
              <w:left w:w="28" w:type="dxa"/>
              <w:right w:w="28" w:type="dxa"/>
            </w:tcMar>
            <w:vAlign w:val="center"/>
          </w:tcPr>
          <w:p w14:paraId="1E9A6525"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38</w:t>
            </w:r>
          </w:p>
        </w:tc>
        <w:tc>
          <w:tcPr>
            <w:tcW w:w="481" w:type="dxa"/>
            <w:tcMar>
              <w:left w:w="28" w:type="dxa"/>
              <w:right w:w="28" w:type="dxa"/>
            </w:tcMar>
            <w:vAlign w:val="center"/>
          </w:tcPr>
          <w:p w14:paraId="242709B2"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2</w:t>
            </w:r>
          </w:p>
        </w:tc>
        <w:tc>
          <w:tcPr>
            <w:tcW w:w="482" w:type="dxa"/>
            <w:shd w:val="clear" w:color="auto" w:fill="F2F2F2"/>
            <w:tcMar>
              <w:left w:w="28" w:type="dxa"/>
              <w:right w:w="28" w:type="dxa"/>
            </w:tcMar>
            <w:vAlign w:val="center"/>
          </w:tcPr>
          <w:p w14:paraId="08ABAF8F"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3</w:t>
            </w:r>
          </w:p>
        </w:tc>
        <w:tc>
          <w:tcPr>
            <w:tcW w:w="481" w:type="dxa"/>
            <w:tcMar>
              <w:left w:w="28" w:type="dxa"/>
              <w:right w:w="28" w:type="dxa"/>
            </w:tcMar>
            <w:vAlign w:val="center"/>
          </w:tcPr>
          <w:p w14:paraId="3D7AB5C6"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4</w:t>
            </w:r>
          </w:p>
        </w:tc>
        <w:tc>
          <w:tcPr>
            <w:tcW w:w="482" w:type="dxa"/>
            <w:shd w:val="clear" w:color="auto" w:fill="F2F2F2"/>
            <w:tcMar>
              <w:left w:w="28" w:type="dxa"/>
              <w:right w:w="28" w:type="dxa"/>
            </w:tcMar>
            <w:vAlign w:val="center"/>
          </w:tcPr>
          <w:p w14:paraId="279C48F2"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5</w:t>
            </w:r>
          </w:p>
        </w:tc>
        <w:tc>
          <w:tcPr>
            <w:tcW w:w="481" w:type="dxa"/>
            <w:tcMar>
              <w:left w:w="28" w:type="dxa"/>
              <w:right w:w="28" w:type="dxa"/>
            </w:tcMar>
            <w:vAlign w:val="center"/>
          </w:tcPr>
          <w:p w14:paraId="31A7217D"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6</w:t>
            </w:r>
          </w:p>
        </w:tc>
        <w:tc>
          <w:tcPr>
            <w:tcW w:w="481" w:type="dxa"/>
            <w:shd w:val="clear" w:color="auto" w:fill="F2F2F2"/>
            <w:tcMar>
              <w:left w:w="28" w:type="dxa"/>
              <w:right w:w="28" w:type="dxa"/>
            </w:tcMar>
            <w:vAlign w:val="center"/>
          </w:tcPr>
          <w:p w14:paraId="73BC8D60"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7</w:t>
            </w:r>
          </w:p>
        </w:tc>
        <w:tc>
          <w:tcPr>
            <w:tcW w:w="482" w:type="dxa"/>
            <w:tcMar>
              <w:left w:w="28" w:type="dxa"/>
              <w:right w:w="28" w:type="dxa"/>
            </w:tcMar>
            <w:vAlign w:val="center"/>
          </w:tcPr>
          <w:p w14:paraId="23889B55"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8</w:t>
            </w:r>
          </w:p>
        </w:tc>
        <w:tc>
          <w:tcPr>
            <w:tcW w:w="481" w:type="dxa"/>
            <w:shd w:val="clear" w:color="auto" w:fill="F2F2F2"/>
            <w:tcMar>
              <w:left w:w="28" w:type="dxa"/>
              <w:right w:w="28" w:type="dxa"/>
            </w:tcMar>
            <w:vAlign w:val="center"/>
          </w:tcPr>
          <w:p w14:paraId="4ABBBE4E"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9</w:t>
            </w:r>
          </w:p>
        </w:tc>
        <w:tc>
          <w:tcPr>
            <w:tcW w:w="482" w:type="dxa"/>
            <w:tcMar>
              <w:left w:w="28" w:type="dxa"/>
              <w:right w:w="28" w:type="dxa"/>
            </w:tcMar>
            <w:vAlign w:val="center"/>
          </w:tcPr>
          <w:p w14:paraId="1F80998B"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10</w:t>
            </w:r>
          </w:p>
        </w:tc>
        <w:tc>
          <w:tcPr>
            <w:tcW w:w="481" w:type="dxa"/>
            <w:shd w:val="clear" w:color="auto" w:fill="F2F2F2"/>
            <w:tcMar>
              <w:left w:w="28" w:type="dxa"/>
              <w:right w:w="28" w:type="dxa"/>
            </w:tcMar>
            <w:vAlign w:val="center"/>
          </w:tcPr>
          <w:p w14:paraId="238F2FDB"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11</w:t>
            </w:r>
          </w:p>
        </w:tc>
        <w:tc>
          <w:tcPr>
            <w:tcW w:w="481" w:type="dxa"/>
            <w:tcMar>
              <w:left w:w="28" w:type="dxa"/>
              <w:right w:w="28" w:type="dxa"/>
            </w:tcMar>
            <w:vAlign w:val="center"/>
          </w:tcPr>
          <w:p w14:paraId="472BAD8A"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12</w:t>
            </w:r>
          </w:p>
        </w:tc>
        <w:tc>
          <w:tcPr>
            <w:tcW w:w="482" w:type="dxa"/>
            <w:shd w:val="clear" w:color="auto" w:fill="F2F2F2"/>
            <w:tcMar>
              <w:left w:w="28" w:type="dxa"/>
              <w:right w:w="28" w:type="dxa"/>
            </w:tcMar>
            <w:vAlign w:val="center"/>
          </w:tcPr>
          <w:p w14:paraId="71AD5DD2"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13</w:t>
            </w:r>
          </w:p>
        </w:tc>
        <w:tc>
          <w:tcPr>
            <w:tcW w:w="481" w:type="dxa"/>
            <w:tcMar>
              <w:left w:w="28" w:type="dxa"/>
              <w:right w:w="28" w:type="dxa"/>
            </w:tcMar>
            <w:vAlign w:val="center"/>
          </w:tcPr>
          <w:p w14:paraId="22F54790"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14</w:t>
            </w:r>
          </w:p>
        </w:tc>
        <w:tc>
          <w:tcPr>
            <w:tcW w:w="482" w:type="dxa"/>
            <w:shd w:val="clear" w:color="auto" w:fill="F2F2F2"/>
            <w:tcMar>
              <w:left w:w="28" w:type="dxa"/>
              <w:right w:w="28" w:type="dxa"/>
            </w:tcMar>
            <w:vAlign w:val="center"/>
          </w:tcPr>
          <w:p w14:paraId="36C725F9"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15</w:t>
            </w:r>
          </w:p>
        </w:tc>
        <w:tc>
          <w:tcPr>
            <w:tcW w:w="481" w:type="dxa"/>
            <w:tcMar>
              <w:left w:w="28" w:type="dxa"/>
              <w:right w:w="28" w:type="dxa"/>
            </w:tcMar>
            <w:vAlign w:val="center"/>
          </w:tcPr>
          <w:p w14:paraId="11087FF3"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16</w:t>
            </w:r>
          </w:p>
        </w:tc>
        <w:tc>
          <w:tcPr>
            <w:tcW w:w="481" w:type="dxa"/>
            <w:shd w:val="clear" w:color="auto" w:fill="F2F2F2"/>
            <w:tcMar>
              <w:left w:w="28" w:type="dxa"/>
              <w:right w:w="28" w:type="dxa"/>
            </w:tcMar>
            <w:vAlign w:val="center"/>
          </w:tcPr>
          <w:p w14:paraId="0E21537D"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16½</w:t>
            </w:r>
          </w:p>
        </w:tc>
        <w:tc>
          <w:tcPr>
            <w:tcW w:w="482" w:type="dxa"/>
            <w:tcMar>
              <w:left w:w="28" w:type="dxa"/>
              <w:right w:w="28" w:type="dxa"/>
            </w:tcMar>
            <w:vAlign w:val="center"/>
          </w:tcPr>
          <w:p w14:paraId="2F8C9D74"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17</w:t>
            </w:r>
          </w:p>
        </w:tc>
        <w:tc>
          <w:tcPr>
            <w:tcW w:w="481" w:type="dxa"/>
            <w:shd w:val="clear" w:color="auto" w:fill="F2F2F2"/>
            <w:tcMar>
              <w:left w:w="28" w:type="dxa"/>
              <w:right w:w="28" w:type="dxa"/>
            </w:tcMar>
            <w:vAlign w:val="center"/>
          </w:tcPr>
          <w:p w14:paraId="40814A13"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17½</w:t>
            </w:r>
          </w:p>
        </w:tc>
        <w:tc>
          <w:tcPr>
            <w:tcW w:w="482" w:type="dxa"/>
            <w:tcMar>
              <w:left w:w="28" w:type="dxa"/>
              <w:right w:w="28" w:type="dxa"/>
            </w:tcMar>
            <w:vAlign w:val="center"/>
          </w:tcPr>
          <w:p w14:paraId="3B039A10" w14:textId="77777777" w:rsidR="008E54F9" w:rsidRPr="00A63ED5" w:rsidRDefault="008E54F9" w:rsidP="001744CB">
            <w:pPr>
              <w:rPr>
                <w:rFonts w:ascii="Trebuchet MS" w:hAnsi="Trebuchet MS" w:cs="Arial"/>
                <w:color w:val="auto"/>
                <w:sz w:val="22"/>
                <w:szCs w:val="22"/>
              </w:rPr>
            </w:pPr>
            <w:r w:rsidRPr="00A63ED5">
              <w:rPr>
                <w:rFonts w:ascii="Trebuchet MS" w:hAnsi="Trebuchet MS" w:cs="Arial"/>
                <w:color w:val="auto"/>
                <w:sz w:val="22"/>
                <w:szCs w:val="22"/>
              </w:rPr>
              <w:t>18</w:t>
            </w:r>
          </w:p>
        </w:tc>
      </w:tr>
      <w:tr w:rsidR="00A63ED5" w:rsidRPr="00A63ED5" w14:paraId="62655B53" w14:textId="77777777" w:rsidTr="001744CB">
        <w:trPr>
          <w:cantSplit/>
        </w:trPr>
        <w:tc>
          <w:tcPr>
            <w:tcW w:w="481" w:type="dxa"/>
            <w:shd w:val="clear" w:color="auto" w:fill="D9D9D9"/>
            <w:tcMar>
              <w:left w:w="28" w:type="dxa"/>
              <w:right w:w="28" w:type="dxa"/>
            </w:tcMar>
            <w:vAlign w:val="center"/>
          </w:tcPr>
          <w:p w14:paraId="15BDFA4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lastRenderedPageBreak/>
              <w:t>39</w:t>
            </w:r>
          </w:p>
        </w:tc>
        <w:tc>
          <w:tcPr>
            <w:tcW w:w="481" w:type="dxa"/>
            <w:tcMar>
              <w:left w:w="28" w:type="dxa"/>
              <w:right w:w="28" w:type="dxa"/>
            </w:tcMar>
            <w:vAlign w:val="center"/>
          </w:tcPr>
          <w:p w14:paraId="3437D1B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w:t>
            </w:r>
          </w:p>
        </w:tc>
        <w:tc>
          <w:tcPr>
            <w:tcW w:w="482" w:type="dxa"/>
            <w:shd w:val="clear" w:color="auto" w:fill="F2F2F2"/>
            <w:tcMar>
              <w:left w:w="28" w:type="dxa"/>
              <w:right w:w="28" w:type="dxa"/>
            </w:tcMar>
            <w:vAlign w:val="center"/>
          </w:tcPr>
          <w:p w14:paraId="5C74EB0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1" w:type="dxa"/>
            <w:tcMar>
              <w:left w:w="28" w:type="dxa"/>
              <w:right w:w="28" w:type="dxa"/>
            </w:tcMar>
            <w:vAlign w:val="center"/>
          </w:tcPr>
          <w:p w14:paraId="0C68BF4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w:t>
            </w:r>
          </w:p>
        </w:tc>
        <w:tc>
          <w:tcPr>
            <w:tcW w:w="482" w:type="dxa"/>
            <w:shd w:val="clear" w:color="auto" w:fill="F2F2F2"/>
            <w:tcMar>
              <w:left w:w="28" w:type="dxa"/>
              <w:right w:w="28" w:type="dxa"/>
            </w:tcMar>
            <w:vAlign w:val="center"/>
          </w:tcPr>
          <w:p w14:paraId="297E39C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w:t>
            </w:r>
          </w:p>
        </w:tc>
        <w:tc>
          <w:tcPr>
            <w:tcW w:w="481" w:type="dxa"/>
            <w:tcMar>
              <w:left w:w="28" w:type="dxa"/>
              <w:right w:w="28" w:type="dxa"/>
            </w:tcMar>
            <w:vAlign w:val="center"/>
          </w:tcPr>
          <w:p w14:paraId="6A7AF88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1" w:type="dxa"/>
            <w:shd w:val="clear" w:color="auto" w:fill="F2F2F2"/>
            <w:tcMar>
              <w:left w:w="28" w:type="dxa"/>
              <w:right w:w="28" w:type="dxa"/>
            </w:tcMar>
            <w:vAlign w:val="center"/>
          </w:tcPr>
          <w:p w14:paraId="0A9D5B9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w:t>
            </w:r>
          </w:p>
        </w:tc>
        <w:tc>
          <w:tcPr>
            <w:tcW w:w="482" w:type="dxa"/>
            <w:tcMar>
              <w:left w:w="28" w:type="dxa"/>
              <w:right w:w="28" w:type="dxa"/>
            </w:tcMar>
            <w:vAlign w:val="center"/>
          </w:tcPr>
          <w:p w14:paraId="51CE7B3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w:t>
            </w:r>
          </w:p>
        </w:tc>
        <w:tc>
          <w:tcPr>
            <w:tcW w:w="481" w:type="dxa"/>
            <w:shd w:val="clear" w:color="auto" w:fill="F2F2F2"/>
            <w:tcMar>
              <w:left w:w="28" w:type="dxa"/>
              <w:right w:w="28" w:type="dxa"/>
            </w:tcMar>
            <w:vAlign w:val="center"/>
          </w:tcPr>
          <w:p w14:paraId="7959563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2" w:type="dxa"/>
            <w:tcMar>
              <w:left w:w="28" w:type="dxa"/>
              <w:right w:w="28" w:type="dxa"/>
            </w:tcMar>
            <w:vAlign w:val="center"/>
          </w:tcPr>
          <w:p w14:paraId="734CDA5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w:t>
            </w:r>
          </w:p>
        </w:tc>
        <w:tc>
          <w:tcPr>
            <w:tcW w:w="481" w:type="dxa"/>
            <w:shd w:val="clear" w:color="auto" w:fill="F2F2F2"/>
            <w:tcMar>
              <w:left w:w="28" w:type="dxa"/>
              <w:right w:w="28" w:type="dxa"/>
            </w:tcMar>
            <w:vAlign w:val="center"/>
          </w:tcPr>
          <w:p w14:paraId="6661002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w:t>
            </w:r>
          </w:p>
        </w:tc>
        <w:tc>
          <w:tcPr>
            <w:tcW w:w="481" w:type="dxa"/>
            <w:tcMar>
              <w:left w:w="28" w:type="dxa"/>
              <w:right w:w="28" w:type="dxa"/>
            </w:tcMar>
            <w:vAlign w:val="center"/>
          </w:tcPr>
          <w:p w14:paraId="32502CE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2" w:type="dxa"/>
            <w:shd w:val="clear" w:color="auto" w:fill="F2F2F2"/>
            <w:tcMar>
              <w:left w:w="28" w:type="dxa"/>
              <w:right w:w="28" w:type="dxa"/>
            </w:tcMar>
            <w:vAlign w:val="center"/>
          </w:tcPr>
          <w:p w14:paraId="48D6F44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1" w:type="dxa"/>
            <w:tcMar>
              <w:left w:w="28" w:type="dxa"/>
              <w:right w:w="28" w:type="dxa"/>
            </w:tcMar>
            <w:vAlign w:val="center"/>
          </w:tcPr>
          <w:p w14:paraId="7967272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2" w:type="dxa"/>
            <w:shd w:val="clear" w:color="auto" w:fill="F2F2F2"/>
            <w:tcMar>
              <w:left w:w="28" w:type="dxa"/>
              <w:right w:w="28" w:type="dxa"/>
            </w:tcMar>
            <w:vAlign w:val="center"/>
          </w:tcPr>
          <w:p w14:paraId="0555122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tcMar>
              <w:left w:w="28" w:type="dxa"/>
              <w:right w:w="28" w:type="dxa"/>
            </w:tcMar>
            <w:vAlign w:val="center"/>
          </w:tcPr>
          <w:p w14:paraId="2BA7257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1" w:type="dxa"/>
            <w:shd w:val="clear" w:color="auto" w:fill="F2F2F2"/>
            <w:tcMar>
              <w:left w:w="28" w:type="dxa"/>
              <w:right w:w="28" w:type="dxa"/>
            </w:tcMar>
            <w:vAlign w:val="center"/>
          </w:tcPr>
          <w:p w14:paraId="4655D76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2" w:type="dxa"/>
            <w:tcMar>
              <w:left w:w="28" w:type="dxa"/>
              <w:right w:w="28" w:type="dxa"/>
            </w:tcMar>
            <w:vAlign w:val="center"/>
          </w:tcPr>
          <w:p w14:paraId="663607C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1" w:type="dxa"/>
            <w:shd w:val="clear" w:color="auto" w:fill="F2F2F2"/>
            <w:tcMar>
              <w:left w:w="28" w:type="dxa"/>
              <w:right w:w="28" w:type="dxa"/>
            </w:tcMar>
            <w:vAlign w:val="center"/>
          </w:tcPr>
          <w:p w14:paraId="41D42F7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tcMar>
              <w:left w:w="28" w:type="dxa"/>
              <w:right w:w="28" w:type="dxa"/>
            </w:tcMar>
            <w:vAlign w:val="center"/>
          </w:tcPr>
          <w:p w14:paraId="042D8C2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r>
      <w:tr w:rsidR="00A63ED5" w:rsidRPr="00A63ED5" w14:paraId="754496E7" w14:textId="77777777" w:rsidTr="001744CB">
        <w:trPr>
          <w:cantSplit/>
        </w:trPr>
        <w:tc>
          <w:tcPr>
            <w:tcW w:w="481" w:type="dxa"/>
            <w:shd w:val="clear" w:color="auto" w:fill="D9D9D9"/>
            <w:tcMar>
              <w:left w:w="28" w:type="dxa"/>
              <w:right w:w="28" w:type="dxa"/>
            </w:tcMar>
            <w:vAlign w:val="center"/>
          </w:tcPr>
          <w:p w14:paraId="656D65B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40</w:t>
            </w:r>
          </w:p>
        </w:tc>
        <w:tc>
          <w:tcPr>
            <w:tcW w:w="481" w:type="dxa"/>
            <w:tcMar>
              <w:left w:w="28" w:type="dxa"/>
              <w:right w:w="28" w:type="dxa"/>
            </w:tcMar>
            <w:vAlign w:val="center"/>
          </w:tcPr>
          <w:p w14:paraId="30E483F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w:t>
            </w:r>
          </w:p>
        </w:tc>
        <w:tc>
          <w:tcPr>
            <w:tcW w:w="482" w:type="dxa"/>
            <w:shd w:val="clear" w:color="auto" w:fill="F2F2F2"/>
            <w:tcMar>
              <w:left w:w="28" w:type="dxa"/>
              <w:right w:w="28" w:type="dxa"/>
            </w:tcMar>
            <w:vAlign w:val="center"/>
          </w:tcPr>
          <w:p w14:paraId="49A743B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1" w:type="dxa"/>
            <w:tcMar>
              <w:left w:w="28" w:type="dxa"/>
              <w:right w:w="28" w:type="dxa"/>
            </w:tcMar>
            <w:vAlign w:val="center"/>
          </w:tcPr>
          <w:p w14:paraId="30DDAB0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w:t>
            </w:r>
          </w:p>
        </w:tc>
        <w:tc>
          <w:tcPr>
            <w:tcW w:w="482" w:type="dxa"/>
            <w:shd w:val="clear" w:color="auto" w:fill="F2F2F2"/>
            <w:tcMar>
              <w:left w:w="28" w:type="dxa"/>
              <w:right w:w="28" w:type="dxa"/>
            </w:tcMar>
            <w:vAlign w:val="center"/>
          </w:tcPr>
          <w:p w14:paraId="42F72CC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w:t>
            </w:r>
          </w:p>
        </w:tc>
        <w:tc>
          <w:tcPr>
            <w:tcW w:w="481" w:type="dxa"/>
            <w:tcMar>
              <w:left w:w="28" w:type="dxa"/>
              <w:right w:w="28" w:type="dxa"/>
            </w:tcMar>
            <w:vAlign w:val="center"/>
          </w:tcPr>
          <w:p w14:paraId="1F7E4E4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1" w:type="dxa"/>
            <w:shd w:val="clear" w:color="auto" w:fill="F2F2F2"/>
            <w:tcMar>
              <w:left w:w="28" w:type="dxa"/>
              <w:right w:w="28" w:type="dxa"/>
            </w:tcMar>
            <w:vAlign w:val="center"/>
          </w:tcPr>
          <w:p w14:paraId="4B8CB34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w:t>
            </w:r>
          </w:p>
        </w:tc>
        <w:tc>
          <w:tcPr>
            <w:tcW w:w="482" w:type="dxa"/>
            <w:tcMar>
              <w:left w:w="28" w:type="dxa"/>
              <w:right w:w="28" w:type="dxa"/>
            </w:tcMar>
            <w:vAlign w:val="center"/>
          </w:tcPr>
          <w:p w14:paraId="6FC7B12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w:t>
            </w:r>
          </w:p>
        </w:tc>
        <w:tc>
          <w:tcPr>
            <w:tcW w:w="481" w:type="dxa"/>
            <w:shd w:val="clear" w:color="auto" w:fill="F2F2F2"/>
            <w:tcMar>
              <w:left w:w="28" w:type="dxa"/>
              <w:right w:w="28" w:type="dxa"/>
            </w:tcMar>
            <w:vAlign w:val="center"/>
          </w:tcPr>
          <w:p w14:paraId="5AE4A5C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2" w:type="dxa"/>
            <w:tcMar>
              <w:left w:w="28" w:type="dxa"/>
              <w:right w:w="28" w:type="dxa"/>
            </w:tcMar>
            <w:vAlign w:val="center"/>
          </w:tcPr>
          <w:p w14:paraId="10B9619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w:t>
            </w:r>
          </w:p>
        </w:tc>
        <w:tc>
          <w:tcPr>
            <w:tcW w:w="481" w:type="dxa"/>
            <w:shd w:val="clear" w:color="auto" w:fill="F2F2F2"/>
            <w:tcMar>
              <w:left w:w="28" w:type="dxa"/>
              <w:right w:w="28" w:type="dxa"/>
            </w:tcMar>
            <w:vAlign w:val="center"/>
          </w:tcPr>
          <w:p w14:paraId="32E1DFE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w:t>
            </w:r>
          </w:p>
        </w:tc>
        <w:tc>
          <w:tcPr>
            <w:tcW w:w="481" w:type="dxa"/>
            <w:tcMar>
              <w:left w:w="28" w:type="dxa"/>
              <w:right w:w="28" w:type="dxa"/>
            </w:tcMar>
            <w:vAlign w:val="center"/>
          </w:tcPr>
          <w:p w14:paraId="1E5893E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2" w:type="dxa"/>
            <w:shd w:val="clear" w:color="auto" w:fill="F2F2F2"/>
            <w:tcMar>
              <w:left w:w="28" w:type="dxa"/>
              <w:right w:w="28" w:type="dxa"/>
            </w:tcMar>
            <w:vAlign w:val="center"/>
          </w:tcPr>
          <w:p w14:paraId="472E50E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1" w:type="dxa"/>
            <w:tcMar>
              <w:left w:w="28" w:type="dxa"/>
              <w:right w:w="28" w:type="dxa"/>
            </w:tcMar>
            <w:vAlign w:val="center"/>
          </w:tcPr>
          <w:p w14:paraId="56E31EF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2" w:type="dxa"/>
            <w:shd w:val="clear" w:color="auto" w:fill="F2F2F2"/>
            <w:tcMar>
              <w:left w:w="28" w:type="dxa"/>
              <w:right w:w="28" w:type="dxa"/>
            </w:tcMar>
            <w:vAlign w:val="center"/>
          </w:tcPr>
          <w:p w14:paraId="6227AA2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tcMar>
              <w:left w:w="28" w:type="dxa"/>
              <w:right w:w="28" w:type="dxa"/>
            </w:tcMar>
            <w:vAlign w:val="center"/>
          </w:tcPr>
          <w:p w14:paraId="26B8158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1" w:type="dxa"/>
            <w:shd w:val="clear" w:color="auto" w:fill="F2F2F2"/>
            <w:tcMar>
              <w:left w:w="28" w:type="dxa"/>
              <w:right w:w="28" w:type="dxa"/>
            </w:tcMar>
            <w:vAlign w:val="center"/>
          </w:tcPr>
          <w:p w14:paraId="7F1FAB9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2" w:type="dxa"/>
            <w:tcMar>
              <w:left w:w="28" w:type="dxa"/>
              <w:right w:w="28" w:type="dxa"/>
            </w:tcMar>
            <w:vAlign w:val="center"/>
          </w:tcPr>
          <w:p w14:paraId="7D05E8B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1" w:type="dxa"/>
            <w:shd w:val="clear" w:color="auto" w:fill="F2F2F2"/>
            <w:tcMar>
              <w:left w:w="28" w:type="dxa"/>
              <w:right w:w="28" w:type="dxa"/>
            </w:tcMar>
            <w:vAlign w:val="center"/>
          </w:tcPr>
          <w:p w14:paraId="66BD84E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2" w:type="dxa"/>
            <w:tcMar>
              <w:left w:w="28" w:type="dxa"/>
              <w:right w:w="28" w:type="dxa"/>
            </w:tcMar>
            <w:vAlign w:val="center"/>
          </w:tcPr>
          <w:p w14:paraId="0F9F81D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r>
      <w:tr w:rsidR="00A63ED5" w:rsidRPr="00A63ED5" w14:paraId="2C2682DB" w14:textId="77777777" w:rsidTr="001744CB">
        <w:trPr>
          <w:cantSplit/>
        </w:trPr>
        <w:tc>
          <w:tcPr>
            <w:tcW w:w="481" w:type="dxa"/>
            <w:shd w:val="clear" w:color="auto" w:fill="D9D9D9"/>
            <w:tcMar>
              <w:left w:w="28" w:type="dxa"/>
              <w:right w:w="28" w:type="dxa"/>
            </w:tcMar>
            <w:vAlign w:val="center"/>
          </w:tcPr>
          <w:p w14:paraId="635E038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41</w:t>
            </w:r>
          </w:p>
        </w:tc>
        <w:tc>
          <w:tcPr>
            <w:tcW w:w="481" w:type="dxa"/>
            <w:tcMar>
              <w:left w:w="28" w:type="dxa"/>
              <w:right w:w="28" w:type="dxa"/>
            </w:tcMar>
            <w:vAlign w:val="center"/>
          </w:tcPr>
          <w:p w14:paraId="28BACD6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w:t>
            </w:r>
          </w:p>
        </w:tc>
        <w:tc>
          <w:tcPr>
            <w:tcW w:w="482" w:type="dxa"/>
            <w:shd w:val="clear" w:color="auto" w:fill="F2F2F2"/>
            <w:tcMar>
              <w:left w:w="28" w:type="dxa"/>
              <w:right w:w="28" w:type="dxa"/>
            </w:tcMar>
            <w:vAlign w:val="center"/>
          </w:tcPr>
          <w:p w14:paraId="2167B7F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1" w:type="dxa"/>
            <w:tcMar>
              <w:left w:w="28" w:type="dxa"/>
              <w:right w:w="28" w:type="dxa"/>
            </w:tcMar>
            <w:vAlign w:val="center"/>
          </w:tcPr>
          <w:p w14:paraId="2308A79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w:t>
            </w:r>
          </w:p>
        </w:tc>
        <w:tc>
          <w:tcPr>
            <w:tcW w:w="482" w:type="dxa"/>
            <w:shd w:val="clear" w:color="auto" w:fill="F2F2F2"/>
            <w:tcMar>
              <w:left w:w="28" w:type="dxa"/>
              <w:right w:w="28" w:type="dxa"/>
            </w:tcMar>
            <w:vAlign w:val="center"/>
          </w:tcPr>
          <w:p w14:paraId="1E121C2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w:t>
            </w:r>
          </w:p>
        </w:tc>
        <w:tc>
          <w:tcPr>
            <w:tcW w:w="481" w:type="dxa"/>
            <w:tcMar>
              <w:left w:w="28" w:type="dxa"/>
              <w:right w:w="28" w:type="dxa"/>
            </w:tcMar>
            <w:vAlign w:val="center"/>
          </w:tcPr>
          <w:p w14:paraId="37CFDFC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1" w:type="dxa"/>
            <w:shd w:val="clear" w:color="auto" w:fill="F2F2F2"/>
            <w:tcMar>
              <w:left w:w="28" w:type="dxa"/>
              <w:right w:w="28" w:type="dxa"/>
            </w:tcMar>
            <w:vAlign w:val="center"/>
          </w:tcPr>
          <w:p w14:paraId="3CC8078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w:t>
            </w:r>
          </w:p>
        </w:tc>
        <w:tc>
          <w:tcPr>
            <w:tcW w:w="482" w:type="dxa"/>
            <w:tcMar>
              <w:left w:w="28" w:type="dxa"/>
              <w:right w:w="28" w:type="dxa"/>
            </w:tcMar>
            <w:vAlign w:val="center"/>
          </w:tcPr>
          <w:p w14:paraId="60D53E5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w:t>
            </w:r>
          </w:p>
        </w:tc>
        <w:tc>
          <w:tcPr>
            <w:tcW w:w="481" w:type="dxa"/>
            <w:shd w:val="clear" w:color="auto" w:fill="F2F2F2"/>
            <w:tcMar>
              <w:left w:w="28" w:type="dxa"/>
              <w:right w:w="28" w:type="dxa"/>
            </w:tcMar>
            <w:vAlign w:val="center"/>
          </w:tcPr>
          <w:p w14:paraId="6FC4DB2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2" w:type="dxa"/>
            <w:tcMar>
              <w:left w:w="28" w:type="dxa"/>
              <w:right w:w="28" w:type="dxa"/>
            </w:tcMar>
            <w:vAlign w:val="center"/>
          </w:tcPr>
          <w:p w14:paraId="6E1861A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w:t>
            </w:r>
          </w:p>
        </w:tc>
        <w:tc>
          <w:tcPr>
            <w:tcW w:w="481" w:type="dxa"/>
            <w:shd w:val="clear" w:color="auto" w:fill="F2F2F2"/>
            <w:tcMar>
              <w:left w:w="28" w:type="dxa"/>
              <w:right w:w="28" w:type="dxa"/>
            </w:tcMar>
            <w:vAlign w:val="center"/>
          </w:tcPr>
          <w:p w14:paraId="3868031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w:t>
            </w:r>
          </w:p>
        </w:tc>
        <w:tc>
          <w:tcPr>
            <w:tcW w:w="481" w:type="dxa"/>
            <w:tcMar>
              <w:left w:w="28" w:type="dxa"/>
              <w:right w:w="28" w:type="dxa"/>
            </w:tcMar>
            <w:vAlign w:val="center"/>
          </w:tcPr>
          <w:p w14:paraId="094B49B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2" w:type="dxa"/>
            <w:shd w:val="clear" w:color="auto" w:fill="F2F2F2"/>
            <w:tcMar>
              <w:left w:w="28" w:type="dxa"/>
              <w:right w:w="28" w:type="dxa"/>
            </w:tcMar>
            <w:vAlign w:val="center"/>
          </w:tcPr>
          <w:p w14:paraId="2857F2C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1" w:type="dxa"/>
            <w:tcMar>
              <w:left w:w="28" w:type="dxa"/>
              <w:right w:w="28" w:type="dxa"/>
            </w:tcMar>
            <w:vAlign w:val="center"/>
          </w:tcPr>
          <w:p w14:paraId="510AB64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2" w:type="dxa"/>
            <w:shd w:val="clear" w:color="auto" w:fill="F2F2F2"/>
            <w:tcMar>
              <w:left w:w="28" w:type="dxa"/>
              <w:right w:w="28" w:type="dxa"/>
            </w:tcMar>
            <w:vAlign w:val="center"/>
          </w:tcPr>
          <w:p w14:paraId="2300B6A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tcMar>
              <w:left w:w="28" w:type="dxa"/>
              <w:right w:w="28" w:type="dxa"/>
            </w:tcMar>
            <w:vAlign w:val="center"/>
          </w:tcPr>
          <w:p w14:paraId="6D6B5F0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1" w:type="dxa"/>
            <w:shd w:val="clear" w:color="auto" w:fill="F2F2F2"/>
            <w:tcMar>
              <w:left w:w="28" w:type="dxa"/>
              <w:right w:w="28" w:type="dxa"/>
            </w:tcMar>
            <w:vAlign w:val="center"/>
          </w:tcPr>
          <w:p w14:paraId="4B2AA61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2" w:type="dxa"/>
            <w:tcMar>
              <w:left w:w="28" w:type="dxa"/>
              <w:right w:w="28" w:type="dxa"/>
            </w:tcMar>
            <w:vAlign w:val="center"/>
          </w:tcPr>
          <w:p w14:paraId="3E3323C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1" w:type="dxa"/>
            <w:shd w:val="clear" w:color="auto" w:fill="F2F2F2"/>
            <w:tcMar>
              <w:left w:w="28" w:type="dxa"/>
              <w:right w:w="28" w:type="dxa"/>
            </w:tcMar>
            <w:vAlign w:val="center"/>
          </w:tcPr>
          <w:p w14:paraId="4AEFD46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2" w:type="dxa"/>
            <w:tcMar>
              <w:left w:w="28" w:type="dxa"/>
              <w:right w:w="28" w:type="dxa"/>
            </w:tcMar>
            <w:vAlign w:val="center"/>
          </w:tcPr>
          <w:p w14:paraId="6DB3F76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r>
      <w:tr w:rsidR="00A63ED5" w:rsidRPr="00A63ED5" w14:paraId="27E204C1" w14:textId="77777777" w:rsidTr="001744CB">
        <w:trPr>
          <w:cantSplit/>
        </w:trPr>
        <w:tc>
          <w:tcPr>
            <w:tcW w:w="481" w:type="dxa"/>
            <w:shd w:val="clear" w:color="auto" w:fill="D9D9D9"/>
            <w:tcMar>
              <w:left w:w="28" w:type="dxa"/>
              <w:right w:w="28" w:type="dxa"/>
            </w:tcMar>
            <w:vAlign w:val="center"/>
          </w:tcPr>
          <w:p w14:paraId="5C76E8F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42</w:t>
            </w:r>
          </w:p>
        </w:tc>
        <w:tc>
          <w:tcPr>
            <w:tcW w:w="481" w:type="dxa"/>
            <w:tcMar>
              <w:left w:w="28" w:type="dxa"/>
              <w:right w:w="28" w:type="dxa"/>
            </w:tcMar>
            <w:vAlign w:val="center"/>
          </w:tcPr>
          <w:p w14:paraId="58D5458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2½</w:t>
            </w:r>
          </w:p>
        </w:tc>
        <w:tc>
          <w:tcPr>
            <w:tcW w:w="482" w:type="dxa"/>
            <w:shd w:val="clear" w:color="auto" w:fill="F2F2F2"/>
            <w:tcMar>
              <w:left w:w="28" w:type="dxa"/>
              <w:right w:w="28" w:type="dxa"/>
            </w:tcMar>
            <w:vAlign w:val="center"/>
          </w:tcPr>
          <w:p w14:paraId="08D8D2B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3½</w:t>
            </w:r>
          </w:p>
        </w:tc>
        <w:tc>
          <w:tcPr>
            <w:tcW w:w="481" w:type="dxa"/>
            <w:tcMar>
              <w:left w:w="28" w:type="dxa"/>
              <w:right w:w="28" w:type="dxa"/>
            </w:tcMar>
            <w:vAlign w:val="center"/>
          </w:tcPr>
          <w:p w14:paraId="0118705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2" w:type="dxa"/>
            <w:shd w:val="clear" w:color="auto" w:fill="F2F2F2"/>
            <w:tcMar>
              <w:left w:w="28" w:type="dxa"/>
              <w:right w:w="28" w:type="dxa"/>
            </w:tcMar>
            <w:vAlign w:val="center"/>
          </w:tcPr>
          <w:p w14:paraId="219A02A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5½</w:t>
            </w:r>
          </w:p>
        </w:tc>
        <w:tc>
          <w:tcPr>
            <w:tcW w:w="481" w:type="dxa"/>
            <w:tcMar>
              <w:left w:w="28" w:type="dxa"/>
              <w:right w:w="28" w:type="dxa"/>
            </w:tcMar>
            <w:vAlign w:val="center"/>
          </w:tcPr>
          <w:p w14:paraId="2C65C7F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6½</w:t>
            </w:r>
          </w:p>
        </w:tc>
        <w:tc>
          <w:tcPr>
            <w:tcW w:w="481" w:type="dxa"/>
            <w:shd w:val="clear" w:color="auto" w:fill="F2F2F2"/>
            <w:tcMar>
              <w:left w:w="28" w:type="dxa"/>
              <w:right w:w="28" w:type="dxa"/>
            </w:tcMar>
            <w:vAlign w:val="center"/>
          </w:tcPr>
          <w:p w14:paraId="57B4621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2" w:type="dxa"/>
            <w:tcMar>
              <w:left w:w="28" w:type="dxa"/>
              <w:right w:w="28" w:type="dxa"/>
            </w:tcMar>
            <w:vAlign w:val="center"/>
          </w:tcPr>
          <w:p w14:paraId="3E25213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8½</w:t>
            </w:r>
          </w:p>
        </w:tc>
        <w:tc>
          <w:tcPr>
            <w:tcW w:w="481" w:type="dxa"/>
            <w:shd w:val="clear" w:color="auto" w:fill="F2F2F2"/>
            <w:tcMar>
              <w:left w:w="28" w:type="dxa"/>
              <w:right w:w="28" w:type="dxa"/>
            </w:tcMar>
            <w:vAlign w:val="center"/>
          </w:tcPr>
          <w:p w14:paraId="3178AE0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9½</w:t>
            </w:r>
          </w:p>
        </w:tc>
        <w:tc>
          <w:tcPr>
            <w:tcW w:w="482" w:type="dxa"/>
            <w:tcMar>
              <w:left w:w="28" w:type="dxa"/>
              <w:right w:w="28" w:type="dxa"/>
            </w:tcMar>
            <w:vAlign w:val="center"/>
          </w:tcPr>
          <w:p w14:paraId="7DB9E57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1" w:type="dxa"/>
            <w:shd w:val="clear" w:color="auto" w:fill="F2F2F2"/>
            <w:tcMar>
              <w:left w:w="28" w:type="dxa"/>
              <w:right w:w="28" w:type="dxa"/>
            </w:tcMar>
            <w:vAlign w:val="center"/>
          </w:tcPr>
          <w:p w14:paraId="5FA5D22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11½</w:t>
            </w:r>
          </w:p>
        </w:tc>
        <w:tc>
          <w:tcPr>
            <w:tcW w:w="481" w:type="dxa"/>
            <w:tcMar>
              <w:left w:w="28" w:type="dxa"/>
              <w:right w:w="28" w:type="dxa"/>
            </w:tcMar>
            <w:vAlign w:val="center"/>
          </w:tcPr>
          <w:p w14:paraId="777C628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12½</w:t>
            </w:r>
          </w:p>
        </w:tc>
        <w:tc>
          <w:tcPr>
            <w:tcW w:w="482" w:type="dxa"/>
            <w:shd w:val="clear" w:color="auto" w:fill="F2F2F2"/>
            <w:tcMar>
              <w:left w:w="28" w:type="dxa"/>
              <w:right w:w="28" w:type="dxa"/>
            </w:tcMar>
            <w:vAlign w:val="center"/>
          </w:tcPr>
          <w:p w14:paraId="79DBF97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1" w:type="dxa"/>
            <w:tcMar>
              <w:left w:w="28" w:type="dxa"/>
              <w:right w:w="28" w:type="dxa"/>
            </w:tcMar>
            <w:vAlign w:val="center"/>
          </w:tcPr>
          <w:p w14:paraId="06FEBF0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14½</w:t>
            </w:r>
          </w:p>
        </w:tc>
        <w:tc>
          <w:tcPr>
            <w:tcW w:w="482" w:type="dxa"/>
            <w:shd w:val="clear" w:color="auto" w:fill="F2F2F2"/>
            <w:tcMar>
              <w:left w:w="28" w:type="dxa"/>
              <w:right w:w="28" w:type="dxa"/>
            </w:tcMar>
            <w:vAlign w:val="center"/>
          </w:tcPr>
          <w:p w14:paraId="75F30CD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15½</w:t>
            </w:r>
          </w:p>
        </w:tc>
        <w:tc>
          <w:tcPr>
            <w:tcW w:w="481" w:type="dxa"/>
            <w:tcMar>
              <w:left w:w="28" w:type="dxa"/>
              <w:right w:w="28" w:type="dxa"/>
            </w:tcMar>
            <w:vAlign w:val="center"/>
          </w:tcPr>
          <w:p w14:paraId="08406EC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shd w:val="clear" w:color="auto" w:fill="F2F2F2"/>
            <w:tcMar>
              <w:left w:w="28" w:type="dxa"/>
              <w:right w:w="28" w:type="dxa"/>
            </w:tcMar>
            <w:vAlign w:val="center"/>
          </w:tcPr>
          <w:p w14:paraId="2AE64D5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2" w:type="dxa"/>
            <w:tcMar>
              <w:left w:w="28" w:type="dxa"/>
              <w:right w:w="28" w:type="dxa"/>
            </w:tcMar>
            <w:vAlign w:val="center"/>
          </w:tcPr>
          <w:p w14:paraId="6030D66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1" w:type="dxa"/>
            <w:shd w:val="clear" w:color="auto" w:fill="F2F2F2"/>
            <w:tcMar>
              <w:left w:w="28" w:type="dxa"/>
              <w:right w:w="28" w:type="dxa"/>
            </w:tcMar>
            <w:vAlign w:val="center"/>
          </w:tcPr>
          <w:p w14:paraId="4C9EB75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2" w:type="dxa"/>
            <w:tcMar>
              <w:left w:w="28" w:type="dxa"/>
              <w:right w:w="28" w:type="dxa"/>
            </w:tcMar>
            <w:vAlign w:val="center"/>
          </w:tcPr>
          <w:p w14:paraId="7FEC50B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r>
      <w:tr w:rsidR="00A63ED5" w:rsidRPr="00A63ED5" w14:paraId="47C9D252" w14:textId="77777777" w:rsidTr="001744CB">
        <w:trPr>
          <w:cantSplit/>
        </w:trPr>
        <w:tc>
          <w:tcPr>
            <w:tcW w:w="481" w:type="dxa"/>
            <w:shd w:val="clear" w:color="auto" w:fill="D9D9D9"/>
            <w:tcMar>
              <w:left w:w="28" w:type="dxa"/>
              <w:right w:w="28" w:type="dxa"/>
            </w:tcMar>
            <w:vAlign w:val="center"/>
          </w:tcPr>
          <w:p w14:paraId="24DD2C7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43</w:t>
            </w:r>
          </w:p>
        </w:tc>
        <w:tc>
          <w:tcPr>
            <w:tcW w:w="481" w:type="dxa"/>
            <w:tcMar>
              <w:left w:w="28" w:type="dxa"/>
              <w:right w:w="28" w:type="dxa"/>
            </w:tcMar>
            <w:vAlign w:val="center"/>
          </w:tcPr>
          <w:p w14:paraId="53FFAE9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12D9BD2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w:t>
            </w:r>
          </w:p>
        </w:tc>
        <w:tc>
          <w:tcPr>
            <w:tcW w:w="481" w:type="dxa"/>
            <w:tcMar>
              <w:left w:w="28" w:type="dxa"/>
              <w:right w:w="28" w:type="dxa"/>
            </w:tcMar>
            <w:vAlign w:val="center"/>
          </w:tcPr>
          <w:p w14:paraId="463998D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w:t>
            </w:r>
          </w:p>
        </w:tc>
        <w:tc>
          <w:tcPr>
            <w:tcW w:w="482" w:type="dxa"/>
            <w:shd w:val="clear" w:color="auto" w:fill="F2F2F2"/>
            <w:tcMar>
              <w:left w:w="28" w:type="dxa"/>
              <w:right w:w="28" w:type="dxa"/>
            </w:tcMar>
            <w:vAlign w:val="center"/>
          </w:tcPr>
          <w:p w14:paraId="2AAA5C7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1" w:type="dxa"/>
            <w:tcMar>
              <w:left w:w="28" w:type="dxa"/>
              <w:right w:w="28" w:type="dxa"/>
            </w:tcMar>
            <w:vAlign w:val="center"/>
          </w:tcPr>
          <w:p w14:paraId="64AAC0B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w:t>
            </w:r>
          </w:p>
        </w:tc>
        <w:tc>
          <w:tcPr>
            <w:tcW w:w="481" w:type="dxa"/>
            <w:shd w:val="clear" w:color="auto" w:fill="F2F2F2"/>
            <w:tcMar>
              <w:left w:w="28" w:type="dxa"/>
              <w:right w:w="28" w:type="dxa"/>
            </w:tcMar>
            <w:vAlign w:val="center"/>
          </w:tcPr>
          <w:p w14:paraId="05B0D54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w:t>
            </w:r>
          </w:p>
        </w:tc>
        <w:tc>
          <w:tcPr>
            <w:tcW w:w="482" w:type="dxa"/>
            <w:tcMar>
              <w:left w:w="28" w:type="dxa"/>
              <w:right w:w="28" w:type="dxa"/>
            </w:tcMar>
            <w:vAlign w:val="center"/>
          </w:tcPr>
          <w:p w14:paraId="6BF2A44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5694834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w:t>
            </w:r>
          </w:p>
        </w:tc>
        <w:tc>
          <w:tcPr>
            <w:tcW w:w="482" w:type="dxa"/>
            <w:tcMar>
              <w:left w:w="28" w:type="dxa"/>
              <w:right w:w="28" w:type="dxa"/>
            </w:tcMar>
            <w:vAlign w:val="center"/>
          </w:tcPr>
          <w:p w14:paraId="1A7CBB5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w:t>
            </w:r>
          </w:p>
        </w:tc>
        <w:tc>
          <w:tcPr>
            <w:tcW w:w="481" w:type="dxa"/>
            <w:shd w:val="clear" w:color="auto" w:fill="F2F2F2"/>
            <w:tcMar>
              <w:left w:w="28" w:type="dxa"/>
              <w:right w:w="28" w:type="dxa"/>
            </w:tcMar>
            <w:vAlign w:val="center"/>
          </w:tcPr>
          <w:p w14:paraId="3E2AF6A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tcMar>
              <w:left w:w="28" w:type="dxa"/>
              <w:right w:w="28" w:type="dxa"/>
            </w:tcMar>
            <w:vAlign w:val="center"/>
          </w:tcPr>
          <w:p w14:paraId="11464C6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2" w:type="dxa"/>
            <w:shd w:val="clear" w:color="auto" w:fill="F2F2F2"/>
            <w:tcMar>
              <w:left w:w="28" w:type="dxa"/>
              <w:right w:w="28" w:type="dxa"/>
            </w:tcMar>
            <w:vAlign w:val="center"/>
          </w:tcPr>
          <w:p w14:paraId="50EDC11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1" w:type="dxa"/>
            <w:tcMar>
              <w:left w:w="28" w:type="dxa"/>
              <w:right w:w="28" w:type="dxa"/>
            </w:tcMar>
            <w:vAlign w:val="center"/>
          </w:tcPr>
          <w:p w14:paraId="4C14851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2" w:type="dxa"/>
            <w:shd w:val="clear" w:color="auto" w:fill="F2F2F2"/>
            <w:tcMar>
              <w:left w:w="28" w:type="dxa"/>
              <w:right w:w="28" w:type="dxa"/>
            </w:tcMar>
            <w:vAlign w:val="center"/>
          </w:tcPr>
          <w:p w14:paraId="4A437E8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1" w:type="dxa"/>
            <w:tcMar>
              <w:left w:w="28" w:type="dxa"/>
              <w:right w:w="28" w:type="dxa"/>
            </w:tcMar>
            <w:vAlign w:val="center"/>
          </w:tcPr>
          <w:p w14:paraId="1A58F3F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1" w:type="dxa"/>
            <w:shd w:val="clear" w:color="auto" w:fill="F2F2F2"/>
            <w:tcMar>
              <w:left w:w="28" w:type="dxa"/>
              <w:right w:w="28" w:type="dxa"/>
            </w:tcMar>
            <w:vAlign w:val="center"/>
          </w:tcPr>
          <w:p w14:paraId="6193B05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tcMar>
              <w:left w:w="28" w:type="dxa"/>
              <w:right w:w="28" w:type="dxa"/>
            </w:tcMar>
            <w:vAlign w:val="center"/>
          </w:tcPr>
          <w:p w14:paraId="79E16F4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1" w:type="dxa"/>
            <w:shd w:val="clear" w:color="auto" w:fill="F2F2F2"/>
            <w:tcMar>
              <w:left w:w="28" w:type="dxa"/>
              <w:right w:w="28" w:type="dxa"/>
            </w:tcMar>
            <w:vAlign w:val="center"/>
          </w:tcPr>
          <w:p w14:paraId="5877811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w:t>
            </w:r>
          </w:p>
        </w:tc>
        <w:tc>
          <w:tcPr>
            <w:tcW w:w="482" w:type="dxa"/>
            <w:tcMar>
              <w:left w:w="28" w:type="dxa"/>
              <w:right w:w="28" w:type="dxa"/>
            </w:tcMar>
            <w:vAlign w:val="center"/>
          </w:tcPr>
          <w:p w14:paraId="7BA0181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r>
      <w:tr w:rsidR="00A63ED5" w:rsidRPr="00A63ED5" w14:paraId="6A9BEEAC" w14:textId="77777777" w:rsidTr="001744CB">
        <w:trPr>
          <w:cantSplit/>
        </w:trPr>
        <w:tc>
          <w:tcPr>
            <w:tcW w:w="481" w:type="dxa"/>
            <w:shd w:val="clear" w:color="auto" w:fill="D9D9D9"/>
            <w:tcMar>
              <w:left w:w="28" w:type="dxa"/>
              <w:right w:w="28" w:type="dxa"/>
            </w:tcMar>
            <w:vAlign w:val="center"/>
          </w:tcPr>
          <w:p w14:paraId="2496803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44</w:t>
            </w:r>
          </w:p>
        </w:tc>
        <w:tc>
          <w:tcPr>
            <w:tcW w:w="481" w:type="dxa"/>
            <w:tcMar>
              <w:left w:w="28" w:type="dxa"/>
              <w:right w:w="28" w:type="dxa"/>
            </w:tcMar>
            <w:vAlign w:val="center"/>
          </w:tcPr>
          <w:p w14:paraId="3CC16B1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6336122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2C63DA0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5½</w:t>
            </w:r>
          </w:p>
        </w:tc>
        <w:tc>
          <w:tcPr>
            <w:tcW w:w="482" w:type="dxa"/>
            <w:shd w:val="clear" w:color="auto" w:fill="F2F2F2"/>
            <w:tcMar>
              <w:left w:w="28" w:type="dxa"/>
              <w:right w:w="28" w:type="dxa"/>
            </w:tcMar>
            <w:vAlign w:val="center"/>
          </w:tcPr>
          <w:p w14:paraId="0DB039A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6½</w:t>
            </w:r>
          </w:p>
        </w:tc>
        <w:tc>
          <w:tcPr>
            <w:tcW w:w="481" w:type="dxa"/>
            <w:tcMar>
              <w:left w:w="28" w:type="dxa"/>
              <w:right w:w="28" w:type="dxa"/>
            </w:tcMar>
            <w:vAlign w:val="center"/>
          </w:tcPr>
          <w:p w14:paraId="3CA07FD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shd w:val="clear" w:color="auto" w:fill="F2F2F2"/>
            <w:tcMar>
              <w:left w:w="28" w:type="dxa"/>
              <w:right w:w="28" w:type="dxa"/>
            </w:tcMar>
            <w:vAlign w:val="center"/>
          </w:tcPr>
          <w:p w14:paraId="7455B34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8½</w:t>
            </w:r>
          </w:p>
        </w:tc>
        <w:tc>
          <w:tcPr>
            <w:tcW w:w="482" w:type="dxa"/>
            <w:tcMar>
              <w:left w:w="28" w:type="dxa"/>
              <w:right w:w="28" w:type="dxa"/>
            </w:tcMar>
            <w:vAlign w:val="center"/>
          </w:tcPr>
          <w:p w14:paraId="16CB5F8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9½</w:t>
            </w:r>
          </w:p>
        </w:tc>
        <w:tc>
          <w:tcPr>
            <w:tcW w:w="481" w:type="dxa"/>
            <w:shd w:val="clear" w:color="auto" w:fill="F2F2F2"/>
            <w:tcMar>
              <w:left w:w="28" w:type="dxa"/>
              <w:right w:w="28" w:type="dxa"/>
            </w:tcMar>
            <w:vAlign w:val="center"/>
          </w:tcPr>
          <w:p w14:paraId="131D2C8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61428A3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11½</w:t>
            </w:r>
          </w:p>
        </w:tc>
        <w:tc>
          <w:tcPr>
            <w:tcW w:w="481" w:type="dxa"/>
            <w:shd w:val="clear" w:color="auto" w:fill="F2F2F2"/>
            <w:tcMar>
              <w:left w:w="28" w:type="dxa"/>
              <w:right w:w="28" w:type="dxa"/>
            </w:tcMar>
            <w:vAlign w:val="center"/>
          </w:tcPr>
          <w:p w14:paraId="50BC4E6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12½</w:t>
            </w:r>
          </w:p>
        </w:tc>
        <w:tc>
          <w:tcPr>
            <w:tcW w:w="481" w:type="dxa"/>
            <w:tcMar>
              <w:left w:w="28" w:type="dxa"/>
              <w:right w:w="28" w:type="dxa"/>
            </w:tcMar>
            <w:vAlign w:val="center"/>
          </w:tcPr>
          <w:p w14:paraId="6318554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shd w:val="clear" w:color="auto" w:fill="F2F2F2"/>
            <w:tcMar>
              <w:left w:w="28" w:type="dxa"/>
              <w:right w:w="28" w:type="dxa"/>
            </w:tcMar>
            <w:vAlign w:val="center"/>
          </w:tcPr>
          <w:p w14:paraId="378D584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14½</w:t>
            </w:r>
          </w:p>
        </w:tc>
        <w:tc>
          <w:tcPr>
            <w:tcW w:w="481" w:type="dxa"/>
            <w:tcMar>
              <w:left w:w="28" w:type="dxa"/>
              <w:right w:w="28" w:type="dxa"/>
            </w:tcMar>
            <w:vAlign w:val="center"/>
          </w:tcPr>
          <w:p w14:paraId="44810F9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15½</w:t>
            </w:r>
          </w:p>
        </w:tc>
        <w:tc>
          <w:tcPr>
            <w:tcW w:w="482" w:type="dxa"/>
            <w:shd w:val="clear" w:color="auto" w:fill="F2F2F2"/>
            <w:tcMar>
              <w:left w:w="28" w:type="dxa"/>
              <w:right w:w="28" w:type="dxa"/>
            </w:tcMar>
            <w:vAlign w:val="center"/>
          </w:tcPr>
          <w:p w14:paraId="2640AFC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1AA3886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1" w:type="dxa"/>
            <w:shd w:val="clear" w:color="auto" w:fill="F2F2F2"/>
            <w:tcMar>
              <w:left w:w="28" w:type="dxa"/>
              <w:right w:w="28" w:type="dxa"/>
            </w:tcMar>
            <w:vAlign w:val="center"/>
          </w:tcPr>
          <w:p w14:paraId="0EB3E87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2" w:type="dxa"/>
            <w:tcMar>
              <w:left w:w="28" w:type="dxa"/>
              <w:right w:w="28" w:type="dxa"/>
            </w:tcMar>
            <w:vAlign w:val="center"/>
          </w:tcPr>
          <w:p w14:paraId="26E95D3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shd w:val="clear" w:color="auto" w:fill="F2F2F2"/>
            <w:tcMar>
              <w:left w:w="28" w:type="dxa"/>
              <w:right w:w="28" w:type="dxa"/>
            </w:tcMar>
            <w:vAlign w:val="center"/>
          </w:tcPr>
          <w:p w14:paraId="61AAE8B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c>
          <w:tcPr>
            <w:tcW w:w="482" w:type="dxa"/>
            <w:tcMar>
              <w:left w:w="28" w:type="dxa"/>
              <w:right w:w="28" w:type="dxa"/>
            </w:tcMar>
            <w:vAlign w:val="center"/>
          </w:tcPr>
          <w:p w14:paraId="74AEA27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21½</w:t>
            </w:r>
          </w:p>
        </w:tc>
      </w:tr>
      <w:tr w:rsidR="00A63ED5" w:rsidRPr="00A63ED5" w14:paraId="5CE36EEC" w14:textId="77777777" w:rsidTr="001744CB">
        <w:trPr>
          <w:cantSplit/>
        </w:trPr>
        <w:tc>
          <w:tcPr>
            <w:tcW w:w="481" w:type="dxa"/>
            <w:shd w:val="clear" w:color="auto" w:fill="D9D9D9"/>
            <w:tcMar>
              <w:left w:w="28" w:type="dxa"/>
              <w:right w:w="28" w:type="dxa"/>
            </w:tcMar>
            <w:vAlign w:val="center"/>
          </w:tcPr>
          <w:p w14:paraId="7B2019E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45</w:t>
            </w:r>
          </w:p>
        </w:tc>
        <w:tc>
          <w:tcPr>
            <w:tcW w:w="481" w:type="dxa"/>
            <w:tcMar>
              <w:left w:w="28" w:type="dxa"/>
              <w:right w:w="28" w:type="dxa"/>
            </w:tcMar>
            <w:vAlign w:val="center"/>
          </w:tcPr>
          <w:p w14:paraId="198F399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26A235F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37FC4CB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651722F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w:t>
            </w:r>
          </w:p>
        </w:tc>
        <w:tc>
          <w:tcPr>
            <w:tcW w:w="481" w:type="dxa"/>
            <w:tcMar>
              <w:left w:w="28" w:type="dxa"/>
              <w:right w:w="28" w:type="dxa"/>
            </w:tcMar>
            <w:vAlign w:val="center"/>
          </w:tcPr>
          <w:p w14:paraId="43A4BFC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w:t>
            </w:r>
          </w:p>
        </w:tc>
        <w:tc>
          <w:tcPr>
            <w:tcW w:w="481" w:type="dxa"/>
            <w:shd w:val="clear" w:color="auto" w:fill="F2F2F2"/>
            <w:tcMar>
              <w:left w:w="28" w:type="dxa"/>
              <w:right w:w="28" w:type="dxa"/>
            </w:tcMar>
            <w:vAlign w:val="center"/>
          </w:tcPr>
          <w:p w14:paraId="225D5C8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2" w:type="dxa"/>
            <w:tcMar>
              <w:left w:w="28" w:type="dxa"/>
              <w:right w:w="28" w:type="dxa"/>
            </w:tcMar>
            <w:vAlign w:val="center"/>
          </w:tcPr>
          <w:p w14:paraId="72B2915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w:t>
            </w:r>
          </w:p>
        </w:tc>
        <w:tc>
          <w:tcPr>
            <w:tcW w:w="481" w:type="dxa"/>
            <w:shd w:val="clear" w:color="auto" w:fill="F2F2F2"/>
            <w:tcMar>
              <w:left w:w="28" w:type="dxa"/>
              <w:right w:w="28" w:type="dxa"/>
            </w:tcMar>
            <w:vAlign w:val="center"/>
          </w:tcPr>
          <w:p w14:paraId="477E6D3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w:t>
            </w:r>
          </w:p>
        </w:tc>
        <w:tc>
          <w:tcPr>
            <w:tcW w:w="482" w:type="dxa"/>
            <w:tcMar>
              <w:left w:w="28" w:type="dxa"/>
              <w:right w:w="28" w:type="dxa"/>
            </w:tcMar>
            <w:vAlign w:val="center"/>
          </w:tcPr>
          <w:p w14:paraId="583133F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72A297A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1" w:type="dxa"/>
            <w:tcMar>
              <w:left w:w="28" w:type="dxa"/>
              <w:right w:w="28" w:type="dxa"/>
            </w:tcMar>
            <w:vAlign w:val="center"/>
          </w:tcPr>
          <w:p w14:paraId="62A0486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2" w:type="dxa"/>
            <w:shd w:val="clear" w:color="auto" w:fill="F2F2F2"/>
            <w:tcMar>
              <w:left w:w="28" w:type="dxa"/>
              <w:right w:w="28" w:type="dxa"/>
            </w:tcMar>
            <w:vAlign w:val="center"/>
          </w:tcPr>
          <w:p w14:paraId="3A07029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tcMar>
              <w:left w:w="28" w:type="dxa"/>
              <w:right w:w="28" w:type="dxa"/>
            </w:tcMar>
            <w:vAlign w:val="center"/>
          </w:tcPr>
          <w:p w14:paraId="39FC47C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2" w:type="dxa"/>
            <w:shd w:val="clear" w:color="auto" w:fill="F2F2F2"/>
            <w:tcMar>
              <w:left w:w="28" w:type="dxa"/>
              <w:right w:w="28" w:type="dxa"/>
            </w:tcMar>
            <w:vAlign w:val="center"/>
          </w:tcPr>
          <w:p w14:paraId="1E59A79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1" w:type="dxa"/>
            <w:tcMar>
              <w:left w:w="28" w:type="dxa"/>
              <w:right w:w="28" w:type="dxa"/>
            </w:tcMar>
            <w:vAlign w:val="center"/>
          </w:tcPr>
          <w:p w14:paraId="707ECB4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1" w:type="dxa"/>
            <w:shd w:val="clear" w:color="auto" w:fill="F2F2F2"/>
            <w:tcMar>
              <w:left w:w="28" w:type="dxa"/>
              <w:right w:w="28" w:type="dxa"/>
            </w:tcMar>
            <w:vAlign w:val="center"/>
          </w:tcPr>
          <w:p w14:paraId="4B486B6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2" w:type="dxa"/>
            <w:tcMar>
              <w:left w:w="28" w:type="dxa"/>
              <w:right w:w="28" w:type="dxa"/>
            </w:tcMar>
            <w:vAlign w:val="center"/>
          </w:tcPr>
          <w:p w14:paraId="344E4DA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w:t>
            </w:r>
          </w:p>
        </w:tc>
        <w:tc>
          <w:tcPr>
            <w:tcW w:w="481" w:type="dxa"/>
            <w:shd w:val="clear" w:color="auto" w:fill="F2F2F2"/>
            <w:tcMar>
              <w:left w:w="28" w:type="dxa"/>
              <w:right w:w="28" w:type="dxa"/>
            </w:tcMar>
            <w:vAlign w:val="center"/>
          </w:tcPr>
          <w:p w14:paraId="3B06C33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tcMar>
              <w:left w:w="28" w:type="dxa"/>
              <w:right w:w="28" w:type="dxa"/>
            </w:tcMar>
            <w:vAlign w:val="center"/>
          </w:tcPr>
          <w:p w14:paraId="0D7BAE8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w:t>
            </w:r>
          </w:p>
        </w:tc>
      </w:tr>
      <w:tr w:rsidR="00A63ED5" w:rsidRPr="00A63ED5" w14:paraId="1B7C713C" w14:textId="77777777" w:rsidTr="001744CB">
        <w:trPr>
          <w:cantSplit/>
        </w:trPr>
        <w:tc>
          <w:tcPr>
            <w:tcW w:w="481" w:type="dxa"/>
            <w:shd w:val="clear" w:color="auto" w:fill="D9D9D9"/>
            <w:tcMar>
              <w:left w:w="28" w:type="dxa"/>
              <w:right w:w="28" w:type="dxa"/>
            </w:tcMar>
            <w:vAlign w:val="center"/>
          </w:tcPr>
          <w:p w14:paraId="1C23339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46</w:t>
            </w:r>
          </w:p>
        </w:tc>
        <w:tc>
          <w:tcPr>
            <w:tcW w:w="481" w:type="dxa"/>
            <w:tcMar>
              <w:left w:w="28" w:type="dxa"/>
              <w:right w:w="28" w:type="dxa"/>
            </w:tcMar>
            <w:vAlign w:val="center"/>
          </w:tcPr>
          <w:p w14:paraId="0D7E27B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3BC6F38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5A7A07B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1685F63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2C44029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8½</w:t>
            </w:r>
          </w:p>
        </w:tc>
        <w:tc>
          <w:tcPr>
            <w:tcW w:w="481" w:type="dxa"/>
            <w:shd w:val="clear" w:color="auto" w:fill="F2F2F2"/>
            <w:tcMar>
              <w:left w:w="28" w:type="dxa"/>
              <w:right w:w="28" w:type="dxa"/>
            </w:tcMar>
            <w:vAlign w:val="center"/>
          </w:tcPr>
          <w:p w14:paraId="4824F7F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9½</w:t>
            </w:r>
          </w:p>
        </w:tc>
        <w:tc>
          <w:tcPr>
            <w:tcW w:w="482" w:type="dxa"/>
            <w:tcMar>
              <w:left w:w="28" w:type="dxa"/>
              <w:right w:w="28" w:type="dxa"/>
            </w:tcMar>
            <w:vAlign w:val="center"/>
          </w:tcPr>
          <w:p w14:paraId="4D49515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1" w:type="dxa"/>
            <w:shd w:val="clear" w:color="auto" w:fill="F2F2F2"/>
            <w:tcMar>
              <w:left w:w="28" w:type="dxa"/>
              <w:right w:w="28" w:type="dxa"/>
            </w:tcMar>
            <w:vAlign w:val="center"/>
          </w:tcPr>
          <w:p w14:paraId="10C145B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11½</w:t>
            </w:r>
          </w:p>
        </w:tc>
        <w:tc>
          <w:tcPr>
            <w:tcW w:w="482" w:type="dxa"/>
            <w:tcMar>
              <w:left w:w="28" w:type="dxa"/>
              <w:right w:w="28" w:type="dxa"/>
            </w:tcMar>
            <w:vAlign w:val="center"/>
          </w:tcPr>
          <w:p w14:paraId="619BC37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12½</w:t>
            </w:r>
          </w:p>
        </w:tc>
        <w:tc>
          <w:tcPr>
            <w:tcW w:w="481" w:type="dxa"/>
            <w:shd w:val="clear" w:color="auto" w:fill="F2F2F2"/>
            <w:tcMar>
              <w:left w:w="28" w:type="dxa"/>
              <w:right w:w="28" w:type="dxa"/>
            </w:tcMar>
            <w:vAlign w:val="center"/>
          </w:tcPr>
          <w:p w14:paraId="2FA7559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1" w:type="dxa"/>
            <w:tcMar>
              <w:left w:w="28" w:type="dxa"/>
              <w:right w:w="28" w:type="dxa"/>
            </w:tcMar>
            <w:vAlign w:val="center"/>
          </w:tcPr>
          <w:p w14:paraId="418C8BF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14½</w:t>
            </w:r>
          </w:p>
        </w:tc>
        <w:tc>
          <w:tcPr>
            <w:tcW w:w="482" w:type="dxa"/>
            <w:shd w:val="clear" w:color="auto" w:fill="F2F2F2"/>
            <w:tcMar>
              <w:left w:w="28" w:type="dxa"/>
              <w:right w:w="28" w:type="dxa"/>
            </w:tcMar>
            <w:vAlign w:val="center"/>
          </w:tcPr>
          <w:p w14:paraId="47E2E02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15½</w:t>
            </w:r>
          </w:p>
        </w:tc>
        <w:tc>
          <w:tcPr>
            <w:tcW w:w="481" w:type="dxa"/>
            <w:tcMar>
              <w:left w:w="28" w:type="dxa"/>
              <w:right w:w="28" w:type="dxa"/>
            </w:tcMar>
            <w:vAlign w:val="center"/>
          </w:tcPr>
          <w:p w14:paraId="65BDBB9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2" w:type="dxa"/>
            <w:shd w:val="clear" w:color="auto" w:fill="F2F2F2"/>
            <w:tcMar>
              <w:left w:w="28" w:type="dxa"/>
              <w:right w:w="28" w:type="dxa"/>
            </w:tcMar>
            <w:vAlign w:val="center"/>
          </w:tcPr>
          <w:p w14:paraId="3AD35D8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1" w:type="dxa"/>
            <w:tcMar>
              <w:left w:w="28" w:type="dxa"/>
              <w:right w:w="28" w:type="dxa"/>
            </w:tcMar>
            <w:vAlign w:val="center"/>
          </w:tcPr>
          <w:p w14:paraId="59B73E8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1" w:type="dxa"/>
            <w:shd w:val="clear" w:color="auto" w:fill="F2F2F2"/>
            <w:tcMar>
              <w:left w:w="28" w:type="dxa"/>
              <w:right w:w="28" w:type="dxa"/>
            </w:tcMar>
            <w:vAlign w:val="center"/>
          </w:tcPr>
          <w:p w14:paraId="65E5EBD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2" w:type="dxa"/>
            <w:tcMar>
              <w:left w:w="28" w:type="dxa"/>
              <w:right w:w="28" w:type="dxa"/>
            </w:tcMar>
            <w:vAlign w:val="center"/>
          </w:tcPr>
          <w:p w14:paraId="4095CFE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c>
          <w:tcPr>
            <w:tcW w:w="481" w:type="dxa"/>
            <w:shd w:val="clear" w:color="auto" w:fill="F2F2F2"/>
            <w:tcMar>
              <w:left w:w="28" w:type="dxa"/>
              <w:right w:w="28" w:type="dxa"/>
            </w:tcMar>
            <w:vAlign w:val="center"/>
          </w:tcPr>
          <w:p w14:paraId="4E54C1B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21½</w:t>
            </w:r>
          </w:p>
        </w:tc>
        <w:tc>
          <w:tcPr>
            <w:tcW w:w="482" w:type="dxa"/>
            <w:tcMar>
              <w:left w:w="28" w:type="dxa"/>
              <w:right w:w="28" w:type="dxa"/>
            </w:tcMar>
            <w:vAlign w:val="center"/>
          </w:tcPr>
          <w:p w14:paraId="2498F85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r>
      <w:tr w:rsidR="00A63ED5" w:rsidRPr="00A63ED5" w14:paraId="6EF5C9C4" w14:textId="77777777" w:rsidTr="001744CB">
        <w:trPr>
          <w:cantSplit/>
        </w:trPr>
        <w:tc>
          <w:tcPr>
            <w:tcW w:w="481" w:type="dxa"/>
            <w:shd w:val="clear" w:color="auto" w:fill="D9D9D9"/>
            <w:tcMar>
              <w:left w:w="28" w:type="dxa"/>
              <w:right w:w="28" w:type="dxa"/>
            </w:tcMar>
            <w:vAlign w:val="center"/>
          </w:tcPr>
          <w:p w14:paraId="1010CAC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47</w:t>
            </w:r>
          </w:p>
        </w:tc>
        <w:tc>
          <w:tcPr>
            <w:tcW w:w="481" w:type="dxa"/>
            <w:tcMar>
              <w:left w:w="28" w:type="dxa"/>
              <w:right w:w="28" w:type="dxa"/>
            </w:tcMar>
            <w:vAlign w:val="center"/>
          </w:tcPr>
          <w:p w14:paraId="6F405F8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139CB39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7DA1F4D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493A4E7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5CE1295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44FB969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w:t>
            </w:r>
          </w:p>
        </w:tc>
        <w:tc>
          <w:tcPr>
            <w:tcW w:w="482" w:type="dxa"/>
            <w:tcMar>
              <w:left w:w="28" w:type="dxa"/>
              <w:right w:w="28" w:type="dxa"/>
            </w:tcMar>
            <w:vAlign w:val="center"/>
          </w:tcPr>
          <w:p w14:paraId="02CE051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w:t>
            </w:r>
          </w:p>
        </w:tc>
        <w:tc>
          <w:tcPr>
            <w:tcW w:w="481" w:type="dxa"/>
            <w:shd w:val="clear" w:color="auto" w:fill="F2F2F2"/>
            <w:tcMar>
              <w:left w:w="28" w:type="dxa"/>
              <w:right w:w="28" w:type="dxa"/>
            </w:tcMar>
            <w:vAlign w:val="center"/>
          </w:tcPr>
          <w:p w14:paraId="34A6071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2" w:type="dxa"/>
            <w:tcMar>
              <w:left w:w="28" w:type="dxa"/>
              <w:right w:w="28" w:type="dxa"/>
            </w:tcMar>
            <w:vAlign w:val="center"/>
          </w:tcPr>
          <w:p w14:paraId="606ADEF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1" w:type="dxa"/>
            <w:shd w:val="clear" w:color="auto" w:fill="F2F2F2"/>
            <w:tcMar>
              <w:left w:w="28" w:type="dxa"/>
              <w:right w:w="28" w:type="dxa"/>
            </w:tcMar>
            <w:vAlign w:val="center"/>
          </w:tcPr>
          <w:p w14:paraId="7EF9746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1" w:type="dxa"/>
            <w:tcMar>
              <w:left w:w="28" w:type="dxa"/>
              <w:right w:w="28" w:type="dxa"/>
            </w:tcMar>
            <w:vAlign w:val="center"/>
          </w:tcPr>
          <w:p w14:paraId="42F2EA0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2" w:type="dxa"/>
            <w:shd w:val="clear" w:color="auto" w:fill="F2F2F2"/>
            <w:tcMar>
              <w:left w:w="28" w:type="dxa"/>
              <w:right w:w="28" w:type="dxa"/>
            </w:tcMar>
            <w:vAlign w:val="center"/>
          </w:tcPr>
          <w:p w14:paraId="7C0A111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1" w:type="dxa"/>
            <w:tcMar>
              <w:left w:w="28" w:type="dxa"/>
              <w:right w:w="28" w:type="dxa"/>
            </w:tcMar>
            <w:vAlign w:val="center"/>
          </w:tcPr>
          <w:p w14:paraId="293EC92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2" w:type="dxa"/>
            <w:shd w:val="clear" w:color="auto" w:fill="F2F2F2"/>
            <w:tcMar>
              <w:left w:w="28" w:type="dxa"/>
              <w:right w:w="28" w:type="dxa"/>
            </w:tcMar>
            <w:vAlign w:val="center"/>
          </w:tcPr>
          <w:p w14:paraId="68B75AF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1" w:type="dxa"/>
            <w:tcMar>
              <w:left w:w="28" w:type="dxa"/>
              <w:right w:w="28" w:type="dxa"/>
            </w:tcMar>
            <w:vAlign w:val="center"/>
          </w:tcPr>
          <w:p w14:paraId="5D2AB83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1" w:type="dxa"/>
            <w:shd w:val="clear" w:color="auto" w:fill="F2F2F2"/>
            <w:tcMar>
              <w:left w:w="28" w:type="dxa"/>
              <w:right w:w="28" w:type="dxa"/>
            </w:tcMar>
            <w:vAlign w:val="center"/>
          </w:tcPr>
          <w:p w14:paraId="4AE9C5B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w:t>
            </w:r>
          </w:p>
        </w:tc>
        <w:tc>
          <w:tcPr>
            <w:tcW w:w="482" w:type="dxa"/>
            <w:tcMar>
              <w:left w:w="28" w:type="dxa"/>
              <w:right w:w="28" w:type="dxa"/>
            </w:tcMar>
            <w:vAlign w:val="center"/>
          </w:tcPr>
          <w:p w14:paraId="0552A5A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1" w:type="dxa"/>
            <w:shd w:val="clear" w:color="auto" w:fill="F2F2F2"/>
            <w:tcMar>
              <w:left w:w="28" w:type="dxa"/>
              <w:right w:w="28" w:type="dxa"/>
            </w:tcMar>
            <w:vAlign w:val="center"/>
          </w:tcPr>
          <w:p w14:paraId="4EA96C3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w:t>
            </w:r>
          </w:p>
        </w:tc>
        <w:tc>
          <w:tcPr>
            <w:tcW w:w="482" w:type="dxa"/>
            <w:tcMar>
              <w:left w:w="28" w:type="dxa"/>
              <w:right w:w="28" w:type="dxa"/>
            </w:tcMar>
            <w:vAlign w:val="center"/>
          </w:tcPr>
          <w:p w14:paraId="54A8E8B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w:t>
            </w:r>
          </w:p>
        </w:tc>
      </w:tr>
      <w:tr w:rsidR="00A63ED5" w:rsidRPr="00A63ED5" w14:paraId="7F7E5DA8" w14:textId="77777777" w:rsidTr="001744CB">
        <w:trPr>
          <w:cantSplit/>
        </w:trPr>
        <w:tc>
          <w:tcPr>
            <w:tcW w:w="481" w:type="dxa"/>
            <w:shd w:val="clear" w:color="auto" w:fill="D9D9D9"/>
            <w:tcMar>
              <w:left w:w="28" w:type="dxa"/>
              <w:right w:w="28" w:type="dxa"/>
            </w:tcMar>
            <w:vAlign w:val="center"/>
          </w:tcPr>
          <w:p w14:paraId="664A50F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48</w:t>
            </w:r>
          </w:p>
        </w:tc>
        <w:tc>
          <w:tcPr>
            <w:tcW w:w="481" w:type="dxa"/>
            <w:tcMar>
              <w:left w:w="28" w:type="dxa"/>
              <w:right w:w="28" w:type="dxa"/>
            </w:tcMar>
            <w:vAlign w:val="center"/>
          </w:tcPr>
          <w:p w14:paraId="4C123CF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72B908D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3F954D1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5DBC3B1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1934786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0CFB584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2176DF0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11½</w:t>
            </w:r>
          </w:p>
        </w:tc>
        <w:tc>
          <w:tcPr>
            <w:tcW w:w="481" w:type="dxa"/>
            <w:shd w:val="clear" w:color="auto" w:fill="F2F2F2"/>
            <w:tcMar>
              <w:left w:w="28" w:type="dxa"/>
              <w:right w:w="28" w:type="dxa"/>
            </w:tcMar>
            <w:vAlign w:val="center"/>
          </w:tcPr>
          <w:p w14:paraId="6858038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12½</w:t>
            </w:r>
          </w:p>
        </w:tc>
        <w:tc>
          <w:tcPr>
            <w:tcW w:w="482" w:type="dxa"/>
            <w:tcMar>
              <w:left w:w="28" w:type="dxa"/>
              <w:right w:w="28" w:type="dxa"/>
            </w:tcMar>
            <w:vAlign w:val="center"/>
          </w:tcPr>
          <w:p w14:paraId="138D7F3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1" w:type="dxa"/>
            <w:shd w:val="clear" w:color="auto" w:fill="F2F2F2"/>
            <w:tcMar>
              <w:left w:w="28" w:type="dxa"/>
              <w:right w:w="28" w:type="dxa"/>
            </w:tcMar>
            <w:vAlign w:val="center"/>
          </w:tcPr>
          <w:p w14:paraId="3656E50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14½</w:t>
            </w:r>
          </w:p>
        </w:tc>
        <w:tc>
          <w:tcPr>
            <w:tcW w:w="481" w:type="dxa"/>
            <w:tcMar>
              <w:left w:w="28" w:type="dxa"/>
              <w:right w:w="28" w:type="dxa"/>
            </w:tcMar>
            <w:vAlign w:val="center"/>
          </w:tcPr>
          <w:p w14:paraId="3E9E362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15½</w:t>
            </w:r>
          </w:p>
        </w:tc>
        <w:tc>
          <w:tcPr>
            <w:tcW w:w="482" w:type="dxa"/>
            <w:shd w:val="clear" w:color="auto" w:fill="F2F2F2"/>
            <w:tcMar>
              <w:left w:w="28" w:type="dxa"/>
              <w:right w:w="28" w:type="dxa"/>
            </w:tcMar>
            <w:vAlign w:val="center"/>
          </w:tcPr>
          <w:p w14:paraId="568F8D5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5C2E3E6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2" w:type="dxa"/>
            <w:shd w:val="clear" w:color="auto" w:fill="F2F2F2"/>
            <w:tcMar>
              <w:left w:w="28" w:type="dxa"/>
              <w:right w:w="28" w:type="dxa"/>
            </w:tcMar>
            <w:vAlign w:val="center"/>
          </w:tcPr>
          <w:p w14:paraId="751C388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1" w:type="dxa"/>
            <w:tcMar>
              <w:left w:w="28" w:type="dxa"/>
              <w:right w:w="28" w:type="dxa"/>
            </w:tcMar>
            <w:vAlign w:val="center"/>
          </w:tcPr>
          <w:p w14:paraId="56B06CD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shd w:val="clear" w:color="auto" w:fill="F2F2F2"/>
            <w:tcMar>
              <w:left w:w="28" w:type="dxa"/>
              <w:right w:w="28" w:type="dxa"/>
            </w:tcMar>
            <w:vAlign w:val="center"/>
          </w:tcPr>
          <w:p w14:paraId="494CC5D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c>
          <w:tcPr>
            <w:tcW w:w="482" w:type="dxa"/>
            <w:tcMar>
              <w:left w:w="28" w:type="dxa"/>
              <w:right w:w="28" w:type="dxa"/>
            </w:tcMar>
            <w:vAlign w:val="center"/>
          </w:tcPr>
          <w:p w14:paraId="214E3FA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21½</w:t>
            </w:r>
          </w:p>
        </w:tc>
        <w:tc>
          <w:tcPr>
            <w:tcW w:w="481" w:type="dxa"/>
            <w:shd w:val="clear" w:color="auto" w:fill="F2F2F2"/>
            <w:tcMar>
              <w:left w:w="28" w:type="dxa"/>
              <w:right w:w="28" w:type="dxa"/>
            </w:tcMar>
            <w:vAlign w:val="center"/>
          </w:tcPr>
          <w:p w14:paraId="51ED3AF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2" w:type="dxa"/>
            <w:tcMar>
              <w:left w:w="28" w:type="dxa"/>
              <w:right w:w="28" w:type="dxa"/>
            </w:tcMar>
            <w:vAlign w:val="center"/>
          </w:tcPr>
          <w:p w14:paraId="14FB15C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23½</w:t>
            </w:r>
          </w:p>
        </w:tc>
      </w:tr>
      <w:tr w:rsidR="00A63ED5" w:rsidRPr="00A63ED5" w14:paraId="621EDEDB" w14:textId="77777777" w:rsidTr="001744CB">
        <w:trPr>
          <w:cantSplit/>
        </w:trPr>
        <w:tc>
          <w:tcPr>
            <w:tcW w:w="481" w:type="dxa"/>
            <w:shd w:val="clear" w:color="auto" w:fill="D9D9D9"/>
            <w:tcMar>
              <w:left w:w="28" w:type="dxa"/>
              <w:right w:w="28" w:type="dxa"/>
            </w:tcMar>
            <w:vAlign w:val="center"/>
          </w:tcPr>
          <w:p w14:paraId="2DDC005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49</w:t>
            </w:r>
          </w:p>
        </w:tc>
        <w:tc>
          <w:tcPr>
            <w:tcW w:w="481" w:type="dxa"/>
            <w:tcMar>
              <w:left w:w="28" w:type="dxa"/>
              <w:right w:w="28" w:type="dxa"/>
            </w:tcMar>
            <w:vAlign w:val="center"/>
          </w:tcPr>
          <w:p w14:paraId="6C063C2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463EC4F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71170A1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1BEA6CA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0B56C59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1AE70EE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2D3417C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4280EEE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w:t>
            </w:r>
          </w:p>
        </w:tc>
        <w:tc>
          <w:tcPr>
            <w:tcW w:w="482" w:type="dxa"/>
            <w:tcMar>
              <w:left w:w="28" w:type="dxa"/>
              <w:right w:w="28" w:type="dxa"/>
            </w:tcMar>
            <w:vAlign w:val="center"/>
          </w:tcPr>
          <w:p w14:paraId="675AFEC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w:t>
            </w:r>
          </w:p>
        </w:tc>
        <w:tc>
          <w:tcPr>
            <w:tcW w:w="481" w:type="dxa"/>
            <w:shd w:val="clear" w:color="auto" w:fill="F2F2F2"/>
            <w:tcMar>
              <w:left w:w="28" w:type="dxa"/>
              <w:right w:w="28" w:type="dxa"/>
            </w:tcMar>
            <w:vAlign w:val="center"/>
          </w:tcPr>
          <w:p w14:paraId="28EDA5E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tcMar>
              <w:left w:w="28" w:type="dxa"/>
              <w:right w:w="28" w:type="dxa"/>
            </w:tcMar>
            <w:vAlign w:val="center"/>
          </w:tcPr>
          <w:p w14:paraId="4001BDC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2" w:type="dxa"/>
            <w:shd w:val="clear" w:color="auto" w:fill="F2F2F2"/>
            <w:tcMar>
              <w:left w:w="28" w:type="dxa"/>
              <w:right w:w="28" w:type="dxa"/>
            </w:tcMar>
            <w:vAlign w:val="center"/>
          </w:tcPr>
          <w:p w14:paraId="1DDA134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1" w:type="dxa"/>
            <w:tcMar>
              <w:left w:w="28" w:type="dxa"/>
              <w:right w:w="28" w:type="dxa"/>
            </w:tcMar>
            <w:vAlign w:val="center"/>
          </w:tcPr>
          <w:p w14:paraId="52221CB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01B3E8A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1" w:type="dxa"/>
            <w:tcMar>
              <w:left w:w="28" w:type="dxa"/>
              <w:right w:w="28" w:type="dxa"/>
            </w:tcMar>
            <w:vAlign w:val="center"/>
          </w:tcPr>
          <w:p w14:paraId="6DF2130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w:t>
            </w:r>
          </w:p>
        </w:tc>
        <w:tc>
          <w:tcPr>
            <w:tcW w:w="481" w:type="dxa"/>
            <w:shd w:val="clear" w:color="auto" w:fill="F2F2F2"/>
            <w:tcMar>
              <w:left w:w="28" w:type="dxa"/>
              <w:right w:w="28" w:type="dxa"/>
            </w:tcMar>
            <w:vAlign w:val="center"/>
          </w:tcPr>
          <w:p w14:paraId="7AD1001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tcMar>
              <w:left w:w="28" w:type="dxa"/>
              <w:right w:w="28" w:type="dxa"/>
            </w:tcMar>
            <w:vAlign w:val="center"/>
          </w:tcPr>
          <w:p w14:paraId="3EFE19C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w:t>
            </w:r>
          </w:p>
        </w:tc>
        <w:tc>
          <w:tcPr>
            <w:tcW w:w="481" w:type="dxa"/>
            <w:shd w:val="clear" w:color="auto" w:fill="F2F2F2"/>
            <w:tcMar>
              <w:left w:w="28" w:type="dxa"/>
              <w:right w:w="28" w:type="dxa"/>
            </w:tcMar>
            <w:vAlign w:val="center"/>
          </w:tcPr>
          <w:p w14:paraId="3530890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w:t>
            </w:r>
          </w:p>
        </w:tc>
        <w:tc>
          <w:tcPr>
            <w:tcW w:w="482" w:type="dxa"/>
            <w:tcMar>
              <w:left w:w="28" w:type="dxa"/>
              <w:right w:w="28" w:type="dxa"/>
            </w:tcMar>
            <w:vAlign w:val="center"/>
          </w:tcPr>
          <w:p w14:paraId="22062DF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r>
      <w:tr w:rsidR="00A63ED5" w:rsidRPr="00A63ED5" w14:paraId="18C692F6" w14:textId="77777777" w:rsidTr="001744CB">
        <w:trPr>
          <w:cantSplit/>
        </w:trPr>
        <w:tc>
          <w:tcPr>
            <w:tcW w:w="481" w:type="dxa"/>
            <w:shd w:val="clear" w:color="auto" w:fill="D9D9D9"/>
            <w:tcMar>
              <w:left w:w="28" w:type="dxa"/>
              <w:right w:w="28" w:type="dxa"/>
            </w:tcMar>
            <w:vAlign w:val="center"/>
          </w:tcPr>
          <w:p w14:paraId="55586E3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50</w:t>
            </w:r>
          </w:p>
        </w:tc>
        <w:tc>
          <w:tcPr>
            <w:tcW w:w="481" w:type="dxa"/>
            <w:tcMar>
              <w:left w:w="28" w:type="dxa"/>
              <w:right w:w="28" w:type="dxa"/>
            </w:tcMar>
            <w:vAlign w:val="center"/>
          </w:tcPr>
          <w:p w14:paraId="3C8A35F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1D4403D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555520A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3DD2B20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5704D76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6FC8D6A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06E0642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696F9DC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7A06066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14½</w:t>
            </w:r>
          </w:p>
        </w:tc>
        <w:tc>
          <w:tcPr>
            <w:tcW w:w="481" w:type="dxa"/>
            <w:shd w:val="clear" w:color="auto" w:fill="F2F2F2"/>
            <w:tcMar>
              <w:left w:w="28" w:type="dxa"/>
              <w:right w:w="28" w:type="dxa"/>
            </w:tcMar>
            <w:vAlign w:val="center"/>
          </w:tcPr>
          <w:p w14:paraId="542FC4E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15½</w:t>
            </w:r>
          </w:p>
        </w:tc>
        <w:tc>
          <w:tcPr>
            <w:tcW w:w="481" w:type="dxa"/>
            <w:tcMar>
              <w:left w:w="28" w:type="dxa"/>
              <w:right w:w="28" w:type="dxa"/>
            </w:tcMar>
            <w:vAlign w:val="center"/>
          </w:tcPr>
          <w:p w14:paraId="47A2A48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2" w:type="dxa"/>
            <w:shd w:val="clear" w:color="auto" w:fill="F2F2F2"/>
            <w:tcMar>
              <w:left w:w="28" w:type="dxa"/>
              <w:right w:w="28" w:type="dxa"/>
            </w:tcMar>
            <w:vAlign w:val="center"/>
          </w:tcPr>
          <w:p w14:paraId="458E55C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1" w:type="dxa"/>
            <w:tcMar>
              <w:left w:w="28" w:type="dxa"/>
              <w:right w:w="28" w:type="dxa"/>
            </w:tcMar>
            <w:vAlign w:val="center"/>
          </w:tcPr>
          <w:p w14:paraId="007DE73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2" w:type="dxa"/>
            <w:shd w:val="clear" w:color="auto" w:fill="F2F2F2"/>
            <w:tcMar>
              <w:left w:w="28" w:type="dxa"/>
              <w:right w:w="28" w:type="dxa"/>
            </w:tcMar>
            <w:vAlign w:val="center"/>
          </w:tcPr>
          <w:p w14:paraId="791B479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2695A72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c>
          <w:tcPr>
            <w:tcW w:w="481" w:type="dxa"/>
            <w:shd w:val="clear" w:color="auto" w:fill="F2F2F2"/>
            <w:tcMar>
              <w:left w:w="28" w:type="dxa"/>
              <w:right w:w="28" w:type="dxa"/>
            </w:tcMar>
            <w:vAlign w:val="center"/>
          </w:tcPr>
          <w:p w14:paraId="563A2C9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21½</w:t>
            </w:r>
          </w:p>
        </w:tc>
        <w:tc>
          <w:tcPr>
            <w:tcW w:w="482" w:type="dxa"/>
            <w:tcMar>
              <w:left w:w="28" w:type="dxa"/>
              <w:right w:w="28" w:type="dxa"/>
            </w:tcMar>
            <w:vAlign w:val="center"/>
          </w:tcPr>
          <w:p w14:paraId="10CDFAF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shd w:val="clear" w:color="auto" w:fill="F2F2F2"/>
            <w:tcMar>
              <w:left w:w="28" w:type="dxa"/>
              <w:right w:w="28" w:type="dxa"/>
            </w:tcMar>
            <w:vAlign w:val="center"/>
          </w:tcPr>
          <w:p w14:paraId="4920D81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23½</w:t>
            </w:r>
          </w:p>
        </w:tc>
        <w:tc>
          <w:tcPr>
            <w:tcW w:w="482" w:type="dxa"/>
            <w:tcMar>
              <w:left w:w="28" w:type="dxa"/>
              <w:right w:w="28" w:type="dxa"/>
            </w:tcMar>
            <w:vAlign w:val="center"/>
          </w:tcPr>
          <w:p w14:paraId="0C0E39A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24½</w:t>
            </w:r>
          </w:p>
        </w:tc>
      </w:tr>
      <w:tr w:rsidR="00A63ED5" w:rsidRPr="00A63ED5" w14:paraId="7A0C7CE0" w14:textId="77777777" w:rsidTr="001744CB">
        <w:trPr>
          <w:cantSplit/>
        </w:trPr>
        <w:tc>
          <w:tcPr>
            <w:tcW w:w="481" w:type="dxa"/>
            <w:shd w:val="clear" w:color="auto" w:fill="D9D9D9"/>
            <w:tcMar>
              <w:left w:w="28" w:type="dxa"/>
              <w:right w:w="28" w:type="dxa"/>
            </w:tcMar>
            <w:vAlign w:val="center"/>
          </w:tcPr>
          <w:p w14:paraId="1500B24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51</w:t>
            </w:r>
          </w:p>
        </w:tc>
        <w:tc>
          <w:tcPr>
            <w:tcW w:w="481" w:type="dxa"/>
            <w:tcMar>
              <w:left w:w="28" w:type="dxa"/>
              <w:right w:w="28" w:type="dxa"/>
            </w:tcMar>
            <w:vAlign w:val="center"/>
          </w:tcPr>
          <w:p w14:paraId="56C4D9A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58DF103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007F114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25C6F38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5C79BCB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4548A33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0EA9322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0BF66B4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077E132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0AB0A36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w:t>
            </w:r>
          </w:p>
        </w:tc>
        <w:tc>
          <w:tcPr>
            <w:tcW w:w="481" w:type="dxa"/>
            <w:tcMar>
              <w:left w:w="28" w:type="dxa"/>
              <w:right w:w="28" w:type="dxa"/>
            </w:tcMar>
            <w:vAlign w:val="center"/>
          </w:tcPr>
          <w:p w14:paraId="35791B5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w:t>
            </w:r>
          </w:p>
        </w:tc>
        <w:tc>
          <w:tcPr>
            <w:tcW w:w="482" w:type="dxa"/>
            <w:shd w:val="clear" w:color="auto" w:fill="F2F2F2"/>
            <w:tcMar>
              <w:left w:w="28" w:type="dxa"/>
              <w:right w:w="28" w:type="dxa"/>
            </w:tcMar>
            <w:vAlign w:val="center"/>
          </w:tcPr>
          <w:p w14:paraId="021A43D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1" w:type="dxa"/>
            <w:tcMar>
              <w:left w:w="28" w:type="dxa"/>
              <w:right w:w="28" w:type="dxa"/>
            </w:tcMar>
            <w:vAlign w:val="center"/>
          </w:tcPr>
          <w:p w14:paraId="44A9CFF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2" w:type="dxa"/>
            <w:shd w:val="clear" w:color="auto" w:fill="F2F2F2"/>
            <w:tcMar>
              <w:left w:w="28" w:type="dxa"/>
              <w:right w:w="28" w:type="dxa"/>
            </w:tcMar>
            <w:vAlign w:val="center"/>
          </w:tcPr>
          <w:p w14:paraId="419C4BC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w:t>
            </w:r>
          </w:p>
        </w:tc>
        <w:tc>
          <w:tcPr>
            <w:tcW w:w="481" w:type="dxa"/>
            <w:tcMar>
              <w:left w:w="28" w:type="dxa"/>
              <w:right w:w="28" w:type="dxa"/>
            </w:tcMar>
            <w:vAlign w:val="center"/>
          </w:tcPr>
          <w:p w14:paraId="2413738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1" w:type="dxa"/>
            <w:shd w:val="clear" w:color="auto" w:fill="F2F2F2"/>
            <w:tcMar>
              <w:left w:w="28" w:type="dxa"/>
              <w:right w:w="28" w:type="dxa"/>
            </w:tcMar>
            <w:vAlign w:val="center"/>
          </w:tcPr>
          <w:p w14:paraId="1944976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w:t>
            </w:r>
          </w:p>
        </w:tc>
        <w:tc>
          <w:tcPr>
            <w:tcW w:w="482" w:type="dxa"/>
            <w:tcMar>
              <w:left w:w="28" w:type="dxa"/>
              <w:right w:w="28" w:type="dxa"/>
            </w:tcMar>
            <w:vAlign w:val="center"/>
          </w:tcPr>
          <w:p w14:paraId="77721B1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w:t>
            </w:r>
          </w:p>
        </w:tc>
        <w:tc>
          <w:tcPr>
            <w:tcW w:w="481" w:type="dxa"/>
            <w:shd w:val="clear" w:color="auto" w:fill="F2F2F2"/>
            <w:tcMar>
              <w:left w:w="28" w:type="dxa"/>
              <w:right w:w="28" w:type="dxa"/>
            </w:tcMar>
            <w:vAlign w:val="center"/>
          </w:tcPr>
          <w:p w14:paraId="6F855FA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2" w:type="dxa"/>
            <w:tcMar>
              <w:left w:w="28" w:type="dxa"/>
              <w:right w:w="28" w:type="dxa"/>
            </w:tcMar>
            <w:vAlign w:val="center"/>
          </w:tcPr>
          <w:p w14:paraId="6AB3428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w:t>
            </w:r>
          </w:p>
        </w:tc>
      </w:tr>
      <w:tr w:rsidR="00A63ED5" w:rsidRPr="00A63ED5" w14:paraId="185B9EC1" w14:textId="77777777" w:rsidTr="001744CB">
        <w:trPr>
          <w:cantSplit/>
        </w:trPr>
        <w:tc>
          <w:tcPr>
            <w:tcW w:w="481" w:type="dxa"/>
            <w:shd w:val="clear" w:color="auto" w:fill="D9D9D9"/>
            <w:tcMar>
              <w:left w:w="28" w:type="dxa"/>
              <w:right w:w="28" w:type="dxa"/>
            </w:tcMar>
            <w:vAlign w:val="center"/>
          </w:tcPr>
          <w:p w14:paraId="4C1F87E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52</w:t>
            </w:r>
          </w:p>
        </w:tc>
        <w:tc>
          <w:tcPr>
            <w:tcW w:w="481" w:type="dxa"/>
            <w:tcMar>
              <w:left w:w="28" w:type="dxa"/>
              <w:right w:w="28" w:type="dxa"/>
            </w:tcMar>
            <w:vAlign w:val="center"/>
          </w:tcPr>
          <w:p w14:paraId="70AE4DF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69F1BF6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7A4938D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6615BF0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6B4E81B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3DD3A50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7B6E92B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5C0092B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1D0A1F2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2858C68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70C4C97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17½</w:t>
            </w:r>
          </w:p>
        </w:tc>
        <w:tc>
          <w:tcPr>
            <w:tcW w:w="482" w:type="dxa"/>
            <w:shd w:val="clear" w:color="auto" w:fill="F2F2F2"/>
            <w:tcMar>
              <w:left w:w="28" w:type="dxa"/>
              <w:right w:w="28" w:type="dxa"/>
            </w:tcMar>
            <w:vAlign w:val="center"/>
          </w:tcPr>
          <w:p w14:paraId="48728CD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18½</w:t>
            </w:r>
          </w:p>
        </w:tc>
        <w:tc>
          <w:tcPr>
            <w:tcW w:w="481" w:type="dxa"/>
            <w:tcMar>
              <w:left w:w="28" w:type="dxa"/>
              <w:right w:w="28" w:type="dxa"/>
            </w:tcMar>
            <w:vAlign w:val="center"/>
          </w:tcPr>
          <w:p w14:paraId="6D91D21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2" w:type="dxa"/>
            <w:shd w:val="clear" w:color="auto" w:fill="F2F2F2"/>
            <w:tcMar>
              <w:left w:w="28" w:type="dxa"/>
              <w:right w:w="28" w:type="dxa"/>
            </w:tcMar>
            <w:vAlign w:val="center"/>
          </w:tcPr>
          <w:p w14:paraId="0E34DEB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c>
          <w:tcPr>
            <w:tcW w:w="481" w:type="dxa"/>
            <w:tcMar>
              <w:left w:w="28" w:type="dxa"/>
              <w:right w:w="28" w:type="dxa"/>
            </w:tcMar>
            <w:vAlign w:val="center"/>
          </w:tcPr>
          <w:p w14:paraId="1D502AB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21½</w:t>
            </w:r>
          </w:p>
        </w:tc>
        <w:tc>
          <w:tcPr>
            <w:tcW w:w="481" w:type="dxa"/>
            <w:shd w:val="clear" w:color="auto" w:fill="F2F2F2"/>
            <w:tcMar>
              <w:left w:w="28" w:type="dxa"/>
              <w:right w:w="28" w:type="dxa"/>
            </w:tcMar>
            <w:vAlign w:val="center"/>
          </w:tcPr>
          <w:p w14:paraId="278325A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2" w:type="dxa"/>
            <w:tcMar>
              <w:left w:w="28" w:type="dxa"/>
              <w:right w:w="28" w:type="dxa"/>
            </w:tcMar>
            <w:vAlign w:val="center"/>
          </w:tcPr>
          <w:p w14:paraId="6D47CDC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23½</w:t>
            </w:r>
          </w:p>
        </w:tc>
        <w:tc>
          <w:tcPr>
            <w:tcW w:w="481" w:type="dxa"/>
            <w:shd w:val="clear" w:color="auto" w:fill="F2F2F2"/>
            <w:tcMar>
              <w:left w:w="28" w:type="dxa"/>
              <w:right w:w="28" w:type="dxa"/>
            </w:tcMar>
            <w:vAlign w:val="center"/>
          </w:tcPr>
          <w:p w14:paraId="76AE5D4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24½</w:t>
            </w:r>
          </w:p>
        </w:tc>
        <w:tc>
          <w:tcPr>
            <w:tcW w:w="482" w:type="dxa"/>
            <w:tcMar>
              <w:left w:w="28" w:type="dxa"/>
              <w:right w:w="28" w:type="dxa"/>
            </w:tcMar>
            <w:vAlign w:val="center"/>
          </w:tcPr>
          <w:p w14:paraId="1A3C5A2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r>
      <w:tr w:rsidR="00A63ED5" w:rsidRPr="00A63ED5" w14:paraId="0EE52161" w14:textId="77777777" w:rsidTr="001744CB">
        <w:trPr>
          <w:cantSplit/>
        </w:trPr>
        <w:tc>
          <w:tcPr>
            <w:tcW w:w="481" w:type="dxa"/>
            <w:shd w:val="clear" w:color="auto" w:fill="D9D9D9"/>
            <w:tcMar>
              <w:left w:w="28" w:type="dxa"/>
              <w:right w:w="28" w:type="dxa"/>
            </w:tcMar>
            <w:vAlign w:val="center"/>
          </w:tcPr>
          <w:p w14:paraId="0DE60D0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53</w:t>
            </w:r>
          </w:p>
        </w:tc>
        <w:tc>
          <w:tcPr>
            <w:tcW w:w="481" w:type="dxa"/>
            <w:tcMar>
              <w:left w:w="28" w:type="dxa"/>
              <w:right w:w="28" w:type="dxa"/>
            </w:tcMar>
            <w:vAlign w:val="center"/>
          </w:tcPr>
          <w:p w14:paraId="4D8DD6B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55735E9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460153A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3BF1E98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4A97E58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404D934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7B181B2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66D78E5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767DCA9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52D3161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07046D8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4FEA3B0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w:t>
            </w:r>
          </w:p>
        </w:tc>
        <w:tc>
          <w:tcPr>
            <w:tcW w:w="481" w:type="dxa"/>
            <w:tcMar>
              <w:left w:w="28" w:type="dxa"/>
              <w:right w:w="28" w:type="dxa"/>
            </w:tcMar>
            <w:vAlign w:val="center"/>
          </w:tcPr>
          <w:p w14:paraId="67E6EF0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w:t>
            </w:r>
          </w:p>
        </w:tc>
        <w:tc>
          <w:tcPr>
            <w:tcW w:w="482" w:type="dxa"/>
            <w:shd w:val="clear" w:color="auto" w:fill="F2F2F2"/>
            <w:tcMar>
              <w:left w:w="28" w:type="dxa"/>
              <w:right w:w="28" w:type="dxa"/>
            </w:tcMar>
            <w:vAlign w:val="center"/>
          </w:tcPr>
          <w:p w14:paraId="216CD2E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1" w:type="dxa"/>
            <w:tcMar>
              <w:left w:w="28" w:type="dxa"/>
              <w:right w:w="28" w:type="dxa"/>
            </w:tcMar>
            <w:vAlign w:val="center"/>
          </w:tcPr>
          <w:p w14:paraId="66E4EA2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w:t>
            </w:r>
          </w:p>
        </w:tc>
        <w:tc>
          <w:tcPr>
            <w:tcW w:w="481" w:type="dxa"/>
            <w:shd w:val="clear" w:color="auto" w:fill="F2F2F2"/>
            <w:tcMar>
              <w:left w:w="28" w:type="dxa"/>
              <w:right w:w="28" w:type="dxa"/>
            </w:tcMar>
            <w:vAlign w:val="center"/>
          </w:tcPr>
          <w:p w14:paraId="76F8818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w:t>
            </w:r>
          </w:p>
        </w:tc>
        <w:tc>
          <w:tcPr>
            <w:tcW w:w="482" w:type="dxa"/>
            <w:tcMar>
              <w:left w:w="28" w:type="dxa"/>
              <w:right w:w="28" w:type="dxa"/>
            </w:tcMar>
            <w:vAlign w:val="center"/>
          </w:tcPr>
          <w:p w14:paraId="368E3FA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1" w:type="dxa"/>
            <w:shd w:val="clear" w:color="auto" w:fill="F2F2F2"/>
            <w:tcMar>
              <w:left w:w="28" w:type="dxa"/>
              <w:right w:w="28" w:type="dxa"/>
            </w:tcMar>
            <w:vAlign w:val="center"/>
          </w:tcPr>
          <w:p w14:paraId="0A2CF69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w:t>
            </w:r>
          </w:p>
        </w:tc>
        <w:tc>
          <w:tcPr>
            <w:tcW w:w="482" w:type="dxa"/>
            <w:tcMar>
              <w:left w:w="28" w:type="dxa"/>
              <w:right w:w="28" w:type="dxa"/>
            </w:tcMar>
            <w:vAlign w:val="center"/>
          </w:tcPr>
          <w:p w14:paraId="79FD8BB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26</w:t>
            </w:r>
          </w:p>
        </w:tc>
      </w:tr>
      <w:tr w:rsidR="00A63ED5" w:rsidRPr="00A63ED5" w14:paraId="705D9DD6" w14:textId="77777777" w:rsidTr="001744CB">
        <w:trPr>
          <w:cantSplit/>
        </w:trPr>
        <w:tc>
          <w:tcPr>
            <w:tcW w:w="481" w:type="dxa"/>
            <w:shd w:val="clear" w:color="auto" w:fill="D9D9D9"/>
            <w:tcMar>
              <w:left w:w="28" w:type="dxa"/>
              <w:right w:w="28" w:type="dxa"/>
            </w:tcMar>
            <w:vAlign w:val="center"/>
          </w:tcPr>
          <w:p w14:paraId="073E478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54</w:t>
            </w:r>
          </w:p>
        </w:tc>
        <w:tc>
          <w:tcPr>
            <w:tcW w:w="481" w:type="dxa"/>
            <w:tcMar>
              <w:left w:w="28" w:type="dxa"/>
              <w:right w:w="28" w:type="dxa"/>
            </w:tcMar>
            <w:vAlign w:val="center"/>
          </w:tcPr>
          <w:p w14:paraId="7B49DB5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5B71147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1C29F99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1157B9D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6D82481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3A14C7B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4A3F83C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01AFA5F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4A7EB67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7A29F25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36436DB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53D4EB9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2A5F894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20½</w:t>
            </w:r>
          </w:p>
        </w:tc>
        <w:tc>
          <w:tcPr>
            <w:tcW w:w="482" w:type="dxa"/>
            <w:shd w:val="clear" w:color="auto" w:fill="F2F2F2"/>
            <w:tcMar>
              <w:left w:w="28" w:type="dxa"/>
              <w:right w:w="28" w:type="dxa"/>
            </w:tcMar>
            <w:vAlign w:val="center"/>
          </w:tcPr>
          <w:p w14:paraId="2E21445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21½</w:t>
            </w:r>
          </w:p>
        </w:tc>
        <w:tc>
          <w:tcPr>
            <w:tcW w:w="481" w:type="dxa"/>
            <w:tcMar>
              <w:left w:w="28" w:type="dxa"/>
              <w:right w:w="28" w:type="dxa"/>
            </w:tcMar>
            <w:vAlign w:val="center"/>
          </w:tcPr>
          <w:p w14:paraId="4D47097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shd w:val="clear" w:color="auto" w:fill="F2F2F2"/>
            <w:tcMar>
              <w:left w:w="28" w:type="dxa"/>
              <w:right w:w="28" w:type="dxa"/>
            </w:tcMar>
            <w:vAlign w:val="center"/>
          </w:tcPr>
          <w:p w14:paraId="3942972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23½</w:t>
            </w:r>
          </w:p>
        </w:tc>
        <w:tc>
          <w:tcPr>
            <w:tcW w:w="482" w:type="dxa"/>
            <w:tcMar>
              <w:left w:w="28" w:type="dxa"/>
              <w:right w:w="28" w:type="dxa"/>
            </w:tcMar>
            <w:vAlign w:val="center"/>
          </w:tcPr>
          <w:p w14:paraId="4AADC89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24½</w:t>
            </w:r>
          </w:p>
        </w:tc>
        <w:tc>
          <w:tcPr>
            <w:tcW w:w="481" w:type="dxa"/>
            <w:shd w:val="clear" w:color="auto" w:fill="F2F2F2"/>
            <w:tcMar>
              <w:left w:w="28" w:type="dxa"/>
              <w:right w:w="28" w:type="dxa"/>
            </w:tcMar>
            <w:vAlign w:val="center"/>
          </w:tcPr>
          <w:p w14:paraId="07F4909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c>
          <w:tcPr>
            <w:tcW w:w="482" w:type="dxa"/>
            <w:tcMar>
              <w:left w:w="28" w:type="dxa"/>
              <w:right w:w="28" w:type="dxa"/>
            </w:tcMar>
            <w:vAlign w:val="center"/>
          </w:tcPr>
          <w:p w14:paraId="4C5B948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26½</w:t>
            </w:r>
          </w:p>
        </w:tc>
      </w:tr>
      <w:tr w:rsidR="00A63ED5" w:rsidRPr="00A63ED5" w14:paraId="61D403C0" w14:textId="77777777" w:rsidTr="001744CB">
        <w:trPr>
          <w:cantSplit/>
        </w:trPr>
        <w:tc>
          <w:tcPr>
            <w:tcW w:w="481" w:type="dxa"/>
            <w:shd w:val="clear" w:color="auto" w:fill="D9D9D9"/>
            <w:tcMar>
              <w:left w:w="28" w:type="dxa"/>
              <w:right w:w="28" w:type="dxa"/>
            </w:tcMar>
            <w:vAlign w:val="center"/>
          </w:tcPr>
          <w:p w14:paraId="527D0DA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55</w:t>
            </w:r>
          </w:p>
        </w:tc>
        <w:tc>
          <w:tcPr>
            <w:tcW w:w="481" w:type="dxa"/>
            <w:tcMar>
              <w:left w:w="28" w:type="dxa"/>
              <w:right w:w="28" w:type="dxa"/>
            </w:tcMar>
            <w:vAlign w:val="center"/>
          </w:tcPr>
          <w:p w14:paraId="2282BEA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0CD7E7F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51EB323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46F2645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5C010B5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2F1CF45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04D7022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477B5E4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62DB984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1D6E1CF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2459C72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233B2A4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2FD25F6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34A1E7C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w:t>
            </w:r>
          </w:p>
        </w:tc>
        <w:tc>
          <w:tcPr>
            <w:tcW w:w="481" w:type="dxa"/>
            <w:tcMar>
              <w:left w:w="28" w:type="dxa"/>
              <w:right w:w="28" w:type="dxa"/>
            </w:tcMar>
            <w:vAlign w:val="center"/>
          </w:tcPr>
          <w:p w14:paraId="42467BF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w:t>
            </w:r>
          </w:p>
        </w:tc>
        <w:tc>
          <w:tcPr>
            <w:tcW w:w="481" w:type="dxa"/>
            <w:shd w:val="clear" w:color="auto" w:fill="F2F2F2"/>
            <w:tcMar>
              <w:left w:w="28" w:type="dxa"/>
              <w:right w:w="28" w:type="dxa"/>
            </w:tcMar>
            <w:vAlign w:val="center"/>
          </w:tcPr>
          <w:p w14:paraId="250E7A1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2" w:type="dxa"/>
            <w:tcMar>
              <w:left w:w="28" w:type="dxa"/>
              <w:right w:w="28" w:type="dxa"/>
            </w:tcMar>
            <w:vAlign w:val="center"/>
          </w:tcPr>
          <w:p w14:paraId="376D8EA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w:t>
            </w:r>
          </w:p>
        </w:tc>
        <w:tc>
          <w:tcPr>
            <w:tcW w:w="481" w:type="dxa"/>
            <w:shd w:val="clear" w:color="auto" w:fill="F2F2F2"/>
            <w:tcMar>
              <w:left w:w="28" w:type="dxa"/>
              <w:right w:w="28" w:type="dxa"/>
            </w:tcMar>
            <w:vAlign w:val="center"/>
          </w:tcPr>
          <w:p w14:paraId="01068A8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26</w:t>
            </w:r>
          </w:p>
        </w:tc>
        <w:tc>
          <w:tcPr>
            <w:tcW w:w="482" w:type="dxa"/>
            <w:tcMar>
              <w:left w:w="28" w:type="dxa"/>
              <w:right w:w="28" w:type="dxa"/>
            </w:tcMar>
            <w:vAlign w:val="center"/>
          </w:tcPr>
          <w:p w14:paraId="72FCA85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w:t>
            </w:r>
          </w:p>
        </w:tc>
      </w:tr>
      <w:tr w:rsidR="00A63ED5" w:rsidRPr="00A63ED5" w14:paraId="78DA2F15" w14:textId="77777777" w:rsidTr="001744CB">
        <w:trPr>
          <w:cantSplit/>
        </w:trPr>
        <w:tc>
          <w:tcPr>
            <w:tcW w:w="481" w:type="dxa"/>
            <w:shd w:val="clear" w:color="auto" w:fill="D9D9D9"/>
            <w:tcMar>
              <w:left w:w="28" w:type="dxa"/>
              <w:right w:w="28" w:type="dxa"/>
            </w:tcMar>
            <w:vAlign w:val="center"/>
          </w:tcPr>
          <w:p w14:paraId="1DA0CDD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56</w:t>
            </w:r>
          </w:p>
        </w:tc>
        <w:tc>
          <w:tcPr>
            <w:tcW w:w="481" w:type="dxa"/>
            <w:tcMar>
              <w:left w:w="28" w:type="dxa"/>
              <w:right w:w="28" w:type="dxa"/>
            </w:tcMar>
            <w:vAlign w:val="center"/>
          </w:tcPr>
          <w:p w14:paraId="3D04A87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76BE9E8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09D4E36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4724ED8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6EB8A78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3D0010A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468BC76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7B6ED55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65FAAF7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5D2B1C4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59E8059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352C389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7C84E46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113B4FE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tcMar>
              <w:left w:w="28" w:type="dxa"/>
              <w:right w:w="28" w:type="dxa"/>
            </w:tcMar>
            <w:vAlign w:val="center"/>
          </w:tcPr>
          <w:p w14:paraId="2B75674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23½</w:t>
            </w:r>
          </w:p>
        </w:tc>
        <w:tc>
          <w:tcPr>
            <w:tcW w:w="481" w:type="dxa"/>
            <w:shd w:val="clear" w:color="auto" w:fill="F2F2F2"/>
            <w:tcMar>
              <w:left w:w="28" w:type="dxa"/>
              <w:right w:w="28" w:type="dxa"/>
            </w:tcMar>
            <w:vAlign w:val="center"/>
          </w:tcPr>
          <w:p w14:paraId="5208BDA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24½</w:t>
            </w:r>
          </w:p>
        </w:tc>
        <w:tc>
          <w:tcPr>
            <w:tcW w:w="482" w:type="dxa"/>
            <w:tcMar>
              <w:left w:w="28" w:type="dxa"/>
              <w:right w:w="28" w:type="dxa"/>
            </w:tcMar>
            <w:vAlign w:val="center"/>
          </w:tcPr>
          <w:p w14:paraId="346090D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c>
          <w:tcPr>
            <w:tcW w:w="481" w:type="dxa"/>
            <w:shd w:val="clear" w:color="auto" w:fill="F2F2F2"/>
            <w:tcMar>
              <w:left w:w="28" w:type="dxa"/>
              <w:right w:w="28" w:type="dxa"/>
            </w:tcMar>
            <w:vAlign w:val="center"/>
          </w:tcPr>
          <w:p w14:paraId="77A1C53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26½</w:t>
            </w:r>
          </w:p>
        </w:tc>
        <w:tc>
          <w:tcPr>
            <w:tcW w:w="482" w:type="dxa"/>
            <w:tcMar>
              <w:left w:w="28" w:type="dxa"/>
              <w:right w:w="28" w:type="dxa"/>
            </w:tcMar>
            <w:vAlign w:val="center"/>
          </w:tcPr>
          <w:p w14:paraId="1418073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27½</w:t>
            </w:r>
          </w:p>
        </w:tc>
      </w:tr>
      <w:tr w:rsidR="00A63ED5" w:rsidRPr="00A63ED5" w14:paraId="0E25B552" w14:textId="77777777" w:rsidTr="001744CB">
        <w:trPr>
          <w:cantSplit/>
        </w:trPr>
        <w:tc>
          <w:tcPr>
            <w:tcW w:w="481" w:type="dxa"/>
            <w:shd w:val="clear" w:color="auto" w:fill="D9D9D9"/>
            <w:tcMar>
              <w:left w:w="28" w:type="dxa"/>
              <w:right w:w="28" w:type="dxa"/>
            </w:tcMar>
            <w:vAlign w:val="center"/>
          </w:tcPr>
          <w:p w14:paraId="654D31D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57</w:t>
            </w:r>
          </w:p>
        </w:tc>
        <w:tc>
          <w:tcPr>
            <w:tcW w:w="481" w:type="dxa"/>
            <w:tcMar>
              <w:left w:w="28" w:type="dxa"/>
              <w:right w:w="28" w:type="dxa"/>
            </w:tcMar>
            <w:vAlign w:val="center"/>
          </w:tcPr>
          <w:p w14:paraId="5D7EC13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62C7B50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227870B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0187CAA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51775EA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6B765C7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36C74BC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16B3E56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0E74191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16F2CF6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7C0AC88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44BAD7E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4EF9871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55BF825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tcMar>
              <w:left w:w="28" w:type="dxa"/>
              <w:right w:w="28" w:type="dxa"/>
            </w:tcMar>
            <w:vAlign w:val="center"/>
          </w:tcPr>
          <w:p w14:paraId="2EF77A4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1" w:type="dxa"/>
            <w:shd w:val="clear" w:color="auto" w:fill="F2F2F2"/>
            <w:tcMar>
              <w:left w:w="28" w:type="dxa"/>
              <w:right w:w="28" w:type="dxa"/>
            </w:tcMar>
            <w:vAlign w:val="center"/>
          </w:tcPr>
          <w:p w14:paraId="6719C9C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w:t>
            </w:r>
          </w:p>
        </w:tc>
        <w:tc>
          <w:tcPr>
            <w:tcW w:w="482" w:type="dxa"/>
            <w:tcMar>
              <w:left w:w="28" w:type="dxa"/>
              <w:right w:w="28" w:type="dxa"/>
            </w:tcMar>
            <w:vAlign w:val="center"/>
          </w:tcPr>
          <w:p w14:paraId="635DEF8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26</w:t>
            </w:r>
          </w:p>
        </w:tc>
        <w:tc>
          <w:tcPr>
            <w:tcW w:w="481" w:type="dxa"/>
            <w:shd w:val="clear" w:color="auto" w:fill="F2F2F2"/>
            <w:tcMar>
              <w:left w:w="28" w:type="dxa"/>
              <w:right w:w="28" w:type="dxa"/>
            </w:tcMar>
            <w:vAlign w:val="center"/>
          </w:tcPr>
          <w:p w14:paraId="25BA853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w:t>
            </w:r>
          </w:p>
        </w:tc>
        <w:tc>
          <w:tcPr>
            <w:tcW w:w="482" w:type="dxa"/>
            <w:tcMar>
              <w:left w:w="28" w:type="dxa"/>
              <w:right w:w="28" w:type="dxa"/>
            </w:tcMar>
            <w:vAlign w:val="center"/>
          </w:tcPr>
          <w:p w14:paraId="7F94E51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28</w:t>
            </w:r>
          </w:p>
        </w:tc>
      </w:tr>
      <w:tr w:rsidR="00A63ED5" w:rsidRPr="00A63ED5" w14:paraId="6077EFB7" w14:textId="77777777" w:rsidTr="001744CB">
        <w:trPr>
          <w:cantSplit/>
        </w:trPr>
        <w:tc>
          <w:tcPr>
            <w:tcW w:w="481" w:type="dxa"/>
            <w:shd w:val="clear" w:color="auto" w:fill="D9D9D9"/>
            <w:tcMar>
              <w:left w:w="28" w:type="dxa"/>
              <w:right w:w="28" w:type="dxa"/>
            </w:tcMar>
            <w:vAlign w:val="center"/>
          </w:tcPr>
          <w:p w14:paraId="57A9B7F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58</w:t>
            </w:r>
          </w:p>
        </w:tc>
        <w:tc>
          <w:tcPr>
            <w:tcW w:w="481" w:type="dxa"/>
            <w:tcMar>
              <w:left w:w="28" w:type="dxa"/>
              <w:right w:w="28" w:type="dxa"/>
            </w:tcMar>
            <w:vAlign w:val="center"/>
          </w:tcPr>
          <w:p w14:paraId="2503933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1534657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1624C1E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1B2F553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01E515D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4C82CFE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516F077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2B7D7D2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0837FC3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66D4A8A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07569EC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2116142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6710108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6E570E9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tcMar>
              <w:left w:w="28" w:type="dxa"/>
              <w:right w:w="28" w:type="dxa"/>
            </w:tcMar>
            <w:vAlign w:val="center"/>
          </w:tcPr>
          <w:p w14:paraId="1CD89BB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1" w:type="dxa"/>
            <w:shd w:val="clear" w:color="auto" w:fill="F2F2F2"/>
            <w:tcMar>
              <w:left w:w="28" w:type="dxa"/>
              <w:right w:w="28" w:type="dxa"/>
            </w:tcMar>
            <w:vAlign w:val="center"/>
          </w:tcPr>
          <w:p w14:paraId="3CDB817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c>
          <w:tcPr>
            <w:tcW w:w="482" w:type="dxa"/>
            <w:tcMar>
              <w:left w:w="28" w:type="dxa"/>
              <w:right w:w="28" w:type="dxa"/>
            </w:tcMar>
            <w:vAlign w:val="center"/>
          </w:tcPr>
          <w:p w14:paraId="4C03A4D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26½</w:t>
            </w:r>
          </w:p>
        </w:tc>
        <w:tc>
          <w:tcPr>
            <w:tcW w:w="481" w:type="dxa"/>
            <w:shd w:val="clear" w:color="auto" w:fill="F2F2F2"/>
            <w:tcMar>
              <w:left w:w="28" w:type="dxa"/>
              <w:right w:w="28" w:type="dxa"/>
            </w:tcMar>
            <w:vAlign w:val="center"/>
          </w:tcPr>
          <w:p w14:paraId="42D71BA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27½</w:t>
            </w:r>
          </w:p>
        </w:tc>
        <w:tc>
          <w:tcPr>
            <w:tcW w:w="482" w:type="dxa"/>
            <w:tcMar>
              <w:left w:w="28" w:type="dxa"/>
              <w:right w:w="28" w:type="dxa"/>
            </w:tcMar>
            <w:vAlign w:val="center"/>
          </w:tcPr>
          <w:p w14:paraId="514BB55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28½</w:t>
            </w:r>
          </w:p>
        </w:tc>
      </w:tr>
      <w:tr w:rsidR="00A63ED5" w:rsidRPr="00A63ED5" w14:paraId="57AE82D2" w14:textId="77777777" w:rsidTr="001744CB">
        <w:trPr>
          <w:cantSplit/>
        </w:trPr>
        <w:tc>
          <w:tcPr>
            <w:tcW w:w="481" w:type="dxa"/>
            <w:shd w:val="clear" w:color="auto" w:fill="D9D9D9"/>
            <w:tcMar>
              <w:left w:w="28" w:type="dxa"/>
              <w:right w:w="28" w:type="dxa"/>
            </w:tcMar>
            <w:vAlign w:val="center"/>
          </w:tcPr>
          <w:p w14:paraId="7434330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59</w:t>
            </w:r>
          </w:p>
        </w:tc>
        <w:tc>
          <w:tcPr>
            <w:tcW w:w="481" w:type="dxa"/>
            <w:tcMar>
              <w:left w:w="28" w:type="dxa"/>
              <w:right w:w="28" w:type="dxa"/>
            </w:tcMar>
            <w:vAlign w:val="center"/>
          </w:tcPr>
          <w:p w14:paraId="1196241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47F3D8D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70D21F9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4813F21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403B931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48874D7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09B3EC8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5686D60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0DCCDD1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0749ED4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3A20B2A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1372A62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305D1F2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7F81E89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tcMar>
              <w:left w:w="28" w:type="dxa"/>
              <w:right w:w="28" w:type="dxa"/>
            </w:tcMar>
            <w:vAlign w:val="center"/>
          </w:tcPr>
          <w:p w14:paraId="35C51AF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1" w:type="dxa"/>
            <w:shd w:val="clear" w:color="auto" w:fill="F2F2F2"/>
            <w:tcMar>
              <w:left w:w="28" w:type="dxa"/>
              <w:right w:w="28" w:type="dxa"/>
            </w:tcMar>
            <w:vAlign w:val="center"/>
          </w:tcPr>
          <w:p w14:paraId="65A8201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c>
          <w:tcPr>
            <w:tcW w:w="482" w:type="dxa"/>
            <w:tcMar>
              <w:left w:w="28" w:type="dxa"/>
              <w:right w:w="28" w:type="dxa"/>
            </w:tcMar>
            <w:vAlign w:val="center"/>
          </w:tcPr>
          <w:p w14:paraId="7DE2F7B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w:t>
            </w:r>
          </w:p>
        </w:tc>
        <w:tc>
          <w:tcPr>
            <w:tcW w:w="481" w:type="dxa"/>
            <w:shd w:val="clear" w:color="auto" w:fill="F2F2F2"/>
            <w:tcMar>
              <w:left w:w="28" w:type="dxa"/>
              <w:right w:w="28" w:type="dxa"/>
            </w:tcMar>
            <w:vAlign w:val="center"/>
          </w:tcPr>
          <w:p w14:paraId="074591D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28</w:t>
            </w:r>
          </w:p>
        </w:tc>
        <w:tc>
          <w:tcPr>
            <w:tcW w:w="482" w:type="dxa"/>
            <w:tcMar>
              <w:left w:w="28" w:type="dxa"/>
              <w:right w:w="28" w:type="dxa"/>
            </w:tcMar>
            <w:vAlign w:val="center"/>
          </w:tcPr>
          <w:p w14:paraId="12F838F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29</w:t>
            </w:r>
          </w:p>
        </w:tc>
      </w:tr>
      <w:tr w:rsidR="00A63ED5" w:rsidRPr="00A63ED5" w14:paraId="179C8C27" w14:textId="77777777" w:rsidTr="001744CB">
        <w:trPr>
          <w:cantSplit/>
        </w:trPr>
        <w:tc>
          <w:tcPr>
            <w:tcW w:w="481" w:type="dxa"/>
            <w:shd w:val="clear" w:color="auto" w:fill="D9D9D9"/>
            <w:tcMar>
              <w:left w:w="28" w:type="dxa"/>
              <w:right w:w="28" w:type="dxa"/>
            </w:tcMar>
            <w:vAlign w:val="center"/>
          </w:tcPr>
          <w:p w14:paraId="5CDD8E6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60</w:t>
            </w:r>
          </w:p>
        </w:tc>
        <w:tc>
          <w:tcPr>
            <w:tcW w:w="481" w:type="dxa"/>
            <w:tcMar>
              <w:left w:w="28" w:type="dxa"/>
              <w:right w:w="28" w:type="dxa"/>
            </w:tcMar>
            <w:vAlign w:val="center"/>
          </w:tcPr>
          <w:p w14:paraId="3AABDBC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6E1B588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2A1F265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080E39DD"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24CE827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2170DFE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0249BF3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623959D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4D38D4D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184B1CD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149F50C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3EEAE43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544210D5"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058CA91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tcMar>
              <w:left w:w="28" w:type="dxa"/>
              <w:right w:w="28" w:type="dxa"/>
            </w:tcMar>
            <w:vAlign w:val="center"/>
          </w:tcPr>
          <w:p w14:paraId="003F14C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1" w:type="dxa"/>
            <w:shd w:val="clear" w:color="auto" w:fill="F2F2F2"/>
            <w:tcMar>
              <w:left w:w="28" w:type="dxa"/>
              <w:right w:w="28" w:type="dxa"/>
            </w:tcMar>
            <w:vAlign w:val="center"/>
          </w:tcPr>
          <w:p w14:paraId="0F0BAADF"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c>
          <w:tcPr>
            <w:tcW w:w="482" w:type="dxa"/>
            <w:tcMar>
              <w:left w:w="28" w:type="dxa"/>
              <w:right w:w="28" w:type="dxa"/>
            </w:tcMar>
            <w:vAlign w:val="center"/>
          </w:tcPr>
          <w:p w14:paraId="4DA6EB6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w:t>
            </w:r>
          </w:p>
        </w:tc>
        <w:tc>
          <w:tcPr>
            <w:tcW w:w="481" w:type="dxa"/>
            <w:shd w:val="clear" w:color="auto" w:fill="F2F2F2"/>
            <w:tcMar>
              <w:left w:w="28" w:type="dxa"/>
              <w:right w:w="28" w:type="dxa"/>
            </w:tcMar>
            <w:vAlign w:val="center"/>
          </w:tcPr>
          <w:p w14:paraId="17A2A892"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28½</w:t>
            </w:r>
          </w:p>
        </w:tc>
        <w:tc>
          <w:tcPr>
            <w:tcW w:w="482" w:type="dxa"/>
            <w:tcMar>
              <w:left w:w="28" w:type="dxa"/>
              <w:right w:w="28" w:type="dxa"/>
            </w:tcMar>
            <w:vAlign w:val="center"/>
          </w:tcPr>
          <w:p w14:paraId="5629AB4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29½</w:t>
            </w:r>
          </w:p>
        </w:tc>
      </w:tr>
      <w:tr w:rsidR="00A63ED5" w:rsidRPr="00A63ED5" w14:paraId="1F143B78" w14:textId="77777777" w:rsidTr="001744CB">
        <w:trPr>
          <w:cantSplit/>
        </w:trPr>
        <w:tc>
          <w:tcPr>
            <w:tcW w:w="481" w:type="dxa"/>
            <w:shd w:val="clear" w:color="auto" w:fill="D9D9D9"/>
            <w:tcMar>
              <w:left w:w="28" w:type="dxa"/>
              <w:right w:w="28" w:type="dxa"/>
            </w:tcMar>
            <w:vAlign w:val="center"/>
          </w:tcPr>
          <w:p w14:paraId="6BB960F9"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61+</w:t>
            </w:r>
          </w:p>
        </w:tc>
        <w:tc>
          <w:tcPr>
            <w:tcW w:w="481" w:type="dxa"/>
            <w:tcMar>
              <w:left w:w="28" w:type="dxa"/>
              <w:right w:w="28" w:type="dxa"/>
            </w:tcMar>
            <w:vAlign w:val="center"/>
          </w:tcPr>
          <w:p w14:paraId="41CA222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w:t>
            </w:r>
          </w:p>
        </w:tc>
        <w:tc>
          <w:tcPr>
            <w:tcW w:w="482" w:type="dxa"/>
            <w:shd w:val="clear" w:color="auto" w:fill="F2F2F2"/>
            <w:tcMar>
              <w:left w:w="28" w:type="dxa"/>
              <w:right w:w="28" w:type="dxa"/>
            </w:tcMar>
            <w:vAlign w:val="center"/>
          </w:tcPr>
          <w:p w14:paraId="028BEE3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4½</w:t>
            </w:r>
          </w:p>
        </w:tc>
        <w:tc>
          <w:tcPr>
            <w:tcW w:w="481" w:type="dxa"/>
            <w:tcMar>
              <w:left w:w="28" w:type="dxa"/>
              <w:right w:w="28" w:type="dxa"/>
            </w:tcMar>
            <w:vAlign w:val="center"/>
          </w:tcPr>
          <w:p w14:paraId="4D3F27A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6</w:t>
            </w:r>
          </w:p>
        </w:tc>
        <w:tc>
          <w:tcPr>
            <w:tcW w:w="482" w:type="dxa"/>
            <w:shd w:val="clear" w:color="auto" w:fill="F2F2F2"/>
            <w:tcMar>
              <w:left w:w="28" w:type="dxa"/>
              <w:right w:w="28" w:type="dxa"/>
            </w:tcMar>
            <w:vAlign w:val="center"/>
          </w:tcPr>
          <w:p w14:paraId="0AE0D97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7½</w:t>
            </w:r>
          </w:p>
        </w:tc>
        <w:tc>
          <w:tcPr>
            <w:tcW w:w="481" w:type="dxa"/>
            <w:tcMar>
              <w:left w:w="28" w:type="dxa"/>
              <w:right w:w="28" w:type="dxa"/>
            </w:tcMar>
            <w:vAlign w:val="center"/>
          </w:tcPr>
          <w:p w14:paraId="6F03394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9</w:t>
            </w:r>
          </w:p>
        </w:tc>
        <w:tc>
          <w:tcPr>
            <w:tcW w:w="481" w:type="dxa"/>
            <w:shd w:val="clear" w:color="auto" w:fill="F2F2F2"/>
            <w:tcMar>
              <w:left w:w="28" w:type="dxa"/>
              <w:right w:w="28" w:type="dxa"/>
            </w:tcMar>
            <w:vAlign w:val="center"/>
          </w:tcPr>
          <w:p w14:paraId="69B9B947"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10½</w:t>
            </w:r>
          </w:p>
        </w:tc>
        <w:tc>
          <w:tcPr>
            <w:tcW w:w="482" w:type="dxa"/>
            <w:tcMar>
              <w:left w:w="28" w:type="dxa"/>
              <w:right w:w="28" w:type="dxa"/>
            </w:tcMar>
            <w:vAlign w:val="center"/>
          </w:tcPr>
          <w:p w14:paraId="1505BA21"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12</w:t>
            </w:r>
          </w:p>
        </w:tc>
        <w:tc>
          <w:tcPr>
            <w:tcW w:w="481" w:type="dxa"/>
            <w:shd w:val="clear" w:color="auto" w:fill="F2F2F2"/>
            <w:tcMar>
              <w:left w:w="28" w:type="dxa"/>
              <w:right w:w="28" w:type="dxa"/>
            </w:tcMar>
            <w:vAlign w:val="center"/>
          </w:tcPr>
          <w:p w14:paraId="17C2359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13½</w:t>
            </w:r>
          </w:p>
        </w:tc>
        <w:tc>
          <w:tcPr>
            <w:tcW w:w="482" w:type="dxa"/>
            <w:tcMar>
              <w:left w:w="28" w:type="dxa"/>
              <w:right w:w="28" w:type="dxa"/>
            </w:tcMar>
            <w:vAlign w:val="center"/>
          </w:tcPr>
          <w:p w14:paraId="108EC524"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15</w:t>
            </w:r>
          </w:p>
        </w:tc>
        <w:tc>
          <w:tcPr>
            <w:tcW w:w="481" w:type="dxa"/>
            <w:shd w:val="clear" w:color="auto" w:fill="F2F2F2"/>
            <w:tcMar>
              <w:left w:w="28" w:type="dxa"/>
              <w:right w:w="28" w:type="dxa"/>
            </w:tcMar>
            <w:vAlign w:val="center"/>
          </w:tcPr>
          <w:p w14:paraId="502D9D0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16½</w:t>
            </w:r>
          </w:p>
        </w:tc>
        <w:tc>
          <w:tcPr>
            <w:tcW w:w="481" w:type="dxa"/>
            <w:tcMar>
              <w:left w:w="28" w:type="dxa"/>
              <w:right w:w="28" w:type="dxa"/>
            </w:tcMar>
            <w:vAlign w:val="center"/>
          </w:tcPr>
          <w:p w14:paraId="00EE73D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18</w:t>
            </w:r>
          </w:p>
        </w:tc>
        <w:tc>
          <w:tcPr>
            <w:tcW w:w="482" w:type="dxa"/>
            <w:shd w:val="clear" w:color="auto" w:fill="F2F2F2"/>
            <w:tcMar>
              <w:left w:w="28" w:type="dxa"/>
              <w:right w:w="28" w:type="dxa"/>
            </w:tcMar>
            <w:vAlign w:val="center"/>
          </w:tcPr>
          <w:p w14:paraId="56DF6FA0"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19½</w:t>
            </w:r>
          </w:p>
        </w:tc>
        <w:tc>
          <w:tcPr>
            <w:tcW w:w="481" w:type="dxa"/>
            <w:tcMar>
              <w:left w:w="28" w:type="dxa"/>
              <w:right w:w="28" w:type="dxa"/>
            </w:tcMar>
            <w:vAlign w:val="center"/>
          </w:tcPr>
          <w:p w14:paraId="54CA2983"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21</w:t>
            </w:r>
          </w:p>
        </w:tc>
        <w:tc>
          <w:tcPr>
            <w:tcW w:w="482" w:type="dxa"/>
            <w:shd w:val="clear" w:color="auto" w:fill="F2F2F2"/>
            <w:tcMar>
              <w:left w:w="28" w:type="dxa"/>
              <w:right w:w="28" w:type="dxa"/>
            </w:tcMar>
            <w:vAlign w:val="center"/>
          </w:tcPr>
          <w:p w14:paraId="6AA76A78"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22½</w:t>
            </w:r>
          </w:p>
        </w:tc>
        <w:tc>
          <w:tcPr>
            <w:tcW w:w="481" w:type="dxa"/>
            <w:tcMar>
              <w:left w:w="28" w:type="dxa"/>
              <w:right w:w="28" w:type="dxa"/>
            </w:tcMar>
            <w:vAlign w:val="center"/>
          </w:tcPr>
          <w:p w14:paraId="33AC5C4E"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24</w:t>
            </w:r>
          </w:p>
        </w:tc>
        <w:tc>
          <w:tcPr>
            <w:tcW w:w="481" w:type="dxa"/>
            <w:shd w:val="clear" w:color="auto" w:fill="F2F2F2"/>
            <w:tcMar>
              <w:left w:w="28" w:type="dxa"/>
              <w:right w:w="28" w:type="dxa"/>
            </w:tcMar>
            <w:vAlign w:val="center"/>
          </w:tcPr>
          <w:p w14:paraId="765DE696"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25½</w:t>
            </w:r>
          </w:p>
        </w:tc>
        <w:tc>
          <w:tcPr>
            <w:tcW w:w="482" w:type="dxa"/>
            <w:tcMar>
              <w:left w:w="28" w:type="dxa"/>
              <w:right w:w="28" w:type="dxa"/>
            </w:tcMar>
            <w:vAlign w:val="center"/>
          </w:tcPr>
          <w:p w14:paraId="0B6408EC"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27</w:t>
            </w:r>
          </w:p>
        </w:tc>
        <w:tc>
          <w:tcPr>
            <w:tcW w:w="481" w:type="dxa"/>
            <w:shd w:val="clear" w:color="auto" w:fill="F2F2F2"/>
            <w:tcMar>
              <w:left w:w="28" w:type="dxa"/>
              <w:right w:w="28" w:type="dxa"/>
            </w:tcMar>
            <w:vAlign w:val="center"/>
          </w:tcPr>
          <w:p w14:paraId="17B7061A"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28½</w:t>
            </w:r>
          </w:p>
        </w:tc>
        <w:tc>
          <w:tcPr>
            <w:tcW w:w="482" w:type="dxa"/>
            <w:tcMar>
              <w:left w:w="28" w:type="dxa"/>
              <w:right w:w="28" w:type="dxa"/>
            </w:tcMar>
            <w:vAlign w:val="center"/>
          </w:tcPr>
          <w:p w14:paraId="6371C80B" w14:textId="77777777" w:rsidR="008E54F9" w:rsidRPr="00A63ED5" w:rsidRDefault="008E54F9" w:rsidP="001744CB">
            <w:pPr>
              <w:rPr>
                <w:rFonts w:ascii="Trebuchet MS" w:hAnsi="Trebuchet MS" w:cs="Arial"/>
                <w:color w:val="auto"/>
              </w:rPr>
            </w:pPr>
            <w:r w:rsidRPr="00A63ED5">
              <w:rPr>
                <w:rFonts w:ascii="Trebuchet MS" w:hAnsi="Trebuchet MS" w:cs="Arial"/>
                <w:color w:val="auto"/>
              </w:rPr>
              <w:t>30</w:t>
            </w:r>
          </w:p>
        </w:tc>
      </w:tr>
    </w:tbl>
    <w:p w14:paraId="2B43A156" w14:textId="77777777" w:rsidR="00733700" w:rsidRPr="00C171A2" w:rsidRDefault="00733700" w:rsidP="008E54F9">
      <w:pPr>
        <w:pStyle w:val="Heading1"/>
        <w:rPr>
          <w:rStyle w:val="SPSHeadingChar"/>
          <w:rFonts w:ascii="Trebuchet MS" w:eastAsiaTheme="majorEastAsia" w:hAnsi="Trebuchet MS"/>
          <w:color w:val="232E56"/>
        </w:rPr>
      </w:pPr>
      <w:bookmarkStart w:id="115" w:name="_Toc395100051"/>
      <w:bookmarkStart w:id="116" w:name="AppendixThree"/>
    </w:p>
    <w:p w14:paraId="483D9986" w14:textId="77777777" w:rsidR="00733700" w:rsidRPr="00C171A2" w:rsidRDefault="00733700">
      <w:pPr>
        <w:widowControl w:val="0"/>
        <w:autoSpaceDE w:val="0"/>
        <w:autoSpaceDN w:val="0"/>
        <w:spacing w:after="0" w:line="240" w:lineRule="auto"/>
        <w:rPr>
          <w:rStyle w:val="SPSHeadingChar"/>
          <w:rFonts w:ascii="Trebuchet MS" w:eastAsiaTheme="majorEastAsia" w:hAnsi="Trebuchet MS"/>
          <w:color w:val="232E56"/>
        </w:rPr>
      </w:pPr>
      <w:r w:rsidRPr="00C171A2">
        <w:rPr>
          <w:rStyle w:val="SPSHeadingChar"/>
          <w:rFonts w:ascii="Trebuchet MS" w:eastAsiaTheme="majorEastAsia" w:hAnsi="Trebuchet MS"/>
          <w:color w:val="232E56"/>
        </w:rPr>
        <w:br w:type="page"/>
      </w:r>
    </w:p>
    <w:p w14:paraId="663A2C87" w14:textId="5C912B79" w:rsidR="008E54F9" w:rsidRPr="001E695B" w:rsidRDefault="008E54F9" w:rsidP="008E54F9">
      <w:pPr>
        <w:pStyle w:val="Heading1"/>
        <w:rPr>
          <w:rFonts w:asciiTheme="minorHAnsi" w:hAnsiTheme="minorHAnsi" w:cstheme="minorHAnsi"/>
          <w:color w:val="auto"/>
          <w:sz w:val="24"/>
          <w:szCs w:val="24"/>
        </w:rPr>
      </w:pPr>
      <w:bookmarkStart w:id="117" w:name="_Toc52371479"/>
      <w:r w:rsidRPr="001E695B">
        <w:rPr>
          <w:rStyle w:val="SPSHeadingChar"/>
          <w:rFonts w:asciiTheme="minorHAnsi" w:eastAsiaTheme="majorEastAsia" w:hAnsiTheme="minorHAnsi" w:cstheme="minorHAnsi"/>
          <w:color w:val="232E56"/>
          <w:sz w:val="24"/>
          <w:szCs w:val="24"/>
        </w:rPr>
        <w:lastRenderedPageBreak/>
        <w:t>A</w:t>
      </w:r>
      <w:r w:rsidRPr="001E695B">
        <w:rPr>
          <w:rStyle w:val="SPSHeadingChar"/>
          <w:rFonts w:asciiTheme="minorHAnsi" w:eastAsiaTheme="majorEastAsia" w:hAnsiTheme="minorHAnsi" w:cstheme="minorHAnsi"/>
          <w:color w:val="auto"/>
          <w:sz w:val="24"/>
          <w:szCs w:val="24"/>
        </w:rPr>
        <w:t>ppendix 4:</w:t>
      </w:r>
      <w:r w:rsidRPr="001E695B">
        <w:rPr>
          <w:rFonts w:asciiTheme="minorHAnsi" w:hAnsiTheme="minorHAnsi" w:cstheme="minorHAnsi"/>
          <w:color w:val="auto"/>
          <w:sz w:val="24"/>
          <w:szCs w:val="24"/>
        </w:rPr>
        <w:t xml:space="preserve"> Decision and Appeal Meetings</w:t>
      </w:r>
      <w:bookmarkEnd w:id="115"/>
      <w:bookmarkEnd w:id="117"/>
    </w:p>
    <w:bookmarkEnd w:id="116"/>
    <w:p w14:paraId="60CB3140" w14:textId="1C80A214" w:rsidR="008E54F9" w:rsidRPr="001E695B" w:rsidRDefault="008E54F9" w:rsidP="008E54F9">
      <w:pPr>
        <w:rPr>
          <w:rFonts w:asciiTheme="minorHAnsi" w:hAnsiTheme="minorHAnsi" w:cstheme="minorHAnsi"/>
          <w:color w:val="auto"/>
          <w:sz w:val="24"/>
          <w:szCs w:val="24"/>
        </w:rPr>
      </w:pPr>
    </w:p>
    <w:p w14:paraId="6E2D47E7" w14:textId="77777777" w:rsidR="008E54F9" w:rsidRPr="001E695B" w:rsidRDefault="008E54F9" w:rsidP="008E54F9">
      <w:pPr>
        <w:pStyle w:val="SPSSubHeading"/>
        <w:rPr>
          <w:rFonts w:asciiTheme="minorHAnsi" w:hAnsiTheme="minorHAnsi" w:cstheme="minorHAnsi"/>
          <w:color w:val="auto"/>
          <w:sz w:val="24"/>
          <w:szCs w:val="24"/>
        </w:rPr>
      </w:pPr>
      <w:r w:rsidRPr="001E695B">
        <w:rPr>
          <w:rFonts w:asciiTheme="minorHAnsi" w:hAnsiTheme="minorHAnsi" w:cstheme="minorHAnsi"/>
          <w:color w:val="auto"/>
          <w:sz w:val="24"/>
          <w:szCs w:val="24"/>
        </w:rPr>
        <w:t>General</w:t>
      </w:r>
    </w:p>
    <w:p w14:paraId="5A2C5916" w14:textId="77777777" w:rsidR="008E54F9" w:rsidRPr="001E695B" w:rsidRDefault="008E54F9" w:rsidP="008E54F9">
      <w:pPr>
        <w:pStyle w:val="SPSBodyText"/>
        <w:rPr>
          <w:rFonts w:asciiTheme="minorHAnsi" w:hAnsiTheme="minorHAnsi" w:cstheme="minorHAnsi"/>
          <w:color w:val="auto"/>
          <w:sz w:val="24"/>
          <w:szCs w:val="24"/>
        </w:rPr>
      </w:pPr>
    </w:p>
    <w:p w14:paraId="726277AE" w14:textId="77777777"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Decision and Appeal Meetings should take place at a reasonable time and place usually during the Employee’s normal working hours and, in the case of Employees who work term time only, during the School term. Meetings should not continue beyond 5pm to protect the welfare of the Employee. These arrangements may be varied by mutual agreement.</w:t>
      </w:r>
    </w:p>
    <w:p w14:paraId="3C85A044" w14:textId="77777777" w:rsidR="00C34A97" w:rsidRPr="001E695B" w:rsidRDefault="00C34A97" w:rsidP="008E54F9">
      <w:pPr>
        <w:pStyle w:val="SPSBodyText"/>
        <w:jc w:val="both"/>
        <w:rPr>
          <w:rFonts w:asciiTheme="minorHAnsi" w:hAnsiTheme="minorHAnsi" w:cstheme="minorHAnsi"/>
          <w:color w:val="auto"/>
          <w:sz w:val="24"/>
          <w:szCs w:val="24"/>
        </w:rPr>
      </w:pPr>
    </w:p>
    <w:p w14:paraId="28991669" w14:textId="50F7881A" w:rsidR="00C34A97" w:rsidRPr="001E695B" w:rsidRDefault="00C34A97"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Decision and </w:t>
      </w:r>
      <w:r w:rsidR="00E42468" w:rsidRPr="001E695B">
        <w:rPr>
          <w:rFonts w:asciiTheme="minorHAnsi" w:hAnsiTheme="minorHAnsi" w:cstheme="minorHAnsi"/>
          <w:color w:val="auto"/>
          <w:sz w:val="24"/>
          <w:szCs w:val="24"/>
        </w:rPr>
        <w:t>A</w:t>
      </w:r>
      <w:r w:rsidRPr="001E695B">
        <w:rPr>
          <w:rFonts w:asciiTheme="minorHAnsi" w:hAnsiTheme="minorHAnsi" w:cstheme="minorHAnsi"/>
          <w:color w:val="auto"/>
          <w:sz w:val="24"/>
          <w:szCs w:val="24"/>
        </w:rPr>
        <w:t xml:space="preserve">ppeal </w:t>
      </w:r>
      <w:r w:rsidR="00E42468" w:rsidRPr="001E695B">
        <w:rPr>
          <w:rFonts w:asciiTheme="minorHAnsi" w:hAnsiTheme="minorHAnsi" w:cstheme="minorHAnsi"/>
          <w:color w:val="auto"/>
          <w:sz w:val="24"/>
          <w:szCs w:val="24"/>
        </w:rPr>
        <w:t>M</w:t>
      </w:r>
      <w:r w:rsidRPr="001E695B">
        <w:rPr>
          <w:rFonts w:asciiTheme="minorHAnsi" w:hAnsiTheme="minorHAnsi" w:cstheme="minorHAnsi"/>
          <w:color w:val="auto"/>
          <w:sz w:val="24"/>
          <w:szCs w:val="24"/>
        </w:rPr>
        <w:t>eetings may take place either in person or virtually or a combination of both.</w:t>
      </w:r>
    </w:p>
    <w:p w14:paraId="4696547B" w14:textId="77777777" w:rsidR="008E54F9" w:rsidRPr="001E695B" w:rsidRDefault="008E54F9" w:rsidP="008E54F9">
      <w:pPr>
        <w:pStyle w:val="SPSBodyText"/>
        <w:jc w:val="both"/>
        <w:rPr>
          <w:rFonts w:asciiTheme="minorHAnsi" w:hAnsiTheme="minorHAnsi" w:cstheme="minorHAnsi"/>
          <w:color w:val="auto"/>
          <w:sz w:val="24"/>
          <w:szCs w:val="24"/>
        </w:rPr>
      </w:pPr>
    </w:p>
    <w:p w14:paraId="1033DFB5" w14:textId="60AF1D79" w:rsidR="008E54F9" w:rsidRPr="001E695B" w:rsidRDefault="00077565"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Where a meeting takes place in person, c</w:t>
      </w:r>
      <w:r w:rsidR="008E54F9" w:rsidRPr="001E695B">
        <w:rPr>
          <w:rFonts w:asciiTheme="minorHAnsi" w:hAnsiTheme="minorHAnsi" w:cstheme="minorHAnsi"/>
          <w:color w:val="auto"/>
          <w:sz w:val="24"/>
          <w:szCs w:val="24"/>
        </w:rPr>
        <w:t>onsideration should be given to the venue for the hearing. There should be adequate rooms for the parties and arrangements to ensure that the meeting is conducted with discretion and confidentiality maintained. A venue away from the School site may be appropriate in certain circumstances.</w:t>
      </w:r>
    </w:p>
    <w:p w14:paraId="3119E13F" w14:textId="77777777" w:rsidR="008E54F9" w:rsidRPr="001E695B" w:rsidRDefault="008E54F9" w:rsidP="008E54F9">
      <w:pPr>
        <w:pStyle w:val="SPSBodyText"/>
        <w:jc w:val="both"/>
        <w:rPr>
          <w:rFonts w:asciiTheme="minorHAnsi" w:hAnsiTheme="minorHAnsi" w:cstheme="minorHAnsi"/>
          <w:color w:val="auto"/>
          <w:sz w:val="24"/>
          <w:szCs w:val="24"/>
        </w:rPr>
      </w:pPr>
    </w:p>
    <w:p w14:paraId="48E2F418" w14:textId="77777777"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precise procedure to be followed will vary depending on the particular circumstances of each case, but in general the following will apply:</w:t>
      </w:r>
    </w:p>
    <w:p w14:paraId="45BB1E20" w14:textId="77777777" w:rsidR="008E54F9" w:rsidRPr="001E695B" w:rsidRDefault="008E54F9" w:rsidP="008E54F9">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ab/>
      </w:r>
    </w:p>
    <w:p w14:paraId="367F908F" w14:textId="77777777" w:rsidR="008E54F9" w:rsidRPr="001E695B" w:rsidRDefault="008E54F9" w:rsidP="008E54F9">
      <w:pPr>
        <w:pStyle w:val="SPSSubHeading"/>
        <w:rPr>
          <w:rFonts w:asciiTheme="minorHAnsi" w:hAnsiTheme="minorHAnsi" w:cstheme="minorHAnsi"/>
          <w:color w:val="auto"/>
          <w:sz w:val="24"/>
          <w:szCs w:val="24"/>
        </w:rPr>
      </w:pPr>
      <w:r w:rsidRPr="001E695B">
        <w:rPr>
          <w:rFonts w:asciiTheme="minorHAnsi" w:hAnsiTheme="minorHAnsi" w:cstheme="minorHAnsi"/>
          <w:color w:val="auto"/>
          <w:sz w:val="24"/>
          <w:szCs w:val="24"/>
        </w:rPr>
        <w:t>Procedure for Decision Meetings</w:t>
      </w:r>
    </w:p>
    <w:p w14:paraId="56D99D1B" w14:textId="77777777" w:rsidR="008E54F9" w:rsidRPr="001E695B" w:rsidRDefault="008E54F9" w:rsidP="008E54F9">
      <w:pPr>
        <w:pStyle w:val="SPSBodyText"/>
        <w:rPr>
          <w:rFonts w:asciiTheme="minorHAnsi" w:hAnsiTheme="minorHAnsi" w:cstheme="minorHAnsi"/>
          <w:color w:val="auto"/>
          <w:sz w:val="24"/>
          <w:szCs w:val="24"/>
        </w:rPr>
      </w:pPr>
    </w:p>
    <w:p w14:paraId="756D08DF" w14:textId="77777777" w:rsidR="008E54F9" w:rsidRPr="001E695B" w:rsidRDefault="008E54F9" w:rsidP="008E54F9">
      <w:pPr>
        <w:pStyle w:val="SPSBodyText"/>
        <w:numPr>
          <w:ilvl w:val="0"/>
          <w:numId w:val="24"/>
        </w:numPr>
        <w:rPr>
          <w:rFonts w:asciiTheme="minorHAnsi" w:hAnsiTheme="minorHAnsi" w:cstheme="minorHAnsi"/>
          <w:color w:val="auto"/>
          <w:sz w:val="24"/>
          <w:szCs w:val="24"/>
        </w:rPr>
      </w:pPr>
      <w:r w:rsidRPr="001E695B">
        <w:rPr>
          <w:rFonts w:asciiTheme="minorHAnsi" w:hAnsiTheme="minorHAnsi" w:cstheme="minorHAnsi"/>
          <w:color w:val="auto"/>
          <w:sz w:val="24"/>
          <w:szCs w:val="24"/>
        </w:rPr>
        <w:t>The Chair of the Redundancy Panel will introduce those present and their roles, explain the procedure to be followed and the format of the meeting.</w:t>
      </w:r>
    </w:p>
    <w:p w14:paraId="72FA3AB6" w14:textId="77777777" w:rsidR="008E54F9" w:rsidRPr="001E695B" w:rsidRDefault="008E54F9" w:rsidP="008E54F9">
      <w:pPr>
        <w:pStyle w:val="SPSBodyText"/>
        <w:rPr>
          <w:rFonts w:asciiTheme="minorHAnsi" w:hAnsiTheme="minorHAnsi" w:cstheme="minorHAnsi"/>
          <w:color w:val="auto"/>
          <w:sz w:val="24"/>
          <w:szCs w:val="24"/>
        </w:rPr>
      </w:pPr>
    </w:p>
    <w:p w14:paraId="04AB40F2" w14:textId="77777777" w:rsidR="008E54F9" w:rsidRPr="001E695B" w:rsidRDefault="008E54F9" w:rsidP="008E54F9">
      <w:pPr>
        <w:pStyle w:val="SPSBodyText"/>
        <w:numPr>
          <w:ilvl w:val="0"/>
          <w:numId w:val="24"/>
        </w:numPr>
        <w:rPr>
          <w:rFonts w:asciiTheme="minorHAnsi" w:hAnsiTheme="minorHAnsi" w:cstheme="minorHAnsi"/>
          <w:color w:val="auto"/>
          <w:sz w:val="24"/>
          <w:szCs w:val="24"/>
        </w:rPr>
      </w:pPr>
      <w:r w:rsidRPr="001E695B">
        <w:rPr>
          <w:rFonts w:asciiTheme="minorHAnsi" w:hAnsiTheme="minorHAnsi" w:cstheme="minorHAnsi"/>
          <w:color w:val="auto"/>
          <w:sz w:val="24"/>
          <w:szCs w:val="24"/>
        </w:rPr>
        <w:t>The Chair of the Redundancy Panel will explain the reasons why the Employee has been provisionally identified for redundancy with reference to the outcome of any audit or selection process. The Employee and their representative may ask any questions relating to this.</w:t>
      </w:r>
    </w:p>
    <w:p w14:paraId="38E73BE3" w14:textId="77777777" w:rsidR="008E54F9" w:rsidRPr="001E695B" w:rsidRDefault="008E54F9" w:rsidP="008E54F9">
      <w:pPr>
        <w:pStyle w:val="SPSBodyText"/>
        <w:rPr>
          <w:rFonts w:asciiTheme="minorHAnsi" w:hAnsiTheme="minorHAnsi" w:cstheme="minorHAnsi"/>
          <w:color w:val="auto"/>
          <w:sz w:val="24"/>
          <w:szCs w:val="24"/>
        </w:rPr>
      </w:pPr>
    </w:p>
    <w:p w14:paraId="19F1413E" w14:textId="77777777" w:rsidR="008E54F9" w:rsidRPr="001E695B" w:rsidRDefault="008E54F9" w:rsidP="008E54F9">
      <w:pPr>
        <w:pStyle w:val="SPSBodyText"/>
        <w:numPr>
          <w:ilvl w:val="0"/>
          <w:numId w:val="24"/>
        </w:numPr>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The Employee and their representative may wish to present reasons why he / she should not have been selected. This may include asking the panel to reconsider its initial selection decision. The Employee is not permitted to add to information given during the selection process </w:t>
      </w:r>
      <w:r w:rsidRPr="001E695B">
        <w:rPr>
          <w:rFonts w:asciiTheme="minorHAnsi" w:hAnsiTheme="minorHAnsi" w:cstheme="minorHAnsi"/>
          <w:color w:val="auto"/>
          <w:sz w:val="24"/>
          <w:szCs w:val="24"/>
        </w:rPr>
        <w:lastRenderedPageBreak/>
        <w:t>or comment on the performance of others. The Redundancy Panel may ask questions relating to the points raised by the Employee.</w:t>
      </w:r>
    </w:p>
    <w:p w14:paraId="5760AFD4" w14:textId="77777777" w:rsidR="008E54F9" w:rsidRPr="001E695B" w:rsidRDefault="008E54F9" w:rsidP="008E54F9">
      <w:pPr>
        <w:pStyle w:val="SPSBodyText"/>
        <w:rPr>
          <w:rFonts w:asciiTheme="minorHAnsi" w:hAnsiTheme="minorHAnsi" w:cstheme="minorHAnsi"/>
          <w:color w:val="auto"/>
          <w:sz w:val="24"/>
          <w:szCs w:val="24"/>
        </w:rPr>
      </w:pPr>
    </w:p>
    <w:p w14:paraId="33463CB8" w14:textId="77777777" w:rsidR="008E54F9" w:rsidRPr="001E695B" w:rsidRDefault="008E54F9" w:rsidP="008E54F9">
      <w:pPr>
        <w:pStyle w:val="SPSBodyText"/>
        <w:numPr>
          <w:ilvl w:val="0"/>
          <w:numId w:val="24"/>
        </w:numPr>
        <w:rPr>
          <w:rFonts w:asciiTheme="minorHAnsi" w:hAnsiTheme="minorHAnsi" w:cstheme="minorHAnsi"/>
          <w:color w:val="auto"/>
          <w:sz w:val="24"/>
          <w:szCs w:val="24"/>
        </w:rPr>
      </w:pPr>
      <w:r w:rsidRPr="001E695B">
        <w:rPr>
          <w:rFonts w:asciiTheme="minorHAnsi" w:hAnsiTheme="minorHAnsi" w:cstheme="minorHAnsi"/>
          <w:color w:val="auto"/>
          <w:sz w:val="24"/>
          <w:szCs w:val="24"/>
        </w:rPr>
        <w:t>The meeting is adjourned to enable the Redundancy Panel to consider the points raised and whether the provisional decision to dismiss should be upheld.</w:t>
      </w:r>
    </w:p>
    <w:p w14:paraId="28943D7B" w14:textId="77777777" w:rsidR="008E54F9" w:rsidRPr="001E695B" w:rsidRDefault="008E54F9" w:rsidP="008E54F9">
      <w:pPr>
        <w:pStyle w:val="SPSBodyText"/>
        <w:rPr>
          <w:rFonts w:asciiTheme="minorHAnsi" w:hAnsiTheme="minorHAnsi" w:cstheme="minorHAnsi"/>
          <w:color w:val="auto"/>
          <w:sz w:val="24"/>
          <w:szCs w:val="24"/>
        </w:rPr>
      </w:pPr>
    </w:p>
    <w:p w14:paraId="5A075AF8" w14:textId="77777777" w:rsidR="008E54F9" w:rsidRPr="001E695B" w:rsidRDefault="008E54F9" w:rsidP="008E54F9">
      <w:pPr>
        <w:pStyle w:val="SPSBodyText"/>
        <w:numPr>
          <w:ilvl w:val="0"/>
          <w:numId w:val="24"/>
        </w:numPr>
        <w:rPr>
          <w:rFonts w:asciiTheme="minorHAnsi" w:hAnsiTheme="minorHAnsi" w:cstheme="minorHAnsi"/>
          <w:color w:val="auto"/>
          <w:sz w:val="24"/>
          <w:szCs w:val="24"/>
        </w:rPr>
      </w:pPr>
      <w:r w:rsidRPr="001E695B">
        <w:rPr>
          <w:rFonts w:asciiTheme="minorHAnsi" w:hAnsiTheme="minorHAnsi" w:cstheme="minorHAnsi"/>
          <w:color w:val="auto"/>
          <w:sz w:val="24"/>
          <w:szCs w:val="24"/>
        </w:rPr>
        <w:t>The Decision Meeting is reconvened, and the outcome is communicated verbally to the Employee. The outcome will also be confirmed in writing to the Employee within 5 working days of the decision.</w:t>
      </w:r>
    </w:p>
    <w:p w14:paraId="232FF711" w14:textId="56F3DD24" w:rsidR="00C67FD4" w:rsidRPr="001E695B" w:rsidRDefault="00C67FD4" w:rsidP="008E54F9">
      <w:pPr>
        <w:pStyle w:val="SPSSubHeading"/>
        <w:rPr>
          <w:rFonts w:asciiTheme="minorHAnsi" w:hAnsiTheme="minorHAnsi" w:cstheme="minorHAnsi"/>
          <w:color w:val="auto"/>
          <w:sz w:val="24"/>
          <w:szCs w:val="24"/>
        </w:rPr>
      </w:pPr>
    </w:p>
    <w:p w14:paraId="61BAD62F" w14:textId="4AB52A98" w:rsidR="008E54F9" w:rsidRPr="001E695B" w:rsidRDefault="008E54F9" w:rsidP="008E54F9">
      <w:pPr>
        <w:pStyle w:val="SPSSubHeading"/>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Procedure for Appeals </w:t>
      </w:r>
    </w:p>
    <w:p w14:paraId="57B7AD07" w14:textId="77777777" w:rsidR="008E54F9" w:rsidRPr="001E695B" w:rsidRDefault="008E54F9" w:rsidP="008E54F9">
      <w:pPr>
        <w:pStyle w:val="SPSBodyText"/>
        <w:rPr>
          <w:rFonts w:asciiTheme="minorHAnsi" w:hAnsiTheme="minorHAnsi" w:cstheme="minorHAnsi"/>
          <w:color w:val="auto"/>
          <w:sz w:val="24"/>
          <w:szCs w:val="24"/>
        </w:rPr>
      </w:pPr>
    </w:p>
    <w:p w14:paraId="3C75CB39"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panel will identify a chair whose role is to facilitate the appeal meeting.</w:t>
      </w:r>
    </w:p>
    <w:p w14:paraId="0E020FD8" w14:textId="77777777" w:rsidR="008E54F9" w:rsidRPr="001E695B" w:rsidRDefault="008E54F9" w:rsidP="008E54F9">
      <w:pPr>
        <w:pStyle w:val="SPSBodyText"/>
        <w:jc w:val="both"/>
        <w:rPr>
          <w:rFonts w:asciiTheme="minorHAnsi" w:hAnsiTheme="minorHAnsi" w:cstheme="minorHAnsi"/>
          <w:color w:val="auto"/>
          <w:sz w:val="24"/>
          <w:szCs w:val="24"/>
        </w:rPr>
      </w:pPr>
    </w:p>
    <w:p w14:paraId="0026858C"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chair of the panel will introduce those present and their roles, explain the case to be considered, the procedure to be followed and the format of the meeting.</w:t>
      </w:r>
    </w:p>
    <w:p w14:paraId="60DE088D" w14:textId="77777777" w:rsidR="008E54F9" w:rsidRPr="001E695B" w:rsidRDefault="008E54F9" w:rsidP="008E54F9">
      <w:pPr>
        <w:pStyle w:val="SPSBodyText"/>
        <w:jc w:val="both"/>
        <w:rPr>
          <w:rFonts w:asciiTheme="minorHAnsi" w:hAnsiTheme="minorHAnsi" w:cstheme="minorHAnsi"/>
          <w:color w:val="auto"/>
          <w:sz w:val="24"/>
          <w:szCs w:val="24"/>
        </w:rPr>
      </w:pPr>
    </w:p>
    <w:p w14:paraId="40FAE802"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Employee or their representative shall put the case in support of the grounds for appeal, including any mitigating circumstances. This may include referring to written submissions and evidence. The School’s representative and panel may ask questions of the Employee and their representative.</w:t>
      </w:r>
    </w:p>
    <w:p w14:paraId="74A37455" w14:textId="77777777" w:rsidR="008E54F9" w:rsidRPr="001E695B" w:rsidRDefault="008E54F9" w:rsidP="008E54F9">
      <w:pPr>
        <w:pStyle w:val="SPSBodyText"/>
        <w:jc w:val="both"/>
        <w:rPr>
          <w:rFonts w:asciiTheme="minorHAnsi" w:hAnsiTheme="minorHAnsi" w:cstheme="minorHAnsi"/>
          <w:color w:val="auto"/>
          <w:sz w:val="24"/>
          <w:szCs w:val="24"/>
        </w:rPr>
      </w:pPr>
    </w:p>
    <w:p w14:paraId="3DB2D864"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School’s representative presents the case for upholding the previous panel’s decision and refers to written documentation. The Employee and their representative and panel may ask questions of the School’s representative.</w:t>
      </w:r>
    </w:p>
    <w:p w14:paraId="11244361" w14:textId="77777777" w:rsidR="008E54F9" w:rsidRPr="001E695B" w:rsidRDefault="008E54F9" w:rsidP="008E54F9">
      <w:pPr>
        <w:pStyle w:val="SPSBodyText"/>
        <w:jc w:val="both"/>
        <w:rPr>
          <w:rFonts w:asciiTheme="minorHAnsi" w:hAnsiTheme="minorHAnsi" w:cstheme="minorHAnsi"/>
          <w:color w:val="auto"/>
          <w:sz w:val="24"/>
          <w:szCs w:val="24"/>
        </w:rPr>
      </w:pPr>
    </w:p>
    <w:p w14:paraId="3739ABEB"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panel will invite both parties to sum up their cases, with the Employee or their representative having the final word. The hearing will then be adjourned whilst the panel deliberates over the evidence.</w:t>
      </w:r>
    </w:p>
    <w:p w14:paraId="3A851B61" w14:textId="77777777" w:rsidR="008E54F9" w:rsidRPr="001E695B" w:rsidRDefault="008E54F9" w:rsidP="008E54F9">
      <w:pPr>
        <w:pStyle w:val="SPSBodyText"/>
        <w:jc w:val="both"/>
        <w:rPr>
          <w:rFonts w:asciiTheme="minorHAnsi" w:hAnsiTheme="minorHAnsi" w:cstheme="minorHAnsi"/>
          <w:color w:val="auto"/>
          <w:sz w:val="24"/>
          <w:szCs w:val="24"/>
        </w:rPr>
      </w:pPr>
    </w:p>
    <w:p w14:paraId="1F783D3E"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Adjournments may be requested by both parties or by the panel during the appeal hearing. If new evidence is presented the appeal may need to be adjourned while this is investigated.</w:t>
      </w:r>
    </w:p>
    <w:p w14:paraId="62D247AB" w14:textId="77777777" w:rsidR="008E54F9" w:rsidRPr="001E695B" w:rsidRDefault="008E54F9" w:rsidP="008E54F9">
      <w:pPr>
        <w:pStyle w:val="SPSBodyText"/>
        <w:jc w:val="both"/>
        <w:rPr>
          <w:rFonts w:asciiTheme="minorHAnsi" w:hAnsiTheme="minorHAnsi" w:cstheme="minorHAnsi"/>
          <w:color w:val="auto"/>
          <w:sz w:val="24"/>
          <w:szCs w:val="24"/>
        </w:rPr>
      </w:pPr>
    </w:p>
    <w:p w14:paraId="38144449" w14:textId="77777777" w:rsidR="008E54F9" w:rsidRPr="001E695B" w:rsidRDefault="008E54F9" w:rsidP="008E54F9">
      <w:pPr>
        <w:pStyle w:val="SPSBodyText"/>
        <w:numPr>
          <w:ilvl w:val="0"/>
          <w:numId w:val="25"/>
        </w:numPr>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lastRenderedPageBreak/>
        <w:t>The appeal hearing will then be adjourned whilst the panel deliberates over the evidence. If further clarity is required both parties may be recalled and the hearing reconvened so that all parties may hear any additional evidence.</w:t>
      </w:r>
    </w:p>
    <w:p w14:paraId="7C8C8433" w14:textId="77777777" w:rsidR="008E54F9" w:rsidRPr="001E695B" w:rsidRDefault="008E54F9" w:rsidP="008E54F9">
      <w:pPr>
        <w:pStyle w:val="SPSBodyText"/>
        <w:rPr>
          <w:rFonts w:asciiTheme="minorHAnsi" w:hAnsiTheme="minorHAnsi" w:cstheme="minorHAnsi"/>
          <w:color w:val="auto"/>
          <w:sz w:val="24"/>
          <w:szCs w:val="24"/>
        </w:rPr>
      </w:pPr>
    </w:p>
    <w:p w14:paraId="35B89702" w14:textId="77777777" w:rsidR="008E54F9" w:rsidRPr="001E695B" w:rsidRDefault="008E54F9" w:rsidP="008E54F9">
      <w:pPr>
        <w:numPr>
          <w:ilvl w:val="0"/>
          <w:numId w:val="25"/>
        </w:numPr>
        <w:spacing w:after="0" w:line="240" w:lineRule="auto"/>
        <w:jc w:val="both"/>
        <w:rPr>
          <w:rFonts w:asciiTheme="minorHAnsi" w:hAnsiTheme="minorHAnsi" w:cstheme="minorHAnsi"/>
          <w:color w:val="auto"/>
          <w:sz w:val="24"/>
          <w:szCs w:val="24"/>
        </w:rPr>
      </w:pPr>
      <w:bookmarkStart w:id="118" w:name="_Hlk2787445"/>
      <w:r w:rsidRPr="001E695B">
        <w:rPr>
          <w:rFonts w:asciiTheme="minorHAnsi" w:hAnsiTheme="minorHAnsi" w:cstheme="minorHAnsi"/>
          <w:color w:val="auto"/>
          <w:sz w:val="24"/>
          <w:szCs w:val="24"/>
        </w:rPr>
        <w:t>Where possible the appeal will be reconvened and the Employee advised verbally of the outcome following the conclusion of the process and the Panel’s deliberations.  On occasion it may not be possible to determine an outcome on the day of the appeal, in which case the panel will reconvene at the earliest possible opportunity to make a decision. Where the panel reconvenes, the outcome will be communicated in writing to the Employee.</w:t>
      </w:r>
      <w:bookmarkEnd w:id="118"/>
    </w:p>
    <w:p w14:paraId="0585F295" w14:textId="77777777" w:rsidR="008E54F9" w:rsidRPr="001E695B" w:rsidRDefault="008E54F9" w:rsidP="008E54F9">
      <w:pPr>
        <w:pStyle w:val="SPSBodyText"/>
        <w:rPr>
          <w:rFonts w:asciiTheme="minorHAnsi" w:hAnsiTheme="minorHAnsi" w:cstheme="minorHAnsi"/>
          <w:color w:val="auto"/>
          <w:sz w:val="24"/>
          <w:szCs w:val="24"/>
        </w:rPr>
      </w:pPr>
    </w:p>
    <w:p w14:paraId="7EB80336" w14:textId="77777777" w:rsidR="008E54F9" w:rsidRPr="001E695B" w:rsidRDefault="008E54F9" w:rsidP="008E54F9">
      <w:pPr>
        <w:pStyle w:val="SPSBodyText"/>
        <w:numPr>
          <w:ilvl w:val="0"/>
          <w:numId w:val="31"/>
        </w:numPr>
        <w:rPr>
          <w:rFonts w:asciiTheme="minorHAnsi" w:hAnsiTheme="minorHAnsi" w:cstheme="minorHAnsi"/>
          <w:color w:val="auto"/>
          <w:sz w:val="24"/>
          <w:szCs w:val="24"/>
        </w:rPr>
      </w:pPr>
      <w:bookmarkStart w:id="119" w:name="_Hlk2787473"/>
      <w:r w:rsidRPr="001E695B">
        <w:rPr>
          <w:rFonts w:asciiTheme="minorHAnsi" w:hAnsiTheme="minorHAnsi" w:cstheme="minorHAnsi"/>
          <w:color w:val="auto"/>
          <w:sz w:val="24"/>
          <w:szCs w:val="24"/>
        </w:rPr>
        <w:t xml:space="preserve">In all circumstances the Employee will be advised in writing of the outcome of the hearing usually within 5 working days of the decision being made.  </w:t>
      </w:r>
    </w:p>
    <w:bookmarkEnd w:id="119"/>
    <w:p w14:paraId="25E8E2F5" w14:textId="44C85A8C" w:rsidR="008E54F9" w:rsidRPr="001E695B" w:rsidRDefault="008E54F9" w:rsidP="008E54F9">
      <w:pPr>
        <w:pStyle w:val="SPSSubHeading"/>
        <w:rPr>
          <w:rFonts w:asciiTheme="minorHAnsi" w:hAnsiTheme="minorHAnsi" w:cstheme="minorHAnsi"/>
          <w:color w:val="auto"/>
          <w:sz w:val="24"/>
          <w:szCs w:val="24"/>
        </w:rPr>
      </w:pPr>
    </w:p>
    <w:p w14:paraId="72578B38" w14:textId="77777777" w:rsidR="008E54F9" w:rsidRPr="001E695B" w:rsidRDefault="008E54F9" w:rsidP="008E54F9">
      <w:pPr>
        <w:pStyle w:val="SPSSubHeading"/>
        <w:rPr>
          <w:rFonts w:asciiTheme="minorHAnsi" w:hAnsiTheme="minorHAnsi" w:cstheme="minorHAnsi"/>
          <w:color w:val="auto"/>
          <w:sz w:val="24"/>
          <w:szCs w:val="24"/>
        </w:rPr>
      </w:pPr>
      <w:r w:rsidRPr="001E695B">
        <w:rPr>
          <w:rFonts w:asciiTheme="minorHAnsi" w:hAnsiTheme="minorHAnsi" w:cstheme="minorHAnsi"/>
          <w:color w:val="auto"/>
          <w:sz w:val="24"/>
          <w:szCs w:val="24"/>
        </w:rPr>
        <w:t>The Role of the Representative</w:t>
      </w:r>
    </w:p>
    <w:p w14:paraId="2384E8B8" w14:textId="77777777" w:rsidR="008E54F9" w:rsidRPr="001E695B" w:rsidRDefault="008E54F9" w:rsidP="008E54F9">
      <w:pPr>
        <w:pStyle w:val="SPSBodyText"/>
        <w:rPr>
          <w:rFonts w:asciiTheme="minorHAnsi" w:hAnsiTheme="minorHAnsi" w:cstheme="minorHAnsi"/>
          <w:color w:val="auto"/>
          <w:sz w:val="24"/>
          <w:szCs w:val="24"/>
        </w:rPr>
      </w:pPr>
    </w:p>
    <w:p w14:paraId="3CE09A9C" w14:textId="77777777"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Employee has the right to be accompanied to a hearing or appeal meeting by either a workplace colleague or recognised Trade Union representative.</w:t>
      </w:r>
    </w:p>
    <w:p w14:paraId="0F981C41" w14:textId="77777777" w:rsidR="008E54F9" w:rsidRPr="001E695B" w:rsidRDefault="008E54F9" w:rsidP="008E54F9">
      <w:pPr>
        <w:pStyle w:val="SPSBodyText"/>
        <w:jc w:val="both"/>
        <w:rPr>
          <w:rFonts w:asciiTheme="minorHAnsi" w:hAnsiTheme="minorHAnsi" w:cstheme="minorHAnsi"/>
          <w:color w:val="auto"/>
          <w:sz w:val="24"/>
          <w:szCs w:val="24"/>
        </w:rPr>
      </w:pPr>
    </w:p>
    <w:p w14:paraId="5980AB53" w14:textId="77777777"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representative may address the hearing to put and sum up the Employee’s case, respond on behalf of the Employee at the hearing and confer with the Employee during the hearing. The representative does not have the right to answer questions on the Employee’s behalf, address the hearing if the Employee does not wish it or prevent the employer from explaining their case.</w:t>
      </w:r>
    </w:p>
    <w:p w14:paraId="0F357629" w14:textId="4F45FB3B" w:rsidR="008E54F9" w:rsidRPr="001E695B" w:rsidRDefault="008E54F9" w:rsidP="008E54F9">
      <w:pPr>
        <w:pStyle w:val="SPSBodyText"/>
        <w:rPr>
          <w:rFonts w:asciiTheme="minorHAnsi" w:hAnsiTheme="minorHAnsi" w:cstheme="minorHAnsi"/>
          <w:color w:val="auto"/>
          <w:sz w:val="24"/>
          <w:szCs w:val="24"/>
        </w:rPr>
      </w:pPr>
    </w:p>
    <w:p w14:paraId="1102CB94" w14:textId="77777777" w:rsidR="008E54F9" w:rsidRPr="001E695B" w:rsidRDefault="008E54F9" w:rsidP="008E54F9">
      <w:pPr>
        <w:pStyle w:val="SPSSubHeading"/>
        <w:rPr>
          <w:rFonts w:asciiTheme="minorHAnsi" w:hAnsiTheme="minorHAnsi" w:cstheme="minorHAnsi"/>
          <w:color w:val="auto"/>
          <w:sz w:val="24"/>
          <w:szCs w:val="24"/>
        </w:rPr>
      </w:pPr>
      <w:r w:rsidRPr="001E695B">
        <w:rPr>
          <w:rFonts w:asciiTheme="minorHAnsi" w:hAnsiTheme="minorHAnsi" w:cstheme="minorHAnsi"/>
          <w:color w:val="auto"/>
          <w:sz w:val="24"/>
          <w:szCs w:val="24"/>
        </w:rPr>
        <w:t>The Role of the HR Advisors</w:t>
      </w:r>
    </w:p>
    <w:p w14:paraId="3348A796" w14:textId="77777777" w:rsidR="008E54F9" w:rsidRPr="001E695B" w:rsidRDefault="008E54F9" w:rsidP="008E54F9">
      <w:pPr>
        <w:pStyle w:val="SPSBodyText"/>
        <w:rPr>
          <w:rFonts w:asciiTheme="minorHAnsi" w:hAnsiTheme="minorHAnsi" w:cstheme="minorHAnsi"/>
          <w:color w:val="auto"/>
          <w:sz w:val="24"/>
          <w:szCs w:val="24"/>
        </w:rPr>
      </w:pPr>
    </w:p>
    <w:p w14:paraId="0551EF86" w14:textId="77777777"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School may request that a HR advisor attends an appeal meeting whose role is to advise the panel on the procedure and any points of employment law.</w:t>
      </w:r>
    </w:p>
    <w:p w14:paraId="335EACD7" w14:textId="77777777" w:rsidR="008E54F9" w:rsidRPr="001E695B" w:rsidRDefault="008E54F9" w:rsidP="008E54F9">
      <w:pPr>
        <w:pStyle w:val="SPSBodyText"/>
        <w:jc w:val="both"/>
        <w:rPr>
          <w:rFonts w:asciiTheme="minorHAnsi" w:hAnsiTheme="minorHAnsi" w:cstheme="minorHAnsi"/>
          <w:color w:val="auto"/>
          <w:sz w:val="24"/>
          <w:szCs w:val="24"/>
        </w:rPr>
      </w:pPr>
    </w:p>
    <w:p w14:paraId="521980AE" w14:textId="77777777"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A further HR Advisor may also be in attendance to support the School in the presentation of their case.</w:t>
      </w:r>
    </w:p>
    <w:p w14:paraId="376A857A" w14:textId="77777777" w:rsidR="008E54F9" w:rsidRPr="001E695B" w:rsidRDefault="008E54F9" w:rsidP="008E54F9">
      <w:pPr>
        <w:pStyle w:val="SPSBodyText"/>
        <w:jc w:val="both"/>
        <w:rPr>
          <w:rFonts w:asciiTheme="minorHAnsi" w:hAnsiTheme="minorHAnsi" w:cstheme="minorHAnsi"/>
          <w:color w:val="auto"/>
          <w:sz w:val="24"/>
          <w:szCs w:val="24"/>
        </w:rPr>
      </w:pPr>
    </w:p>
    <w:p w14:paraId="0C8F733D" w14:textId="648F908C" w:rsidR="008E54F9" w:rsidRPr="001E695B" w:rsidRDefault="008E54F9" w:rsidP="008E54F9">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HR Advisors may be allowed to ask questions and clarify issues on behalf of the party they are supporting.</w:t>
      </w:r>
      <w:bookmarkEnd w:id="25"/>
    </w:p>
    <w:p w14:paraId="76449D6F" w14:textId="77777777" w:rsidR="008E54F9" w:rsidRPr="001E695B" w:rsidRDefault="008E54F9" w:rsidP="008E54F9">
      <w:pPr>
        <w:pStyle w:val="SPSBodyText"/>
        <w:jc w:val="both"/>
        <w:rPr>
          <w:rFonts w:asciiTheme="minorHAnsi" w:hAnsiTheme="minorHAnsi" w:cstheme="minorHAnsi"/>
          <w:color w:val="auto"/>
          <w:sz w:val="24"/>
          <w:szCs w:val="24"/>
        </w:rPr>
      </w:pPr>
    </w:p>
    <w:p w14:paraId="084C83A7" w14:textId="77777777" w:rsidR="008E54F9" w:rsidRPr="001E695B" w:rsidRDefault="008E54F9" w:rsidP="008E54F9">
      <w:pPr>
        <w:pStyle w:val="SPSBodyText"/>
        <w:rPr>
          <w:rFonts w:asciiTheme="minorHAnsi" w:hAnsiTheme="minorHAnsi" w:cstheme="minorHAnsi"/>
          <w:color w:val="auto"/>
          <w:sz w:val="24"/>
          <w:szCs w:val="24"/>
        </w:rPr>
      </w:pPr>
    </w:p>
    <w:p w14:paraId="7A635E7A" w14:textId="77777777" w:rsidR="008E54F9" w:rsidRPr="001E695B" w:rsidRDefault="008E54F9" w:rsidP="008E54F9">
      <w:pPr>
        <w:pStyle w:val="SPSBodyText"/>
        <w:rPr>
          <w:rFonts w:asciiTheme="minorHAnsi" w:hAnsiTheme="minorHAnsi" w:cstheme="minorHAnsi"/>
          <w:color w:val="auto"/>
          <w:sz w:val="24"/>
          <w:szCs w:val="24"/>
        </w:rPr>
      </w:pPr>
    </w:p>
    <w:p w14:paraId="512C7318" w14:textId="77777777" w:rsidR="008E54F9" w:rsidRPr="001E695B" w:rsidRDefault="008E54F9" w:rsidP="008E54F9">
      <w:pPr>
        <w:pStyle w:val="SPSBodyText"/>
        <w:rPr>
          <w:rFonts w:asciiTheme="minorHAnsi" w:hAnsiTheme="minorHAnsi" w:cstheme="minorHAnsi"/>
          <w:color w:val="auto"/>
          <w:sz w:val="24"/>
          <w:szCs w:val="24"/>
        </w:rPr>
      </w:pPr>
    </w:p>
    <w:p w14:paraId="600EB2A4" w14:textId="77777777" w:rsidR="00733700" w:rsidRPr="001E695B" w:rsidRDefault="00733700">
      <w:pPr>
        <w:widowControl w:val="0"/>
        <w:autoSpaceDE w:val="0"/>
        <w:autoSpaceDN w:val="0"/>
        <w:spacing w:after="0" w:line="240" w:lineRule="auto"/>
        <w:rPr>
          <w:rFonts w:asciiTheme="minorHAnsi" w:hAnsiTheme="minorHAnsi" w:cstheme="minorHAnsi"/>
          <w:color w:val="232E56"/>
          <w:sz w:val="24"/>
          <w:szCs w:val="24"/>
          <w:lang w:val="en-US" w:eastAsia="en-US"/>
        </w:rPr>
      </w:pPr>
      <w:r w:rsidRPr="001E695B">
        <w:rPr>
          <w:rFonts w:asciiTheme="minorHAnsi" w:hAnsiTheme="minorHAnsi" w:cstheme="minorHAnsi"/>
          <w:color w:val="232E56"/>
          <w:sz w:val="24"/>
          <w:szCs w:val="24"/>
        </w:rPr>
        <w:br w:type="page"/>
      </w:r>
    </w:p>
    <w:p w14:paraId="31483477" w14:textId="5C6D16C0" w:rsidR="008E54F9" w:rsidRPr="001E695B" w:rsidRDefault="008E54F9" w:rsidP="008E54F9">
      <w:pPr>
        <w:pStyle w:val="SPSHeading"/>
        <w:outlineLvl w:val="0"/>
        <w:rPr>
          <w:rFonts w:asciiTheme="minorHAnsi" w:hAnsiTheme="minorHAnsi" w:cstheme="minorHAnsi"/>
          <w:b/>
          <w:color w:val="auto"/>
          <w:sz w:val="24"/>
          <w:szCs w:val="24"/>
        </w:rPr>
      </w:pPr>
      <w:bookmarkStart w:id="120" w:name="_Toc52371480"/>
      <w:r w:rsidRPr="001E695B">
        <w:rPr>
          <w:rFonts w:asciiTheme="minorHAnsi" w:hAnsiTheme="minorHAnsi" w:cstheme="minorHAnsi"/>
          <w:b/>
          <w:color w:val="auto"/>
          <w:sz w:val="24"/>
          <w:szCs w:val="24"/>
        </w:rPr>
        <w:lastRenderedPageBreak/>
        <w:t>Appendix 5: Procedure for the Closure of a Maintained School / Academy</w:t>
      </w:r>
      <w:bookmarkEnd w:id="120"/>
    </w:p>
    <w:p w14:paraId="4C053096" w14:textId="77777777" w:rsidR="008E54F9" w:rsidRPr="001E695B" w:rsidRDefault="008E54F9" w:rsidP="008346E6">
      <w:pPr>
        <w:spacing w:after="0"/>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General</w:t>
      </w:r>
    </w:p>
    <w:p w14:paraId="0A1AA05B" w14:textId="348D9CCC" w:rsidR="008E54F9" w:rsidRPr="001E695B" w:rsidRDefault="008E54F9" w:rsidP="008346E6">
      <w:pPr>
        <w:spacing w:after="0"/>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A modified redundancy procedure will be followed where it is proposed by the Local Authority or Dfe that a school will close.</w:t>
      </w:r>
    </w:p>
    <w:p w14:paraId="37C4FD80" w14:textId="77777777" w:rsidR="008346E6" w:rsidRPr="001E695B" w:rsidRDefault="008346E6" w:rsidP="008346E6">
      <w:pPr>
        <w:spacing w:after="0"/>
        <w:jc w:val="both"/>
        <w:rPr>
          <w:rFonts w:asciiTheme="minorHAnsi" w:hAnsiTheme="minorHAnsi" w:cstheme="minorHAnsi"/>
          <w:color w:val="auto"/>
          <w:sz w:val="24"/>
          <w:szCs w:val="24"/>
        </w:rPr>
      </w:pPr>
    </w:p>
    <w:p w14:paraId="546FAC94" w14:textId="61915325" w:rsidR="008E54F9" w:rsidRPr="001E695B" w:rsidRDefault="008E54F9" w:rsidP="008346E6">
      <w:pPr>
        <w:spacing w:after="0"/>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Proposals for the closure of a maintained school will be managed by the Local Authority in accordance with its stated policy and Dfe Guidance. Proposals for the closure of an Academy will be managed in accordance with guidance issued by the Dfe or Regional Schools Commissioner. </w:t>
      </w:r>
    </w:p>
    <w:p w14:paraId="3077BE44" w14:textId="77777777" w:rsidR="008346E6" w:rsidRPr="001E695B" w:rsidRDefault="008346E6" w:rsidP="008346E6">
      <w:pPr>
        <w:spacing w:after="0"/>
        <w:jc w:val="both"/>
        <w:rPr>
          <w:rFonts w:asciiTheme="minorHAnsi" w:hAnsiTheme="minorHAnsi" w:cstheme="minorHAnsi"/>
          <w:color w:val="auto"/>
          <w:sz w:val="24"/>
          <w:szCs w:val="24"/>
        </w:rPr>
      </w:pPr>
    </w:p>
    <w:p w14:paraId="3B5DE54F" w14:textId="7CCAF3C4" w:rsidR="008E54F9" w:rsidRPr="001E695B" w:rsidRDefault="008E54F9" w:rsidP="008346E6">
      <w:pPr>
        <w:spacing w:after="0"/>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Redundancy Panel will give due consideration to the process and decisions of the local authority / Dfe regarding to the closure when managing the resulting redundancy process.</w:t>
      </w:r>
    </w:p>
    <w:p w14:paraId="10F6A7D5" w14:textId="77777777" w:rsidR="008346E6" w:rsidRPr="001E695B" w:rsidRDefault="008346E6" w:rsidP="008346E6">
      <w:pPr>
        <w:spacing w:after="0"/>
        <w:jc w:val="both"/>
        <w:rPr>
          <w:rFonts w:asciiTheme="minorHAnsi" w:hAnsiTheme="minorHAnsi" w:cstheme="minorHAnsi"/>
          <w:color w:val="auto"/>
          <w:sz w:val="24"/>
          <w:szCs w:val="24"/>
        </w:rPr>
      </w:pPr>
    </w:p>
    <w:p w14:paraId="669041FA" w14:textId="77777777" w:rsidR="008E54F9" w:rsidRPr="001E695B" w:rsidRDefault="008E54F9" w:rsidP="008346E6">
      <w:pPr>
        <w:spacing w:after="0"/>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timings of the stages within this procedure will reflect the timescales required by the local authority / Dfe for public consultation and issuing public notice of the closure, however consideration will be giving to allowing sufficient time for meaningful consultation with employees and their Trade Union / professional association representatives.</w:t>
      </w:r>
    </w:p>
    <w:p w14:paraId="32D51D5A" w14:textId="77777777" w:rsidR="008346E6" w:rsidRPr="001E695B" w:rsidRDefault="008346E6" w:rsidP="008346E6">
      <w:pPr>
        <w:spacing w:after="0"/>
        <w:jc w:val="both"/>
        <w:rPr>
          <w:rFonts w:asciiTheme="minorHAnsi" w:hAnsiTheme="minorHAnsi" w:cstheme="minorHAnsi"/>
          <w:b/>
          <w:color w:val="auto"/>
          <w:sz w:val="24"/>
          <w:szCs w:val="24"/>
        </w:rPr>
      </w:pPr>
    </w:p>
    <w:p w14:paraId="7BBB4F99" w14:textId="79DD1E02" w:rsidR="008E54F9" w:rsidRPr="001E695B" w:rsidRDefault="008E54F9" w:rsidP="008346E6">
      <w:pPr>
        <w:spacing w:after="0"/>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Redundancy Panel</w:t>
      </w:r>
    </w:p>
    <w:p w14:paraId="2D82087E" w14:textId="77777777" w:rsidR="008E54F9" w:rsidRPr="001E695B" w:rsidRDefault="008E54F9" w:rsidP="008346E6">
      <w:pPr>
        <w:spacing w:after="0"/>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application of this procedure will be managed by an individual governor or panel of governors with delegated authority to take decisions and make dismissals on behalf of the Governing Body.</w:t>
      </w:r>
    </w:p>
    <w:p w14:paraId="708C8890" w14:textId="77777777" w:rsidR="008E54F9" w:rsidRPr="001E695B" w:rsidRDefault="008E54F9" w:rsidP="008346E6">
      <w:pPr>
        <w:spacing w:after="0"/>
        <w:jc w:val="both"/>
        <w:rPr>
          <w:rFonts w:asciiTheme="minorHAnsi" w:hAnsiTheme="minorHAnsi" w:cstheme="minorHAnsi"/>
          <w:b/>
          <w:color w:val="auto"/>
          <w:sz w:val="24"/>
          <w:szCs w:val="24"/>
        </w:rPr>
      </w:pPr>
    </w:p>
    <w:p w14:paraId="5A5FDE64" w14:textId="77777777" w:rsidR="008E54F9" w:rsidRPr="001E695B" w:rsidRDefault="008E54F9" w:rsidP="008346E6">
      <w:pPr>
        <w:spacing w:after="0"/>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Consultation Meeting</w:t>
      </w:r>
    </w:p>
    <w:p w14:paraId="788BDC56" w14:textId="77777777" w:rsidR="008E54F9" w:rsidRPr="001E695B" w:rsidRDefault="008E54F9" w:rsidP="008346E6">
      <w:pPr>
        <w:spacing w:after="0" w:line="240" w:lineRule="auto"/>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Consultation will commence with affected staff and Trade Union / professional association representatives at the earliest practical opportunity following a proposal being made to close a school.  </w:t>
      </w:r>
    </w:p>
    <w:p w14:paraId="3FDC21A8" w14:textId="77777777" w:rsidR="008346E6" w:rsidRPr="001E695B" w:rsidRDefault="008346E6" w:rsidP="008346E6">
      <w:pPr>
        <w:spacing w:line="240" w:lineRule="auto"/>
        <w:jc w:val="both"/>
        <w:rPr>
          <w:rFonts w:asciiTheme="minorHAnsi" w:hAnsiTheme="minorHAnsi" w:cstheme="minorHAnsi"/>
          <w:color w:val="auto"/>
          <w:sz w:val="24"/>
          <w:szCs w:val="24"/>
        </w:rPr>
      </w:pPr>
    </w:p>
    <w:p w14:paraId="5484B067" w14:textId="427C9139" w:rsidR="008E54F9" w:rsidRPr="001E695B" w:rsidRDefault="008E54F9" w:rsidP="008346E6">
      <w:pPr>
        <w:spacing w:after="0" w:line="240" w:lineRule="auto"/>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Where proposals are announced some time in advance of the anticipated closure date and to support the sharing of information – meetings and communication may take place with employees and their Trade Union representatives on an informal basis in advance of a Consultation meeting being convened.</w:t>
      </w:r>
    </w:p>
    <w:p w14:paraId="01705210" w14:textId="77777777" w:rsidR="008E54F9" w:rsidRPr="001E695B" w:rsidRDefault="008E54F9" w:rsidP="008346E6">
      <w:pPr>
        <w:spacing w:after="0" w:line="240" w:lineRule="auto"/>
        <w:jc w:val="both"/>
        <w:rPr>
          <w:rFonts w:asciiTheme="minorHAnsi" w:hAnsiTheme="minorHAnsi" w:cstheme="minorHAnsi"/>
          <w:color w:val="auto"/>
          <w:sz w:val="24"/>
          <w:szCs w:val="24"/>
        </w:rPr>
      </w:pPr>
    </w:p>
    <w:p w14:paraId="4D08DFD7" w14:textId="77777777" w:rsidR="008E54F9" w:rsidRPr="001E695B" w:rsidRDefault="008E54F9" w:rsidP="008346E6">
      <w:pPr>
        <w:spacing w:line="240" w:lineRule="auto"/>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A Consultation meeting will be convened so that consideration can be given to the implications of the proposals for employees.  As a guide Employees and their representatives will be given not less than 5 working days’ notice of the date of this meeting.</w:t>
      </w:r>
    </w:p>
    <w:p w14:paraId="68802581" w14:textId="77777777" w:rsidR="008E54F9" w:rsidRPr="001E695B" w:rsidRDefault="008E54F9" w:rsidP="008346E6">
      <w:pPr>
        <w:spacing w:line="240" w:lineRule="auto"/>
        <w:jc w:val="both"/>
        <w:rPr>
          <w:rFonts w:asciiTheme="minorHAnsi" w:hAnsiTheme="minorHAnsi" w:cstheme="minorHAnsi"/>
          <w:color w:val="auto"/>
          <w:sz w:val="24"/>
          <w:szCs w:val="24"/>
        </w:rPr>
      </w:pPr>
    </w:p>
    <w:p w14:paraId="172BA879" w14:textId="77777777" w:rsidR="008E54F9" w:rsidRPr="001E695B" w:rsidRDefault="008E54F9" w:rsidP="008346E6">
      <w:pPr>
        <w:spacing w:after="0" w:line="240" w:lineRule="auto"/>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This timing of this early consultation meeting will usually broadly coincide with the start of public consultation regarding the closure proposals – but may vary depending on the circumstances.</w:t>
      </w:r>
    </w:p>
    <w:p w14:paraId="4D773A69" w14:textId="77777777" w:rsidR="008E54F9" w:rsidRPr="001E695B" w:rsidRDefault="008E54F9" w:rsidP="008346E6">
      <w:pPr>
        <w:pStyle w:val="SPSBodyText"/>
        <w:rPr>
          <w:rFonts w:asciiTheme="minorHAnsi" w:hAnsiTheme="minorHAnsi" w:cstheme="minorHAnsi"/>
          <w:b/>
          <w:color w:val="auto"/>
          <w:sz w:val="24"/>
          <w:szCs w:val="24"/>
        </w:rPr>
      </w:pPr>
    </w:p>
    <w:p w14:paraId="7208A1D6" w14:textId="77777777" w:rsidR="008E54F9" w:rsidRPr="001E695B" w:rsidRDefault="008E54F9" w:rsidP="008346E6">
      <w:pPr>
        <w:pStyle w:val="SPSBodyText"/>
        <w:rPr>
          <w:rFonts w:asciiTheme="minorHAnsi" w:hAnsiTheme="minorHAnsi" w:cstheme="minorHAnsi"/>
          <w:b/>
          <w:color w:val="auto"/>
          <w:sz w:val="24"/>
          <w:szCs w:val="24"/>
        </w:rPr>
      </w:pPr>
      <w:r w:rsidRPr="001E695B">
        <w:rPr>
          <w:rFonts w:asciiTheme="minorHAnsi" w:hAnsiTheme="minorHAnsi" w:cstheme="minorHAnsi"/>
          <w:b/>
          <w:color w:val="auto"/>
          <w:sz w:val="24"/>
          <w:szCs w:val="24"/>
        </w:rPr>
        <w:t>Formal Consultation</w:t>
      </w:r>
    </w:p>
    <w:p w14:paraId="32D35EFD"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Following the Consultation meeting the Redundancy Panel will enter into a period of Formal Consultation with Employees and their representatives.  At this stage the proposals will be formally set out in writing in accordance with the provisions of the Section S188 notice.</w:t>
      </w:r>
    </w:p>
    <w:p w14:paraId="71EFDC09" w14:textId="77777777" w:rsidR="008E54F9" w:rsidRPr="001E695B" w:rsidRDefault="008E54F9" w:rsidP="008346E6">
      <w:pPr>
        <w:pStyle w:val="SPSBodyText"/>
        <w:rPr>
          <w:rFonts w:asciiTheme="minorHAnsi" w:hAnsiTheme="minorHAnsi" w:cstheme="minorHAnsi"/>
          <w:color w:val="auto"/>
          <w:sz w:val="24"/>
          <w:szCs w:val="24"/>
        </w:rPr>
      </w:pPr>
    </w:p>
    <w:p w14:paraId="19D93417" w14:textId="77777777" w:rsidR="008E54F9" w:rsidRPr="001E695B" w:rsidRDefault="008E54F9" w:rsidP="008346E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Formal consultation will usually be not less than 10 working days.  A shorter timescale may apply in exceptional circumstances. Where this is required this will be discussed with staff and Trade Union Representatives.</w:t>
      </w:r>
    </w:p>
    <w:p w14:paraId="3CB022B5" w14:textId="77777777" w:rsidR="008E54F9" w:rsidRPr="001E695B" w:rsidRDefault="008E54F9" w:rsidP="008346E6">
      <w:pPr>
        <w:pStyle w:val="SPSBodyText"/>
        <w:rPr>
          <w:rFonts w:asciiTheme="minorHAnsi" w:hAnsiTheme="minorHAnsi" w:cstheme="minorHAnsi"/>
          <w:color w:val="auto"/>
          <w:sz w:val="24"/>
          <w:szCs w:val="24"/>
        </w:rPr>
      </w:pPr>
    </w:p>
    <w:p w14:paraId="4C30571D" w14:textId="77777777" w:rsidR="008E54F9" w:rsidRPr="001E695B" w:rsidRDefault="008E54F9" w:rsidP="008346E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Where it is proposed that more than 20 Employees will be made redundant within a period of 90 days or less – the School will follow the following timescales for consultation as required by statute (TULRA 1992):</w:t>
      </w:r>
    </w:p>
    <w:p w14:paraId="758AD9CF" w14:textId="77777777" w:rsidR="008E54F9" w:rsidRPr="001E695B" w:rsidRDefault="008E54F9" w:rsidP="008346E6">
      <w:pPr>
        <w:pStyle w:val="SPSBodyText"/>
        <w:rPr>
          <w:rFonts w:asciiTheme="minorHAnsi" w:hAnsiTheme="minorHAnsi" w:cstheme="minorHAnsi"/>
          <w:color w:val="auto"/>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4"/>
        <w:gridCol w:w="4122"/>
      </w:tblGrid>
      <w:tr w:rsidR="001E695B" w:rsidRPr="001E695B" w14:paraId="7BF24035" w14:textId="77777777" w:rsidTr="001744CB">
        <w:tc>
          <w:tcPr>
            <w:tcW w:w="4536" w:type="dxa"/>
          </w:tcPr>
          <w:p w14:paraId="6AD2D814" w14:textId="77777777" w:rsidR="008E54F9" w:rsidRPr="001E695B" w:rsidRDefault="008E54F9" w:rsidP="008346E6">
            <w:pPr>
              <w:pStyle w:val="SPSBodyText"/>
              <w:rPr>
                <w:rFonts w:asciiTheme="minorHAnsi" w:hAnsiTheme="minorHAnsi" w:cstheme="minorHAnsi"/>
                <w:b/>
                <w:color w:val="auto"/>
                <w:sz w:val="24"/>
                <w:szCs w:val="24"/>
              </w:rPr>
            </w:pPr>
            <w:r w:rsidRPr="001E695B">
              <w:rPr>
                <w:rFonts w:asciiTheme="minorHAnsi" w:hAnsiTheme="minorHAnsi" w:cstheme="minorHAnsi"/>
                <w:b/>
                <w:color w:val="auto"/>
                <w:sz w:val="24"/>
                <w:szCs w:val="24"/>
              </w:rPr>
              <w:t>Employees to be dismissed at the establishment over a 90 day period</w:t>
            </w:r>
          </w:p>
        </w:tc>
        <w:tc>
          <w:tcPr>
            <w:tcW w:w="4893" w:type="dxa"/>
          </w:tcPr>
          <w:p w14:paraId="35B8571A" w14:textId="77777777" w:rsidR="008E54F9" w:rsidRPr="001E695B" w:rsidRDefault="008E54F9" w:rsidP="008346E6">
            <w:pPr>
              <w:pStyle w:val="SPSBodyText"/>
              <w:rPr>
                <w:rFonts w:asciiTheme="minorHAnsi" w:hAnsiTheme="minorHAnsi" w:cstheme="minorHAnsi"/>
                <w:b/>
                <w:color w:val="auto"/>
                <w:sz w:val="24"/>
                <w:szCs w:val="24"/>
              </w:rPr>
            </w:pPr>
            <w:r w:rsidRPr="001E695B">
              <w:rPr>
                <w:rFonts w:asciiTheme="minorHAnsi" w:hAnsiTheme="minorHAnsi" w:cstheme="minorHAnsi"/>
                <w:b/>
                <w:color w:val="auto"/>
                <w:sz w:val="24"/>
                <w:szCs w:val="24"/>
              </w:rPr>
              <w:t>Minimum period consultation should start before notice of first dismissal is issued</w:t>
            </w:r>
          </w:p>
        </w:tc>
      </w:tr>
      <w:tr w:rsidR="001E695B" w:rsidRPr="001E695B" w14:paraId="72E5C034" w14:textId="77777777" w:rsidTr="001744CB">
        <w:tc>
          <w:tcPr>
            <w:tcW w:w="4536" w:type="dxa"/>
          </w:tcPr>
          <w:p w14:paraId="17962133" w14:textId="77777777" w:rsidR="008E54F9" w:rsidRPr="001E695B" w:rsidRDefault="008E54F9" w:rsidP="008346E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20-99 Employees</w:t>
            </w:r>
          </w:p>
        </w:tc>
        <w:tc>
          <w:tcPr>
            <w:tcW w:w="4893" w:type="dxa"/>
          </w:tcPr>
          <w:p w14:paraId="75846363" w14:textId="77777777" w:rsidR="008E54F9" w:rsidRPr="001E695B" w:rsidRDefault="008E54F9" w:rsidP="008346E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30 calendar days</w:t>
            </w:r>
          </w:p>
        </w:tc>
      </w:tr>
      <w:tr w:rsidR="001E695B" w:rsidRPr="001E695B" w14:paraId="5D625616" w14:textId="77777777" w:rsidTr="001744CB">
        <w:tc>
          <w:tcPr>
            <w:tcW w:w="4536" w:type="dxa"/>
          </w:tcPr>
          <w:p w14:paraId="730B72D0" w14:textId="77777777" w:rsidR="008E54F9" w:rsidRPr="001E695B" w:rsidRDefault="008E54F9" w:rsidP="008346E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More than 100 Employees</w:t>
            </w:r>
          </w:p>
        </w:tc>
        <w:tc>
          <w:tcPr>
            <w:tcW w:w="4893" w:type="dxa"/>
          </w:tcPr>
          <w:p w14:paraId="1940935F" w14:textId="77777777" w:rsidR="008E54F9" w:rsidRPr="001E695B" w:rsidRDefault="008E54F9" w:rsidP="008346E6">
            <w:pPr>
              <w:pStyle w:val="SPSBodyText"/>
              <w:rPr>
                <w:rFonts w:asciiTheme="minorHAnsi" w:hAnsiTheme="minorHAnsi" w:cstheme="minorHAnsi"/>
                <w:color w:val="auto"/>
                <w:sz w:val="24"/>
                <w:szCs w:val="24"/>
              </w:rPr>
            </w:pPr>
            <w:r w:rsidRPr="001E695B">
              <w:rPr>
                <w:rFonts w:asciiTheme="minorHAnsi" w:hAnsiTheme="minorHAnsi" w:cstheme="minorHAnsi"/>
                <w:color w:val="auto"/>
                <w:sz w:val="24"/>
                <w:szCs w:val="24"/>
              </w:rPr>
              <w:t>45 calendar days</w:t>
            </w:r>
          </w:p>
        </w:tc>
      </w:tr>
    </w:tbl>
    <w:p w14:paraId="6401D41B" w14:textId="01C542EA" w:rsidR="008E54F9" w:rsidRPr="001E695B" w:rsidRDefault="008E54F9" w:rsidP="008346E6">
      <w:pPr>
        <w:pStyle w:val="SPSBodyText"/>
        <w:rPr>
          <w:rFonts w:asciiTheme="minorHAnsi" w:hAnsiTheme="minorHAnsi" w:cstheme="minorHAnsi"/>
          <w:color w:val="auto"/>
          <w:sz w:val="24"/>
          <w:szCs w:val="24"/>
        </w:rPr>
      </w:pPr>
    </w:p>
    <w:p w14:paraId="353305D2"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school will notify the Department for Business Innovation and Skills in instances where it is proposed that more than 20 Employees will be made redundant within a period of 90 days or less.</w:t>
      </w:r>
    </w:p>
    <w:p w14:paraId="0173265B" w14:textId="77777777" w:rsidR="008E54F9" w:rsidRPr="001E695B" w:rsidRDefault="008E54F9" w:rsidP="008346E6">
      <w:pPr>
        <w:pStyle w:val="SPSBodyText"/>
        <w:jc w:val="both"/>
        <w:rPr>
          <w:rFonts w:asciiTheme="minorHAnsi" w:hAnsiTheme="minorHAnsi" w:cstheme="minorHAnsi"/>
          <w:color w:val="auto"/>
          <w:sz w:val="24"/>
          <w:szCs w:val="24"/>
        </w:rPr>
      </w:pPr>
    </w:p>
    <w:p w14:paraId="3993151A" w14:textId="77777777" w:rsidR="008E54F9" w:rsidRPr="001E695B" w:rsidRDefault="008E54F9" w:rsidP="008346E6">
      <w:pPr>
        <w:pStyle w:val="SPSBodyText"/>
        <w:jc w:val="both"/>
        <w:rPr>
          <w:rFonts w:asciiTheme="minorHAnsi" w:hAnsiTheme="minorHAnsi" w:cstheme="minorHAnsi"/>
          <w:i/>
          <w:color w:val="auto"/>
          <w:sz w:val="24"/>
          <w:szCs w:val="24"/>
        </w:rPr>
      </w:pPr>
      <w:r w:rsidRPr="001E695B">
        <w:rPr>
          <w:rFonts w:asciiTheme="minorHAnsi" w:hAnsiTheme="minorHAnsi" w:cstheme="minorHAnsi"/>
          <w:i/>
          <w:color w:val="auto"/>
          <w:sz w:val="24"/>
          <w:szCs w:val="24"/>
        </w:rPr>
        <w:t>Please refer to section 15/16 of the procedure for further information regarding formal consultation</w:t>
      </w:r>
    </w:p>
    <w:p w14:paraId="5A9D4815" w14:textId="77777777" w:rsidR="008E54F9" w:rsidRPr="001E695B" w:rsidRDefault="008E54F9" w:rsidP="008346E6">
      <w:pPr>
        <w:pStyle w:val="SPSBodyText"/>
        <w:jc w:val="both"/>
        <w:rPr>
          <w:rFonts w:asciiTheme="minorHAnsi" w:hAnsiTheme="minorHAnsi" w:cstheme="minorHAnsi"/>
          <w:i/>
          <w:color w:val="auto"/>
          <w:sz w:val="24"/>
          <w:szCs w:val="24"/>
        </w:rPr>
      </w:pPr>
    </w:p>
    <w:p w14:paraId="5EE3376D" w14:textId="77777777" w:rsidR="008E54F9" w:rsidRPr="001E695B" w:rsidRDefault="008E54F9" w:rsidP="008346E6">
      <w:pPr>
        <w:pStyle w:val="SPSBodyText"/>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Individual Consultation</w:t>
      </w:r>
    </w:p>
    <w:p w14:paraId="15703CCF"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lastRenderedPageBreak/>
        <w:t>During the formal consultation period Employees will be given the opportunity to meet on a 1:1 basis with a representative from the School/ Local Authority to discuss the implications of the proposals for the individual and any comments they wish to make.</w:t>
      </w:r>
    </w:p>
    <w:p w14:paraId="0DD97C23" w14:textId="77777777" w:rsidR="008E54F9" w:rsidRPr="001E695B" w:rsidRDefault="008E54F9" w:rsidP="008346E6">
      <w:pPr>
        <w:pStyle w:val="SPSBodyText"/>
        <w:jc w:val="both"/>
        <w:rPr>
          <w:rFonts w:asciiTheme="minorHAnsi" w:hAnsiTheme="minorHAnsi" w:cstheme="minorHAnsi"/>
          <w:b/>
          <w:color w:val="auto"/>
          <w:sz w:val="24"/>
          <w:szCs w:val="24"/>
        </w:rPr>
      </w:pPr>
    </w:p>
    <w:p w14:paraId="4B8A7CF8" w14:textId="77777777" w:rsidR="008346E6" w:rsidRPr="001E695B" w:rsidRDefault="008346E6" w:rsidP="008346E6">
      <w:pPr>
        <w:pStyle w:val="SPSBodyText"/>
        <w:jc w:val="both"/>
        <w:rPr>
          <w:rFonts w:asciiTheme="minorHAnsi" w:hAnsiTheme="minorHAnsi" w:cstheme="minorHAnsi"/>
          <w:b/>
          <w:color w:val="auto"/>
          <w:sz w:val="24"/>
          <w:szCs w:val="24"/>
        </w:rPr>
      </w:pPr>
    </w:p>
    <w:p w14:paraId="6B7C0143" w14:textId="00294D63" w:rsidR="008E54F9" w:rsidRPr="001E695B" w:rsidRDefault="008E54F9" w:rsidP="008346E6">
      <w:pPr>
        <w:pStyle w:val="SPSBodyText"/>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Consideration of Responses</w:t>
      </w:r>
    </w:p>
    <w:p w14:paraId="09AF43F1"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At the end of the formal consultation period the Redundancy Panel will consider any comments and counter proposals which have been made by Employees or their representatives and respond in writing, as appropriate.  </w:t>
      </w:r>
    </w:p>
    <w:p w14:paraId="23CE32BE" w14:textId="77777777" w:rsidR="008E54F9" w:rsidRPr="001E695B" w:rsidRDefault="008E54F9" w:rsidP="008346E6">
      <w:pPr>
        <w:pStyle w:val="SPSBodyText"/>
        <w:jc w:val="both"/>
        <w:rPr>
          <w:rFonts w:asciiTheme="minorHAnsi" w:hAnsiTheme="minorHAnsi" w:cstheme="minorHAnsi"/>
          <w:color w:val="auto"/>
          <w:sz w:val="24"/>
          <w:szCs w:val="24"/>
        </w:rPr>
      </w:pPr>
    </w:p>
    <w:p w14:paraId="387D73B9"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Should the School’s proposals be amended as a result of the consultation process Employees and their representatives will be advised of this. Where counter proposals are rejected, the reasons will be stated.</w:t>
      </w:r>
    </w:p>
    <w:p w14:paraId="41DF48BC" w14:textId="29D12011" w:rsidR="008E54F9" w:rsidRPr="001E695B" w:rsidRDefault="008E54F9" w:rsidP="008346E6">
      <w:pPr>
        <w:pStyle w:val="SPSBodyText"/>
        <w:jc w:val="both"/>
        <w:rPr>
          <w:rFonts w:asciiTheme="minorHAnsi" w:hAnsiTheme="minorHAnsi" w:cstheme="minorHAnsi"/>
          <w:b/>
          <w:color w:val="auto"/>
          <w:sz w:val="24"/>
          <w:szCs w:val="24"/>
        </w:rPr>
      </w:pPr>
    </w:p>
    <w:p w14:paraId="2DF61B2E" w14:textId="77777777" w:rsidR="008E54F9" w:rsidRPr="001E695B" w:rsidRDefault="008E54F9" w:rsidP="008346E6">
      <w:pPr>
        <w:pStyle w:val="SPSBodyText"/>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At Risk Notification</w:t>
      </w:r>
    </w:p>
    <w:p w14:paraId="4BB4F704"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Should no alternatives to redundancy be identified Employees will be notified in writing that they are formally ‘at risk’ and have been provisionally selected for redundancy.  </w:t>
      </w:r>
    </w:p>
    <w:p w14:paraId="787536FB" w14:textId="77777777" w:rsidR="008E54F9" w:rsidRPr="001E695B" w:rsidRDefault="008E54F9" w:rsidP="008346E6">
      <w:pPr>
        <w:pStyle w:val="SPSBodyText"/>
        <w:jc w:val="both"/>
        <w:rPr>
          <w:rFonts w:asciiTheme="minorHAnsi" w:hAnsiTheme="minorHAnsi" w:cstheme="minorHAnsi"/>
          <w:color w:val="auto"/>
          <w:sz w:val="24"/>
          <w:szCs w:val="24"/>
        </w:rPr>
      </w:pPr>
    </w:p>
    <w:p w14:paraId="43CB35EB"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Where necessary ‘at risk’ notifications may be issued in advance of a final local authority decision being made to close the school.</w:t>
      </w:r>
    </w:p>
    <w:p w14:paraId="65E0403A" w14:textId="77777777" w:rsidR="008E54F9" w:rsidRPr="001E695B" w:rsidRDefault="008E54F9" w:rsidP="008346E6">
      <w:pPr>
        <w:pStyle w:val="SPSBodyText"/>
        <w:jc w:val="both"/>
        <w:rPr>
          <w:rFonts w:asciiTheme="minorHAnsi" w:hAnsiTheme="minorHAnsi" w:cstheme="minorHAnsi"/>
          <w:color w:val="auto"/>
          <w:sz w:val="24"/>
          <w:szCs w:val="24"/>
        </w:rPr>
      </w:pPr>
    </w:p>
    <w:p w14:paraId="670CD253"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Employees will have the opportunity to attend a Decision Meeting to discuss their reasons for selection for redundancy.</w:t>
      </w:r>
    </w:p>
    <w:p w14:paraId="71EDB183" w14:textId="77777777" w:rsidR="008E54F9" w:rsidRPr="001E695B" w:rsidRDefault="008E54F9" w:rsidP="008346E6">
      <w:pPr>
        <w:pStyle w:val="SPSBodyText"/>
        <w:jc w:val="both"/>
        <w:rPr>
          <w:rFonts w:asciiTheme="minorHAnsi" w:hAnsiTheme="minorHAnsi" w:cstheme="minorHAnsi"/>
          <w:color w:val="auto"/>
          <w:sz w:val="24"/>
          <w:szCs w:val="24"/>
        </w:rPr>
      </w:pPr>
    </w:p>
    <w:p w14:paraId="46BFD5FE"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outcome of the Decision meeting will be confirmed in writing usually within 5 working days.</w:t>
      </w:r>
    </w:p>
    <w:p w14:paraId="48813E39" w14:textId="77777777" w:rsidR="008E54F9" w:rsidRPr="001E695B" w:rsidRDefault="008E54F9" w:rsidP="008346E6">
      <w:pPr>
        <w:pStyle w:val="SPSBodyText"/>
        <w:jc w:val="both"/>
        <w:rPr>
          <w:rFonts w:asciiTheme="minorHAnsi" w:hAnsiTheme="minorHAnsi" w:cstheme="minorHAnsi"/>
          <w:color w:val="auto"/>
          <w:sz w:val="24"/>
          <w:szCs w:val="24"/>
        </w:rPr>
      </w:pPr>
    </w:p>
    <w:p w14:paraId="213CFF74" w14:textId="77777777" w:rsidR="008E54F9" w:rsidRPr="001E695B" w:rsidRDefault="008E54F9" w:rsidP="008346E6">
      <w:pPr>
        <w:pStyle w:val="SPSBodyText"/>
        <w:jc w:val="both"/>
        <w:rPr>
          <w:rFonts w:asciiTheme="minorHAnsi" w:hAnsiTheme="minorHAnsi" w:cstheme="minorHAnsi"/>
          <w:i/>
          <w:color w:val="auto"/>
          <w:sz w:val="24"/>
          <w:szCs w:val="24"/>
        </w:rPr>
      </w:pPr>
      <w:r w:rsidRPr="001E695B">
        <w:rPr>
          <w:rFonts w:asciiTheme="minorHAnsi" w:hAnsiTheme="minorHAnsi" w:cstheme="minorHAnsi"/>
          <w:i/>
          <w:color w:val="auto"/>
          <w:sz w:val="24"/>
          <w:szCs w:val="24"/>
        </w:rPr>
        <w:t xml:space="preserve">Please refer to section 24 of the procedure for further information regarding the Decision Meeting </w:t>
      </w:r>
    </w:p>
    <w:p w14:paraId="5103784A" w14:textId="25B78D4C" w:rsidR="008E54F9" w:rsidRPr="001E695B" w:rsidRDefault="008E54F9" w:rsidP="008346E6">
      <w:pPr>
        <w:pStyle w:val="SPSBodyText"/>
        <w:jc w:val="both"/>
        <w:rPr>
          <w:rFonts w:asciiTheme="minorHAnsi" w:hAnsiTheme="minorHAnsi" w:cstheme="minorHAnsi"/>
          <w:b/>
          <w:color w:val="auto"/>
          <w:sz w:val="24"/>
          <w:szCs w:val="24"/>
        </w:rPr>
      </w:pPr>
    </w:p>
    <w:p w14:paraId="0D2A98E9" w14:textId="77777777" w:rsidR="008E54F9" w:rsidRPr="001E695B" w:rsidRDefault="008E54F9" w:rsidP="008346E6">
      <w:pPr>
        <w:pStyle w:val="SPSBodyText"/>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 xml:space="preserve">Notice </w:t>
      </w:r>
    </w:p>
    <w:p w14:paraId="3D9AD383"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Written notice of redundancy will not be issued until the conclusion of public notice and only once the Corporate Director / Cabinet member has confirmed the final closure decision.</w:t>
      </w:r>
    </w:p>
    <w:p w14:paraId="77B11B02" w14:textId="77777777" w:rsidR="008E54F9" w:rsidRPr="001E695B" w:rsidRDefault="008E54F9" w:rsidP="008346E6">
      <w:pPr>
        <w:pStyle w:val="SPSBodyText"/>
        <w:jc w:val="both"/>
        <w:rPr>
          <w:rFonts w:asciiTheme="minorHAnsi" w:hAnsiTheme="minorHAnsi" w:cstheme="minorHAnsi"/>
          <w:color w:val="auto"/>
          <w:sz w:val="24"/>
          <w:szCs w:val="24"/>
        </w:rPr>
      </w:pPr>
    </w:p>
    <w:p w14:paraId="6066146F"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Notice will be the greater of an employee’s contractual or statutory notice entitlement</w:t>
      </w:r>
    </w:p>
    <w:p w14:paraId="472AD824" w14:textId="77777777" w:rsidR="008E54F9" w:rsidRPr="001E695B" w:rsidRDefault="008E54F9" w:rsidP="008346E6">
      <w:pPr>
        <w:pStyle w:val="SPSBodyText"/>
        <w:jc w:val="both"/>
        <w:rPr>
          <w:rFonts w:asciiTheme="minorHAnsi" w:hAnsiTheme="minorHAnsi" w:cstheme="minorHAnsi"/>
          <w:color w:val="auto"/>
          <w:sz w:val="24"/>
          <w:szCs w:val="24"/>
        </w:rPr>
      </w:pPr>
    </w:p>
    <w:p w14:paraId="51B2B38B"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lastRenderedPageBreak/>
        <w:t xml:space="preserve">The School may reserve the right in certain circumstances to offer, by mutual agreement, a period of paid garden leave pending the expiry of an Employee’s notice period. </w:t>
      </w:r>
    </w:p>
    <w:p w14:paraId="4F9ECCDD" w14:textId="77777777" w:rsidR="008E54F9" w:rsidRPr="001E695B" w:rsidRDefault="008E54F9" w:rsidP="008346E6">
      <w:pPr>
        <w:pStyle w:val="SPSBodyText"/>
        <w:jc w:val="both"/>
        <w:rPr>
          <w:rFonts w:asciiTheme="minorHAnsi" w:hAnsiTheme="minorHAnsi" w:cstheme="minorHAnsi"/>
          <w:color w:val="auto"/>
          <w:sz w:val="24"/>
          <w:szCs w:val="24"/>
        </w:rPr>
      </w:pPr>
    </w:p>
    <w:p w14:paraId="1A260D4F" w14:textId="77777777" w:rsidR="008E54F9" w:rsidRPr="001E695B" w:rsidRDefault="008E54F9" w:rsidP="008346E6">
      <w:pPr>
        <w:pStyle w:val="SPSBodyText"/>
        <w:jc w:val="both"/>
        <w:rPr>
          <w:rFonts w:asciiTheme="minorHAnsi" w:hAnsiTheme="minorHAnsi" w:cstheme="minorHAnsi"/>
          <w:i/>
          <w:color w:val="auto"/>
          <w:sz w:val="24"/>
          <w:szCs w:val="24"/>
        </w:rPr>
      </w:pPr>
      <w:r w:rsidRPr="001E695B">
        <w:rPr>
          <w:rFonts w:asciiTheme="minorHAnsi" w:hAnsiTheme="minorHAnsi" w:cstheme="minorHAnsi"/>
          <w:i/>
          <w:color w:val="auto"/>
          <w:sz w:val="24"/>
          <w:szCs w:val="24"/>
        </w:rPr>
        <w:t>Please refer to section 25 of the procedure for further information regarding notice</w:t>
      </w:r>
    </w:p>
    <w:p w14:paraId="40D94D11" w14:textId="77777777" w:rsidR="008E54F9" w:rsidRPr="001E695B" w:rsidRDefault="008E54F9" w:rsidP="008346E6">
      <w:pPr>
        <w:pStyle w:val="SPSBodyText"/>
        <w:jc w:val="both"/>
        <w:rPr>
          <w:rFonts w:asciiTheme="minorHAnsi" w:hAnsiTheme="minorHAnsi" w:cstheme="minorHAnsi"/>
          <w:color w:val="auto"/>
          <w:sz w:val="24"/>
          <w:szCs w:val="24"/>
        </w:rPr>
      </w:pPr>
    </w:p>
    <w:p w14:paraId="53D18539" w14:textId="77777777" w:rsidR="001E695B" w:rsidRDefault="001E695B" w:rsidP="008346E6">
      <w:pPr>
        <w:pStyle w:val="SPSBodyText"/>
        <w:jc w:val="both"/>
        <w:rPr>
          <w:rFonts w:asciiTheme="minorHAnsi" w:hAnsiTheme="minorHAnsi" w:cstheme="minorHAnsi"/>
          <w:b/>
          <w:color w:val="auto"/>
          <w:sz w:val="24"/>
          <w:szCs w:val="24"/>
        </w:rPr>
      </w:pPr>
    </w:p>
    <w:p w14:paraId="7874546C" w14:textId="77777777" w:rsidR="001E695B" w:rsidRDefault="001E695B" w:rsidP="008346E6">
      <w:pPr>
        <w:pStyle w:val="SPSBodyText"/>
        <w:jc w:val="both"/>
        <w:rPr>
          <w:rFonts w:asciiTheme="minorHAnsi" w:hAnsiTheme="minorHAnsi" w:cstheme="minorHAnsi"/>
          <w:b/>
          <w:color w:val="auto"/>
          <w:sz w:val="24"/>
          <w:szCs w:val="24"/>
        </w:rPr>
      </w:pPr>
    </w:p>
    <w:p w14:paraId="7262FF17" w14:textId="745B951C" w:rsidR="001E695B" w:rsidRDefault="008E54F9" w:rsidP="008346E6">
      <w:pPr>
        <w:pStyle w:val="SPSBodyText"/>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Appeal</w:t>
      </w:r>
    </w:p>
    <w:p w14:paraId="04570E53" w14:textId="40AAC561"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Employees may appeal in writing against the decision to terminate their employment by reason of redundancy.</w:t>
      </w:r>
    </w:p>
    <w:p w14:paraId="1ACD2E05" w14:textId="77777777" w:rsidR="008E54F9" w:rsidRPr="001E695B" w:rsidRDefault="008E54F9" w:rsidP="008346E6">
      <w:pPr>
        <w:pStyle w:val="SPSBodyText"/>
        <w:jc w:val="both"/>
        <w:rPr>
          <w:rFonts w:asciiTheme="minorHAnsi" w:hAnsiTheme="minorHAnsi" w:cstheme="minorHAnsi"/>
          <w:color w:val="auto"/>
          <w:sz w:val="24"/>
          <w:szCs w:val="24"/>
        </w:rPr>
      </w:pPr>
    </w:p>
    <w:p w14:paraId="4C6B3233"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Appeals should be made within 5 working days of receipt of written notice and should clearly state the grounds for appeal.</w:t>
      </w:r>
    </w:p>
    <w:p w14:paraId="4771A88E" w14:textId="77777777" w:rsidR="008E54F9" w:rsidRPr="001E695B" w:rsidRDefault="008E54F9" w:rsidP="008346E6">
      <w:pPr>
        <w:pStyle w:val="SPSBodyText"/>
        <w:jc w:val="both"/>
        <w:rPr>
          <w:rFonts w:asciiTheme="minorHAnsi" w:hAnsiTheme="minorHAnsi" w:cstheme="minorHAnsi"/>
          <w:color w:val="auto"/>
          <w:sz w:val="24"/>
          <w:szCs w:val="24"/>
        </w:rPr>
      </w:pPr>
    </w:p>
    <w:p w14:paraId="6E5C1F75"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Appeals will be heard by the redundancy appeal panel as soon as practicable and usually within 10 working days of receipt.</w:t>
      </w:r>
    </w:p>
    <w:p w14:paraId="5F2FBD78" w14:textId="77777777" w:rsidR="008E54F9" w:rsidRPr="001E695B" w:rsidRDefault="008E54F9" w:rsidP="008346E6">
      <w:pPr>
        <w:pStyle w:val="SPSBodyText"/>
        <w:jc w:val="both"/>
        <w:rPr>
          <w:rFonts w:asciiTheme="minorHAnsi" w:hAnsiTheme="minorHAnsi" w:cstheme="minorHAnsi"/>
          <w:color w:val="auto"/>
          <w:sz w:val="24"/>
          <w:szCs w:val="24"/>
        </w:rPr>
      </w:pPr>
    </w:p>
    <w:p w14:paraId="45848913"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The outcome of the appeal meeting will be confirmed in writing to the Employee usually within 5 working days</w:t>
      </w:r>
    </w:p>
    <w:p w14:paraId="088B67A3" w14:textId="77777777" w:rsidR="008E54F9" w:rsidRPr="001E695B" w:rsidRDefault="008E54F9" w:rsidP="008346E6">
      <w:pPr>
        <w:pStyle w:val="SPSBodyText"/>
        <w:jc w:val="both"/>
        <w:rPr>
          <w:rFonts w:asciiTheme="minorHAnsi" w:hAnsiTheme="minorHAnsi" w:cstheme="minorHAnsi"/>
          <w:color w:val="auto"/>
          <w:sz w:val="24"/>
          <w:szCs w:val="24"/>
        </w:rPr>
      </w:pPr>
    </w:p>
    <w:p w14:paraId="67138180" w14:textId="77777777" w:rsidR="008E54F9" w:rsidRPr="001E695B" w:rsidRDefault="008E54F9" w:rsidP="008346E6">
      <w:pPr>
        <w:pStyle w:val="SPSBodyText"/>
        <w:jc w:val="both"/>
        <w:rPr>
          <w:rFonts w:asciiTheme="minorHAnsi" w:hAnsiTheme="minorHAnsi" w:cstheme="minorHAnsi"/>
          <w:i/>
          <w:color w:val="auto"/>
          <w:sz w:val="24"/>
          <w:szCs w:val="24"/>
        </w:rPr>
      </w:pPr>
      <w:r w:rsidRPr="001E695B">
        <w:rPr>
          <w:rFonts w:asciiTheme="minorHAnsi" w:hAnsiTheme="minorHAnsi" w:cstheme="minorHAnsi"/>
          <w:i/>
          <w:color w:val="auto"/>
          <w:sz w:val="24"/>
          <w:szCs w:val="24"/>
        </w:rPr>
        <w:t>Please refer to section 26 of the procedure for further information regarding appeals</w:t>
      </w:r>
    </w:p>
    <w:p w14:paraId="725BE88F" w14:textId="77777777" w:rsidR="008E54F9" w:rsidRPr="001E695B" w:rsidRDefault="008E54F9" w:rsidP="008346E6">
      <w:pPr>
        <w:pStyle w:val="SPSBodyText"/>
        <w:jc w:val="both"/>
        <w:rPr>
          <w:rFonts w:asciiTheme="minorHAnsi" w:hAnsiTheme="minorHAnsi" w:cstheme="minorHAnsi"/>
          <w:i/>
          <w:color w:val="auto"/>
          <w:sz w:val="24"/>
          <w:szCs w:val="24"/>
        </w:rPr>
      </w:pPr>
    </w:p>
    <w:p w14:paraId="4AF5A6B7" w14:textId="77777777" w:rsidR="008E54F9" w:rsidRPr="001E695B" w:rsidRDefault="008E54F9" w:rsidP="008346E6">
      <w:pPr>
        <w:pStyle w:val="SPSBodyText"/>
        <w:jc w:val="both"/>
        <w:rPr>
          <w:rFonts w:asciiTheme="minorHAnsi" w:hAnsiTheme="minorHAnsi" w:cstheme="minorHAnsi"/>
          <w:b/>
          <w:color w:val="auto"/>
          <w:sz w:val="24"/>
          <w:szCs w:val="24"/>
        </w:rPr>
      </w:pPr>
      <w:r w:rsidRPr="001E695B">
        <w:rPr>
          <w:rFonts w:asciiTheme="minorHAnsi" w:hAnsiTheme="minorHAnsi" w:cstheme="minorHAnsi"/>
          <w:b/>
          <w:color w:val="auto"/>
          <w:sz w:val="24"/>
          <w:szCs w:val="24"/>
        </w:rPr>
        <w:t>Redundancy Payments</w:t>
      </w:r>
    </w:p>
    <w:p w14:paraId="05AE06E5"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Redundancy payments will be calculated in accordance with the details set out in section 34 of the procedure.</w:t>
      </w:r>
    </w:p>
    <w:p w14:paraId="004B227D" w14:textId="77777777"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 xml:space="preserve"> </w:t>
      </w:r>
    </w:p>
    <w:p w14:paraId="5D76B7BA" w14:textId="0F7995A1" w:rsidR="008E54F9" w:rsidRPr="001E695B" w:rsidRDefault="008E54F9" w:rsidP="008346E6">
      <w:pPr>
        <w:pStyle w:val="SPSBodyText"/>
        <w:jc w:val="both"/>
        <w:rPr>
          <w:rFonts w:asciiTheme="minorHAnsi" w:hAnsiTheme="minorHAnsi" w:cstheme="minorHAnsi"/>
          <w:color w:val="auto"/>
          <w:sz w:val="24"/>
          <w:szCs w:val="24"/>
        </w:rPr>
      </w:pPr>
      <w:r w:rsidRPr="001E695B">
        <w:rPr>
          <w:rFonts w:asciiTheme="minorHAnsi" w:hAnsiTheme="minorHAnsi" w:cstheme="minorHAnsi"/>
          <w:color w:val="auto"/>
          <w:sz w:val="24"/>
          <w:szCs w:val="24"/>
        </w:rPr>
        <w:t>Employees will not be entitled to receive a redundancy payment if they are offered before their date of redundancy, alternative employment with an employer covered by the Local Government Modification</w:t>
      </w:r>
      <w:r w:rsidR="00661472" w:rsidRPr="001E695B">
        <w:rPr>
          <w:rFonts w:asciiTheme="minorHAnsi" w:hAnsiTheme="minorHAnsi" w:cstheme="minorHAnsi"/>
          <w:color w:val="auto"/>
          <w:sz w:val="24"/>
          <w:szCs w:val="24"/>
        </w:rPr>
        <w:t xml:space="preserve"> </w:t>
      </w:r>
      <w:r w:rsidRPr="001E695B">
        <w:rPr>
          <w:rFonts w:asciiTheme="minorHAnsi" w:hAnsiTheme="minorHAnsi" w:cstheme="minorHAnsi"/>
          <w:color w:val="auto"/>
          <w:sz w:val="24"/>
          <w:szCs w:val="24"/>
        </w:rPr>
        <w:t>Order, to commence within 4 weeks of the date of redundancy.  For further information please refer to section 36 of the procedure.</w:t>
      </w:r>
    </w:p>
    <w:p w14:paraId="4F82F523" w14:textId="6E0327B6" w:rsidR="004651F2" w:rsidRPr="001E695B" w:rsidRDefault="004651F2" w:rsidP="008346E6">
      <w:pPr>
        <w:spacing w:line="240" w:lineRule="auto"/>
        <w:rPr>
          <w:rFonts w:asciiTheme="minorHAnsi" w:hAnsiTheme="minorHAnsi" w:cstheme="minorHAnsi"/>
          <w:color w:val="auto"/>
          <w:sz w:val="24"/>
          <w:szCs w:val="24"/>
        </w:rPr>
      </w:pPr>
    </w:p>
    <w:p w14:paraId="4F4987DF" w14:textId="77777777" w:rsidR="004651F2" w:rsidRPr="00C171A2" w:rsidRDefault="004651F2" w:rsidP="00BF1107">
      <w:pPr>
        <w:pBdr>
          <w:bottom w:val="single" w:sz="4" w:space="1" w:color="auto"/>
        </w:pBdr>
        <w:spacing w:line="240" w:lineRule="auto"/>
        <w:rPr>
          <w:rFonts w:ascii="Trebuchet MS" w:hAnsi="Trebuchet MS"/>
          <w:color w:val="232E56"/>
        </w:rPr>
      </w:pPr>
    </w:p>
    <w:sectPr w:rsidR="004651F2" w:rsidRPr="00C171A2" w:rsidSect="002E18A2">
      <w:headerReference w:type="default" r:id="rId12"/>
      <w:footerReference w:type="default" r:id="rId13"/>
      <w:headerReference w:type="first" r:id="rId14"/>
      <w:footerReference w:type="first" r:id="rId15"/>
      <w:type w:val="continuous"/>
      <w:pgSz w:w="11910" w:h="16840"/>
      <w:pgMar w:top="2127" w:right="1680" w:bottom="0" w:left="1680" w:header="397"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135E5" w14:textId="77777777" w:rsidR="001E695B" w:rsidRDefault="001E695B" w:rsidP="00DA3EEB">
      <w:r>
        <w:separator/>
      </w:r>
    </w:p>
  </w:endnote>
  <w:endnote w:type="continuationSeparator" w:id="0">
    <w:p w14:paraId="4DEF8654" w14:textId="77777777" w:rsidR="001E695B" w:rsidRDefault="001E695B" w:rsidP="00DA3EEB">
      <w:r>
        <w:continuationSeparator/>
      </w:r>
    </w:p>
  </w:endnote>
  <w:endnote w:type="continuationNotice" w:id="1">
    <w:p w14:paraId="3C7A6946" w14:textId="77777777" w:rsidR="001E695B" w:rsidRDefault="001E69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Times New Roman"/>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811649"/>
      <w:docPartObj>
        <w:docPartGallery w:val="Page Numbers (Bottom of Page)"/>
        <w:docPartUnique/>
      </w:docPartObj>
    </w:sdtPr>
    <w:sdtEndPr/>
    <w:sdtContent>
      <w:p w14:paraId="602A1387" w14:textId="18769C2A" w:rsidR="001E695B" w:rsidRDefault="001E695B">
        <w:pPr>
          <w:pStyle w:val="Footer"/>
          <w:jc w:val="right"/>
        </w:pPr>
        <w:r>
          <w:t xml:space="preserve">Page | </w:t>
        </w:r>
        <w:r>
          <w:fldChar w:fldCharType="begin"/>
        </w:r>
        <w:r>
          <w:instrText xml:space="preserve"> PAGE   \* MERGEFORMAT </w:instrText>
        </w:r>
        <w:r>
          <w:fldChar w:fldCharType="separate"/>
        </w:r>
        <w:r w:rsidR="00DD7A74">
          <w:rPr>
            <w:noProof/>
          </w:rPr>
          <w:t>21</w:t>
        </w:r>
        <w:r>
          <w:rPr>
            <w:noProof/>
          </w:rPr>
          <w:fldChar w:fldCharType="end"/>
        </w:r>
        <w:r>
          <w:t xml:space="preserve"> </w:t>
        </w:r>
      </w:p>
    </w:sdtContent>
  </w:sdt>
  <w:p w14:paraId="120C09D5" w14:textId="1994E99A" w:rsidR="001E695B" w:rsidRDefault="001E695B" w:rsidP="006B037D">
    <w:pPr>
      <w:pStyle w:val="Footer"/>
      <w:ind w:firstLine="7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D1F7D" w14:textId="70D86B45" w:rsidR="001E695B" w:rsidRDefault="001E695B" w:rsidP="006B037D">
    <w:pPr>
      <w:pStyle w:val="Footer"/>
      <w:tabs>
        <w:tab w:val="clear" w:pos="4680"/>
        <w:tab w:val="clear" w:pos="9360"/>
        <w:tab w:val="left" w:pos="6945"/>
      </w:tabs>
    </w:pPr>
    <w:r>
      <w:rPr>
        <w:shd w:val="clear" w:color="auto" w:fill="FFFFFF"/>
      </w:rPr>
      <w:br/>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A4E60" w14:textId="77777777" w:rsidR="001E695B" w:rsidRDefault="001E695B" w:rsidP="00DA3EEB">
      <w:r>
        <w:separator/>
      </w:r>
    </w:p>
  </w:footnote>
  <w:footnote w:type="continuationSeparator" w:id="0">
    <w:p w14:paraId="5484CCC0" w14:textId="77777777" w:rsidR="001E695B" w:rsidRDefault="001E695B" w:rsidP="00DA3EEB">
      <w:r>
        <w:continuationSeparator/>
      </w:r>
    </w:p>
  </w:footnote>
  <w:footnote w:type="continuationNotice" w:id="1">
    <w:p w14:paraId="43F867CB" w14:textId="77777777" w:rsidR="001E695B" w:rsidRDefault="001E69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EFC2A" w14:textId="56B8176E" w:rsidR="001E695B" w:rsidRDefault="001E695B">
    <w:pPr>
      <w:pStyle w:val="Header"/>
    </w:pPr>
    <w:r>
      <w:rPr>
        <w:shd w:val="clear" w:color="auto" w:fill="FFFFFF"/>
      </w:rP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1001E" w14:textId="0725BB57" w:rsidR="001E695B" w:rsidRDefault="001E695B">
    <w:pPr>
      <w:pStyle w:val="Header"/>
    </w:pPr>
    <w:r>
      <w:rPr>
        <w:shd w:val="clear" w:color="auto" w:fill="FFFFFF"/>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5425"/>
    <w:multiLevelType w:val="hybridMultilevel"/>
    <w:tmpl w:val="4450190E"/>
    <w:lvl w:ilvl="0" w:tplc="57B8934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B2247B"/>
    <w:multiLevelType w:val="hybridMultilevel"/>
    <w:tmpl w:val="7756A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F1C9A"/>
    <w:multiLevelType w:val="hybridMultilevel"/>
    <w:tmpl w:val="0152F22C"/>
    <w:lvl w:ilvl="0" w:tplc="DA5A39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26046"/>
    <w:multiLevelType w:val="hybridMultilevel"/>
    <w:tmpl w:val="62302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72267"/>
    <w:multiLevelType w:val="hybridMultilevel"/>
    <w:tmpl w:val="F76C8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DA79F9"/>
    <w:multiLevelType w:val="hybridMultilevel"/>
    <w:tmpl w:val="2FBE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258D7"/>
    <w:multiLevelType w:val="hybridMultilevel"/>
    <w:tmpl w:val="E9F4C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E11B9C"/>
    <w:multiLevelType w:val="hybridMultilevel"/>
    <w:tmpl w:val="E29C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D80145"/>
    <w:multiLevelType w:val="hybridMultilevel"/>
    <w:tmpl w:val="D05C1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44FBF"/>
    <w:multiLevelType w:val="hybridMultilevel"/>
    <w:tmpl w:val="100CE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F802CD"/>
    <w:multiLevelType w:val="hybridMultilevel"/>
    <w:tmpl w:val="9A1E0EF4"/>
    <w:lvl w:ilvl="0" w:tplc="BF6080BE">
      <w:start w:val="1"/>
      <w:numFmt w:val="bullet"/>
      <w:pStyle w:val="bullet"/>
      <w:lvlText w:val=""/>
      <w:lvlJc w:val="left"/>
      <w:pPr>
        <w:tabs>
          <w:tab w:val="num" w:pos="360"/>
        </w:tabs>
        <w:ind w:left="360" w:hanging="360"/>
      </w:pPr>
      <w:rPr>
        <w:rFonts w:ascii="Symbol" w:hAnsi="Symbol" w:hint="default"/>
      </w:rPr>
    </w:lvl>
    <w:lvl w:ilvl="1" w:tplc="5B3C6D90">
      <w:numFmt w:val="decimal"/>
      <w:lvlText w:val=""/>
      <w:lvlJc w:val="left"/>
    </w:lvl>
    <w:lvl w:ilvl="2" w:tplc="A170B9B4">
      <w:numFmt w:val="decimal"/>
      <w:lvlText w:val=""/>
      <w:lvlJc w:val="left"/>
    </w:lvl>
    <w:lvl w:ilvl="3" w:tplc="D1486C0A">
      <w:numFmt w:val="decimal"/>
      <w:lvlText w:val=""/>
      <w:lvlJc w:val="left"/>
    </w:lvl>
    <w:lvl w:ilvl="4" w:tplc="36DCE750">
      <w:numFmt w:val="decimal"/>
      <w:lvlText w:val=""/>
      <w:lvlJc w:val="left"/>
    </w:lvl>
    <w:lvl w:ilvl="5" w:tplc="A5BEF934">
      <w:numFmt w:val="decimal"/>
      <w:lvlText w:val=""/>
      <w:lvlJc w:val="left"/>
    </w:lvl>
    <w:lvl w:ilvl="6" w:tplc="00FC2E64">
      <w:numFmt w:val="decimal"/>
      <w:lvlText w:val=""/>
      <w:lvlJc w:val="left"/>
    </w:lvl>
    <w:lvl w:ilvl="7" w:tplc="2B1E7416">
      <w:numFmt w:val="decimal"/>
      <w:lvlText w:val=""/>
      <w:lvlJc w:val="left"/>
    </w:lvl>
    <w:lvl w:ilvl="8" w:tplc="F01C2602">
      <w:numFmt w:val="decimal"/>
      <w:lvlText w:val=""/>
      <w:lvlJc w:val="left"/>
    </w:lvl>
  </w:abstractNum>
  <w:abstractNum w:abstractNumId="11" w15:restartNumberingAfterBreak="0">
    <w:nsid w:val="22F6716C"/>
    <w:multiLevelType w:val="hybridMultilevel"/>
    <w:tmpl w:val="F7F65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D71802"/>
    <w:multiLevelType w:val="multilevel"/>
    <w:tmpl w:val="9A5EA128"/>
    <w:lvl w:ilvl="0">
      <w:start w:val="1"/>
      <w:numFmt w:val="decimal"/>
      <w:pStyle w:val="SchedulL1"/>
      <w:suff w:val="nothing"/>
      <w:lvlText w:val="Schedule %1"/>
      <w:lvlJc w:val="left"/>
      <w:rPr>
        <w:rFonts w:ascii="Arial Bold" w:hAnsi="Arial Bold" w:cs="Times New Roman" w:hint="default"/>
        <w:b/>
        <w:i w:val="0"/>
        <w:caps/>
        <w:smallCaps w:val="0"/>
        <w:sz w:val="22"/>
        <w:u w:val="none"/>
      </w:rPr>
    </w:lvl>
    <w:lvl w:ilvl="1">
      <w:start w:val="1"/>
      <w:numFmt w:val="upperLetter"/>
      <w:pStyle w:val="SchedulL2"/>
      <w:suff w:val="nothing"/>
      <w:lvlText w:val="Part %2"/>
      <w:lvlJc w:val="left"/>
      <w:rPr>
        <w:rFonts w:ascii="Arial Bold" w:hAnsi="Arial Bold" w:cs="Times New Roman" w:hint="default"/>
        <w:b/>
        <w:i w:val="0"/>
        <w:caps w:val="0"/>
        <w:sz w:val="22"/>
        <w:u w:val="none"/>
      </w:rPr>
    </w:lvl>
    <w:lvl w:ilvl="2">
      <w:start w:val="1"/>
      <w:numFmt w:val="decimal"/>
      <w:pStyle w:val="SchedulL3"/>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pStyle w:val="SchedulL4"/>
      <w:lvlText w:val="%3.%4"/>
      <w:lvlJc w:val="left"/>
      <w:pPr>
        <w:tabs>
          <w:tab w:val="num" w:pos="1276"/>
        </w:tabs>
        <w:ind w:left="1276" w:hanging="992"/>
      </w:pPr>
      <w:rPr>
        <w:rFonts w:ascii="Arial" w:hAnsi="Arial" w:cs="Times New Roman" w:hint="default"/>
        <w:sz w:val="22"/>
        <w:u w:val="none"/>
      </w:rPr>
    </w:lvl>
    <w:lvl w:ilvl="4">
      <w:start w:val="1"/>
      <w:numFmt w:val="decimal"/>
      <w:pStyle w:val="SchedulL5"/>
      <w:lvlText w:val="%5."/>
      <w:lvlJc w:val="left"/>
      <w:pPr>
        <w:tabs>
          <w:tab w:val="num" w:pos="992"/>
        </w:tabs>
        <w:ind w:left="992" w:hanging="992"/>
      </w:pPr>
      <w:rPr>
        <w:rFonts w:ascii="Arial" w:hAnsi="Arial" w:cs="Times New Roman" w:hint="default"/>
        <w:sz w:val="22"/>
        <w:u w:val="none"/>
      </w:rPr>
    </w:lvl>
    <w:lvl w:ilvl="5">
      <w:start w:val="1"/>
      <w:numFmt w:val="lowerLetter"/>
      <w:pStyle w:val="SchedulL6"/>
      <w:lvlText w:val="(%6)"/>
      <w:lvlJc w:val="left"/>
      <w:pPr>
        <w:tabs>
          <w:tab w:val="num" w:pos="1984"/>
        </w:tabs>
        <w:ind w:left="1984" w:hanging="992"/>
      </w:pPr>
      <w:rPr>
        <w:rFonts w:ascii="Arial" w:hAnsi="Arial" w:cs="Times New Roman" w:hint="default"/>
        <w:sz w:val="22"/>
        <w:u w:val="none"/>
      </w:rPr>
    </w:lvl>
    <w:lvl w:ilvl="6">
      <w:start w:val="1"/>
      <w:numFmt w:val="lowerRoman"/>
      <w:pStyle w:val="SchedulL7"/>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pStyle w:val="SchedulL8"/>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cs="Times New Roman" w:hint="default"/>
      </w:rPr>
    </w:lvl>
  </w:abstractNum>
  <w:abstractNum w:abstractNumId="13" w15:restartNumberingAfterBreak="0">
    <w:nsid w:val="33D536A5"/>
    <w:multiLevelType w:val="hybridMultilevel"/>
    <w:tmpl w:val="344480EA"/>
    <w:lvl w:ilvl="0" w:tplc="08090001">
      <w:start w:val="1"/>
      <w:numFmt w:val="bullet"/>
      <w:lvlText w:val=""/>
      <w:lvlJc w:val="left"/>
      <w:pPr>
        <w:tabs>
          <w:tab w:val="num" w:pos="720"/>
        </w:tabs>
        <w:ind w:left="720" w:hanging="360"/>
      </w:pPr>
      <w:rPr>
        <w:rFonts w:ascii="Symbol" w:hAnsi="Symbol" w:hint="default"/>
      </w:rPr>
    </w:lvl>
    <w:lvl w:ilvl="1" w:tplc="57B8934E">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686BED"/>
    <w:multiLevelType w:val="hybridMultilevel"/>
    <w:tmpl w:val="E12E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A106C"/>
    <w:multiLevelType w:val="hybridMultilevel"/>
    <w:tmpl w:val="43C67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EE69DE"/>
    <w:multiLevelType w:val="hybridMultilevel"/>
    <w:tmpl w:val="86C487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221724"/>
    <w:multiLevelType w:val="hybridMultilevel"/>
    <w:tmpl w:val="467A1B9E"/>
    <w:lvl w:ilvl="0" w:tplc="DA5A39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D011BE"/>
    <w:multiLevelType w:val="hybridMultilevel"/>
    <w:tmpl w:val="AC90B04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9" w15:restartNumberingAfterBreak="0">
    <w:nsid w:val="43EE46DE"/>
    <w:multiLevelType w:val="hybridMultilevel"/>
    <w:tmpl w:val="E35258E8"/>
    <w:lvl w:ilvl="0" w:tplc="57B8934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5942B6"/>
    <w:multiLevelType w:val="hybridMultilevel"/>
    <w:tmpl w:val="D9923F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BF369A6"/>
    <w:multiLevelType w:val="hybridMultilevel"/>
    <w:tmpl w:val="84A2C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BB4CE3"/>
    <w:multiLevelType w:val="hybridMultilevel"/>
    <w:tmpl w:val="DB46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2C5AFE"/>
    <w:multiLevelType w:val="hybridMultilevel"/>
    <w:tmpl w:val="1E029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080E9B"/>
    <w:multiLevelType w:val="hybridMultilevel"/>
    <w:tmpl w:val="F170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692CF8"/>
    <w:multiLevelType w:val="hybridMultilevel"/>
    <w:tmpl w:val="A3125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9536E2"/>
    <w:multiLevelType w:val="hybridMultilevel"/>
    <w:tmpl w:val="8F007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C175D4"/>
    <w:multiLevelType w:val="hybridMultilevel"/>
    <w:tmpl w:val="49A2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932879"/>
    <w:multiLevelType w:val="hybridMultilevel"/>
    <w:tmpl w:val="3F840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842C96"/>
    <w:multiLevelType w:val="hybridMultilevel"/>
    <w:tmpl w:val="40EC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207477"/>
    <w:multiLevelType w:val="hybridMultilevel"/>
    <w:tmpl w:val="9A9C0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9A3075"/>
    <w:multiLevelType w:val="hybridMultilevel"/>
    <w:tmpl w:val="7E2CD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3"/>
  </w:num>
  <w:num w:numId="4">
    <w:abstractNumId w:val="30"/>
  </w:num>
  <w:num w:numId="5">
    <w:abstractNumId w:val="27"/>
  </w:num>
  <w:num w:numId="6">
    <w:abstractNumId w:val="25"/>
  </w:num>
  <w:num w:numId="7">
    <w:abstractNumId w:val="29"/>
  </w:num>
  <w:num w:numId="8">
    <w:abstractNumId w:val="5"/>
  </w:num>
  <w:num w:numId="9">
    <w:abstractNumId w:val="24"/>
  </w:num>
  <w:num w:numId="10">
    <w:abstractNumId w:val="9"/>
  </w:num>
  <w:num w:numId="11">
    <w:abstractNumId w:val="7"/>
  </w:num>
  <w:num w:numId="12">
    <w:abstractNumId w:val="21"/>
  </w:num>
  <w:num w:numId="13">
    <w:abstractNumId w:val="8"/>
  </w:num>
  <w:num w:numId="14">
    <w:abstractNumId w:val="26"/>
  </w:num>
  <w:num w:numId="15">
    <w:abstractNumId w:val="15"/>
  </w:num>
  <w:num w:numId="16">
    <w:abstractNumId w:val="31"/>
  </w:num>
  <w:num w:numId="17">
    <w:abstractNumId w:val="1"/>
  </w:num>
  <w:num w:numId="18">
    <w:abstractNumId w:val="11"/>
  </w:num>
  <w:num w:numId="19">
    <w:abstractNumId w:val="13"/>
  </w:num>
  <w:num w:numId="20">
    <w:abstractNumId w:val="16"/>
  </w:num>
  <w:num w:numId="21">
    <w:abstractNumId w:val="20"/>
  </w:num>
  <w:num w:numId="22">
    <w:abstractNumId w:val="0"/>
  </w:num>
  <w:num w:numId="23">
    <w:abstractNumId w:val="19"/>
  </w:num>
  <w:num w:numId="24">
    <w:abstractNumId w:val="17"/>
  </w:num>
  <w:num w:numId="25">
    <w:abstractNumId w:val="2"/>
  </w:num>
  <w:num w:numId="26">
    <w:abstractNumId w:val="6"/>
  </w:num>
  <w:num w:numId="27">
    <w:abstractNumId w:val="23"/>
  </w:num>
  <w:num w:numId="28">
    <w:abstractNumId w:val="14"/>
  </w:num>
  <w:num w:numId="29">
    <w:abstractNumId w:val="4"/>
  </w:num>
  <w:num w:numId="30">
    <w:abstractNumId w:val="22"/>
  </w:num>
  <w:num w:numId="31">
    <w:abstractNumId w:val="28"/>
  </w:num>
  <w:num w:numId="32">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9ED"/>
    <w:rsid w:val="00002211"/>
    <w:rsid w:val="00005F24"/>
    <w:rsid w:val="00006693"/>
    <w:rsid w:val="00006ADD"/>
    <w:rsid w:val="0001556D"/>
    <w:rsid w:val="00017C73"/>
    <w:rsid w:val="0003346F"/>
    <w:rsid w:val="00043181"/>
    <w:rsid w:val="00054C2E"/>
    <w:rsid w:val="00077565"/>
    <w:rsid w:val="000819F3"/>
    <w:rsid w:val="0008735A"/>
    <w:rsid w:val="0009098F"/>
    <w:rsid w:val="000975D0"/>
    <w:rsid w:val="000A6AC2"/>
    <w:rsid w:val="000B00FB"/>
    <w:rsid w:val="000B3AC9"/>
    <w:rsid w:val="000C33CD"/>
    <w:rsid w:val="000C45BB"/>
    <w:rsid w:val="000C7939"/>
    <w:rsid w:val="000D19E6"/>
    <w:rsid w:val="000D23D3"/>
    <w:rsid w:val="000E18BF"/>
    <w:rsid w:val="000F3651"/>
    <w:rsid w:val="000F7ACE"/>
    <w:rsid w:val="00102E89"/>
    <w:rsid w:val="00112418"/>
    <w:rsid w:val="001167F9"/>
    <w:rsid w:val="00131661"/>
    <w:rsid w:val="00133FD4"/>
    <w:rsid w:val="001424F1"/>
    <w:rsid w:val="00143B32"/>
    <w:rsid w:val="00143E59"/>
    <w:rsid w:val="001467A8"/>
    <w:rsid w:val="00160178"/>
    <w:rsid w:val="0017079E"/>
    <w:rsid w:val="001744CB"/>
    <w:rsid w:val="00174ECB"/>
    <w:rsid w:val="0018055E"/>
    <w:rsid w:val="00184356"/>
    <w:rsid w:val="001850C7"/>
    <w:rsid w:val="00197C67"/>
    <w:rsid w:val="001B4BC7"/>
    <w:rsid w:val="001C14F3"/>
    <w:rsid w:val="001E3A39"/>
    <w:rsid w:val="001E5A2D"/>
    <w:rsid w:val="001E6490"/>
    <w:rsid w:val="001E695B"/>
    <w:rsid w:val="001F4D51"/>
    <w:rsid w:val="00202871"/>
    <w:rsid w:val="00202F2D"/>
    <w:rsid w:val="00212B4C"/>
    <w:rsid w:val="00216272"/>
    <w:rsid w:val="002224A0"/>
    <w:rsid w:val="00223051"/>
    <w:rsid w:val="002238A6"/>
    <w:rsid w:val="002346EB"/>
    <w:rsid w:val="00235415"/>
    <w:rsid w:val="002379A9"/>
    <w:rsid w:val="002461AE"/>
    <w:rsid w:val="0025330E"/>
    <w:rsid w:val="00255318"/>
    <w:rsid w:val="002613B3"/>
    <w:rsid w:val="00262284"/>
    <w:rsid w:val="00272CED"/>
    <w:rsid w:val="00281131"/>
    <w:rsid w:val="00286646"/>
    <w:rsid w:val="00287EB5"/>
    <w:rsid w:val="00297D86"/>
    <w:rsid w:val="002C2743"/>
    <w:rsid w:val="002C7A0E"/>
    <w:rsid w:val="002D0E55"/>
    <w:rsid w:val="002D326A"/>
    <w:rsid w:val="002D60F6"/>
    <w:rsid w:val="002E18A2"/>
    <w:rsid w:val="002E54C6"/>
    <w:rsid w:val="002E5835"/>
    <w:rsid w:val="00302F4F"/>
    <w:rsid w:val="00304D3D"/>
    <w:rsid w:val="00317405"/>
    <w:rsid w:val="00320C94"/>
    <w:rsid w:val="00321396"/>
    <w:rsid w:val="00326915"/>
    <w:rsid w:val="003311F8"/>
    <w:rsid w:val="0033427F"/>
    <w:rsid w:val="00340CC3"/>
    <w:rsid w:val="003412DE"/>
    <w:rsid w:val="0034413D"/>
    <w:rsid w:val="00345195"/>
    <w:rsid w:val="00356D5D"/>
    <w:rsid w:val="003646F3"/>
    <w:rsid w:val="0036564A"/>
    <w:rsid w:val="00375B23"/>
    <w:rsid w:val="00380705"/>
    <w:rsid w:val="00381FC9"/>
    <w:rsid w:val="00384ED9"/>
    <w:rsid w:val="00395998"/>
    <w:rsid w:val="003B4941"/>
    <w:rsid w:val="003B639C"/>
    <w:rsid w:val="003B7FC9"/>
    <w:rsid w:val="003C1869"/>
    <w:rsid w:val="003D13CB"/>
    <w:rsid w:val="003D39E9"/>
    <w:rsid w:val="0040523B"/>
    <w:rsid w:val="00406C77"/>
    <w:rsid w:val="004076CF"/>
    <w:rsid w:val="0041206E"/>
    <w:rsid w:val="00422589"/>
    <w:rsid w:val="00424DA9"/>
    <w:rsid w:val="004274D6"/>
    <w:rsid w:val="00427EC0"/>
    <w:rsid w:val="00436A4E"/>
    <w:rsid w:val="00437AAA"/>
    <w:rsid w:val="004436F9"/>
    <w:rsid w:val="00443DD0"/>
    <w:rsid w:val="00453FC4"/>
    <w:rsid w:val="004651F2"/>
    <w:rsid w:val="004674DC"/>
    <w:rsid w:val="00473E54"/>
    <w:rsid w:val="004A5A46"/>
    <w:rsid w:val="004B3092"/>
    <w:rsid w:val="004C3ECB"/>
    <w:rsid w:val="004E287D"/>
    <w:rsid w:val="004F070C"/>
    <w:rsid w:val="004F7855"/>
    <w:rsid w:val="00503984"/>
    <w:rsid w:val="00515BF4"/>
    <w:rsid w:val="00522438"/>
    <w:rsid w:val="005232EC"/>
    <w:rsid w:val="00535D1C"/>
    <w:rsid w:val="005426B8"/>
    <w:rsid w:val="005447B3"/>
    <w:rsid w:val="005534C1"/>
    <w:rsid w:val="0055434E"/>
    <w:rsid w:val="00565C22"/>
    <w:rsid w:val="005754D0"/>
    <w:rsid w:val="0058384B"/>
    <w:rsid w:val="0058448F"/>
    <w:rsid w:val="00597DEF"/>
    <w:rsid w:val="005A2F94"/>
    <w:rsid w:val="005B6920"/>
    <w:rsid w:val="005D0A80"/>
    <w:rsid w:val="005E6F98"/>
    <w:rsid w:val="005F1062"/>
    <w:rsid w:val="006063B0"/>
    <w:rsid w:val="00611B69"/>
    <w:rsid w:val="006158C0"/>
    <w:rsid w:val="00625AFF"/>
    <w:rsid w:val="00627757"/>
    <w:rsid w:val="00637223"/>
    <w:rsid w:val="00640C12"/>
    <w:rsid w:val="00646075"/>
    <w:rsid w:val="00655DDF"/>
    <w:rsid w:val="00661094"/>
    <w:rsid w:val="00661472"/>
    <w:rsid w:val="00664D5E"/>
    <w:rsid w:val="00671E19"/>
    <w:rsid w:val="00687D5A"/>
    <w:rsid w:val="006900CB"/>
    <w:rsid w:val="006923A7"/>
    <w:rsid w:val="006927DC"/>
    <w:rsid w:val="006A235A"/>
    <w:rsid w:val="006A7C61"/>
    <w:rsid w:val="006B037D"/>
    <w:rsid w:val="006B2D37"/>
    <w:rsid w:val="006B6FC7"/>
    <w:rsid w:val="006C0D6B"/>
    <w:rsid w:val="006C1DB2"/>
    <w:rsid w:val="006D3640"/>
    <w:rsid w:val="006D5775"/>
    <w:rsid w:val="006D6AA9"/>
    <w:rsid w:val="006E1446"/>
    <w:rsid w:val="006F39D0"/>
    <w:rsid w:val="00701615"/>
    <w:rsid w:val="00703289"/>
    <w:rsid w:val="00715ADF"/>
    <w:rsid w:val="00722AD3"/>
    <w:rsid w:val="00723577"/>
    <w:rsid w:val="00723E26"/>
    <w:rsid w:val="00733700"/>
    <w:rsid w:val="00754242"/>
    <w:rsid w:val="0075573F"/>
    <w:rsid w:val="00771AE4"/>
    <w:rsid w:val="007758CE"/>
    <w:rsid w:val="00783E96"/>
    <w:rsid w:val="0078409E"/>
    <w:rsid w:val="0078723C"/>
    <w:rsid w:val="00792CA5"/>
    <w:rsid w:val="007A2AE3"/>
    <w:rsid w:val="007A3B54"/>
    <w:rsid w:val="007B291E"/>
    <w:rsid w:val="007B4D3C"/>
    <w:rsid w:val="007B6149"/>
    <w:rsid w:val="007C424F"/>
    <w:rsid w:val="007C6F9C"/>
    <w:rsid w:val="007D0AB0"/>
    <w:rsid w:val="007D596E"/>
    <w:rsid w:val="007F407B"/>
    <w:rsid w:val="007F50B9"/>
    <w:rsid w:val="00810994"/>
    <w:rsid w:val="00817E29"/>
    <w:rsid w:val="0082593E"/>
    <w:rsid w:val="008346E6"/>
    <w:rsid w:val="00860954"/>
    <w:rsid w:val="00871BE4"/>
    <w:rsid w:val="00886810"/>
    <w:rsid w:val="008906E3"/>
    <w:rsid w:val="00893474"/>
    <w:rsid w:val="00894962"/>
    <w:rsid w:val="008C2546"/>
    <w:rsid w:val="008C335C"/>
    <w:rsid w:val="008D3989"/>
    <w:rsid w:val="008E029A"/>
    <w:rsid w:val="008E54F9"/>
    <w:rsid w:val="008F0FB6"/>
    <w:rsid w:val="00902B15"/>
    <w:rsid w:val="009209C9"/>
    <w:rsid w:val="00925B6B"/>
    <w:rsid w:val="0096435C"/>
    <w:rsid w:val="00975C65"/>
    <w:rsid w:val="009777D6"/>
    <w:rsid w:val="009949EC"/>
    <w:rsid w:val="009952CA"/>
    <w:rsid w:val="009A07AB"/>
    <w:rsid w:val="009A2CF5"/>
    <w:rsid w:val="009D280F"/>
    <w:rsid w:val="009E11D3"/>
    <w:rsid w:val="009E46A6"/>
    <w:rsid w:val="009F1287"/>
    <w:rsid w:val="009F270E"/>
    <w:rsid w:val="00A0188E"/>
    <w:rsid w:val="00A11DDD"/>
    <w:rsid w:val="00A267EB"/>
    <w:rsid w:val="00A316C1"/>
    <w:rsid w:val="00A33403"/>
    <w:rsid w:val="00A35966"/>
    <w:rsid w:val="00A4050F"/>
    <w:rsid w:val="00A44BA5"/>
    <w:rsid w:val="00A524A4"/>
    <w:rsid w:val="00A555C5"/>
    <w:rsid w:val="00A63871"/>
    <w:rsid w:val="00A63ED5"/>
    <w:rsid w:val="00A85194"/>
    <w:rsid w:val="00A92AD7"/>
    <w:rsid w:val="00A93A2F"/>
    <w:rsid w:val="00A970A0"/>
    <w:rsid w:val="00AA7916"/>
    <w:rsid w:val="00AC0A29"/>
    <w:rsid w:val="00AC3774"/>
    <w:rsid w:val="00AD10B3"/>
    <w:rsid w:val="00AD1EBB"/>
    <w:rsid w:val="00AE4BB2"/>
    <w:rsid w:val="00AE4CEE"/>
    <w:rsid w:val="00B00DB4"/>
    <w:rsid w:val="00B065CB"/>
    <w:rsid w:val="00B36CAA"/>
    <w:rsid w:val="00B412E6"/>
    <w:rsid w:val="00B52499"/>
    <w:rsid w:val="00B63CF7"/>
    <w:rsid w:val="00B648D1"/>
    <w:rsid w:val="00B66E56"/>
    <w:rsid w:val="00B822D9"/>
    <w:rsid w:val="00B90F33"/>
    <w:rsid w:val="00B92732"/>
    <w:rsid w:val="00BA11F1"/>
    <w:rsid w:val="00BA5FEB"/>
    <w:rsid w:val="00BB068B"/>
    <w:rsid w:val="00BC271D"/>
    <w:rsid w:val="00BC3111"/>
    <w:rsid w:val="00BC36CC"/>
    <w:rsid w:val="00BC39ED"/>
    <w:rsid w:val="00BD4C3A"/>
    <w:rsid w:val="00BF012D"/>
    <w:rsid w:val="00BF1107"/>
    <w:rsid w:val="00BF5A68"/>
    <w:rsid w:val="00C03F67"/>
    <w:rsid w:val="00C074A7"/>
    <w:rsid w:val="00C13168"/>
    <w:rsid w:val="00C171A2"/>
    <w:rsid w:val="00C17355"/>
    <w:rsid w:val="00C34A97"/>
    <w:rsid w:val="00C67153"/>
    <w:rsid w:val="00C6799D"/>
    <w:rsid w:val="00C67FD4"/>
    <w:rsid w:val="00C835C4"/>
    <w:rsid w:val="00CA73D6"/>
    <w:rsid w:val="00CD0985"/>
    <w:rsid w:val="00CD0FB9"/>
    <w:rsid w:val="00CD424E"/>
    <w:rsid w:val="00CF04E8"/>
    <w:rsid w:val="00CF381B"/>
    <w:rsid w:val="00CF67A9"/>
    <w:rsid w:val="00D11132"/>
    <w:rsid w:val="00D13C58"/>
    <w:rsid w:val="00D23494"/>
    <w:rsid w:val="00D273B5"/>
    <w:rsid w:val="00D27B96"/>
    <w:rsid w:val="00D4489A"/>
    <w:rsid w:val="00D530C5"/>
    <w:rsid w:val="00D53322"/>
    <w:rsid w:val="00D55D6A"/>
    <w:rsid w:val="00D61BD7"/>
    <w:rsid w:val="00D97C06"/>
    <w:rsid w:val="00DA1182"/>
    <w:rsid w:val="00DA3EEB"/>
    <w:rsid w:val="00DA408E"/>
    <w:rsid w:val="00DB0210"/>
    <w:rsid w:val="00DB6578"/>
    <w:rsid w:val="00DD22AF"/>
    <w:rsid w:val="00DD2D91"/>
    <w:rsid w:val="00DD3F73"/>
    <w:rsid w:val="00DD7A74"/>
    <w:rsid w:val="00DF1E73"/>
    <w:rsid w:val="00DF3286"/>
    <w:rsid w:val="00E017B7"/>
    <w:rsid w:val="00E26E9D"/>
    <w:rsid w:val="00E312C0"/>
    <w:rsid w:val="00E41963"/>
    <w:rsid w:val="00E41996"/>
    <w:rsid w:val="00E42468"/>
    <w:rsid w:val="00E42CCC"/>
    <w:rsid w:val="00E51E7D"/>
    <w:rsid w:val="00E615EC"/>
    <w:rsid w:val="00E62003"/>
    <w:rsid w:val="00E66E33"/>
    <w:rsid w:val="00E74DFA"/>
    <w:rsid w:val="00E818E1"/>
    <w:rsid w:val="00E83F45"/>
    <w:rsid w:val="00E85C8A"/>
    <w:rsid w:val="00E972A8"/>
    <w:rsid w:val="00EA1FD5"/>
    <w:rsid w:val="00EA24D2"/>
    <w:rsid w:val="00EA627F"/>
    <w:rsid w:val="00EA66F4"/>
    <w:rsid w:val="00EB2B5C"/>
    <w:rsid w:val="00EB3D0A"/>
    <w:rsid w:val="00EB420B"/>
    <w:rsid w:val="00EC18BE"/>
    <w:rsid w:val="00ED11A5"/>
    <w:rsid w:val="00ED1577"/>
    <w:rsid w:val="00ED1B28"/>
    <w:rsid w:val="00EE59C7"/>
    <w:rsid w:val="00EF39A4"/>
    <w:rsid w:val="00EF3B81"/>
    <w:rsid w:val="00EF3E33"/>
    <w:rsid w:val="00F04FD9"/>
    <w:rsid w:val="00F25713"/>
    <w:rsid w:val="00F26C9A"/>
    <w:rsid w:val="00F33C38"/>
    <w:rsid w:val="00F353AC"/>
    <w:rsid w:val="00F4109F"/>
    <w:rsid w:val="00F427DC"/>
    <w:rsid w:val="00F70EA6"/>
    <w:rsid w:val="00F8565E"/>
    <w:rsid w:val="00F85735"/>
    <w:rsid w:val="00F87566"/>
    <w:rsid w:val="00FA3412"/>
    <w:rsid w:val="00FA3771"/>
    <w:rsid w:val="00FB0963"/>
    <w:rsid w:val="00FC0CDA"/>
    <w:rsid w:val="00FC0E71"/>
    <w:rsid w:val="00FC6F60"/>
    <w:rsid w:val="00FD25C9"/>
    <w:rsid w:val="00FD5328"/>
    <w:rsid w:val="00FD5B0B"/>
    <w:rsid w:val="00FF32E3"/>
    <w:rsid w:val="00FF533B"/>
    <w:rsid w:val="00FF60D6"/>
    <w:rsid w:val="079F9660"/>
    <w:rsid w:val="2348380B"/>
    <w:rsid w:val="2D5960B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9B52B2"/>
  <w15:docId w15:val="{140ECAAD-4EFB-4C79-9EF0-E4B85A6E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uiPriority w:val="9"/>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rsid w:val="008E54F9"/>
    <w:pPr>
      <w:keepNext/>
      <w:spacing w:before="240" w:after="60" w:line="240" w:lineRule="auto"/>
      <w:outlineLvl w:val="2"/>
    </w:pPr>
    <w:rPr>
      <w:rFonts w:ascii="Cambria" w:hAnsi="Cambria" w:cs="Times New Roman"/>
      <w:b/>
      <w:bCs/>
      <w:color w:val="auto"/>
      <w:kern w:val="0"/>
      <w:sz w:val="26"/>
      <w:szCs w:val="26"/>
      <w:lang w:val="en-US"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iPriority w:val="99"/>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iPriority w:val="99"/>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uiPriority w:val="9"/>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uiPriority w:val="9"/>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character" w:customStyle="1" w:styleId="Heading3Char">
    <w:name w:val="Heading 3 Char"/>
    <w:basedOn w:val="DefaultParagraphFont"/>
    <w:link w:val="Heading3"/>
    <w:uiPriority w:val="9"/>
    <w:rsid w:val="008E54F9"/>
    <w:rPr>
      <w:rFonts w:ascii="Cambria" w:eastAsia="Times New Roman" w:hAnsi="Cambria" w:cs="Times New Roman"/>
      <w:b/>
      <w:bCs/>
      <w:sz w:val="26"/>
      <w:szCs w:val="26"/>
    </w:rPr>
  </w:style>
  <w:style w:type="paragraph" w:customStyle="1" w:styleId="inset3">
    <w:name w:val="inset3"/>
    <w:basedOn w:val="Normal"/>
    <w:rsid w:val="008E54F9"/>
    <w:pPr>
      <w:tabs>
        <w:tab w:val="left" w:pos="7920"/>
      </w:tabs>
      <w:spacing w:after="0" w:line="240" w:lineRule="auto"/>
      <w:ind w:left="2722" w:hanging="562"/>
    </w:pPr>
    <w:rPr>
      <w:rFonts w:ascii="Times New Roman" w:hAnsi="Times New Roman" w:cs="Times New Roman"/>
      <w:color w:val="auto"/>
      <w:kern w:val="0"/>
      <w:sz w:val="22"/>
      <w:lang w:eastAsia="en-US"/>
      <w14:ligatures w14:val="none"/>
      <w14:cntxtAlts w14:val="0"/>
    </w:rPr>
  </w:style>
  <w:style w:type="character" w:styleId="PageNumber">
    <w:name w:val="page number"/>
    <w:basedOn w:val="DefaultParagraphFont"/>
    <w:uiPriority w:val="99"/>
    <w:rsid w:val="008E54F9"/>
    <w:rPr>
      <w:rFonts w:cs="Times New Roman"/>
    </w:rPr>
  </w:style>
  <w:style w:type="paragraph" w:customStyle="1" w:styleId="inset2">
    <w:name w:val="inset2"/>
    <w:basedOn w:val="Normal"/>
    <w:rsid w:val="008E54F9"/>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 w:type="character" w:styleId="FootnoteReference">
    <w:name w:val="footnote reference"/>
    <w:basedOn w:val="DefaultParagraphFont"/>
    <w:uiPriority w:val="99"/>
    <w:semiHidden/>
    <w:rsid w:val="008E54F9"/>
    <w:rPr>
      <w:vertAlign w:val="superscript"/>
    </w:rPr>
  </w:style>
  <w:style w:type="paragraph" w:customStyle="1" w:styleId="3372873BB58A4DED866D2BE34882C06C">
    <w:name w:val="3372873BB58A4DED866D2BE34882C06C"/>
    <w:rsid w:val="008E54F9"/>
    <w:pPr>
      <w:widowControl/>
      <w:autoSpaceDE/>
      <w:autoSpaceDN/>
      <w:spacing w:after="200" w:line="276" w:lineRule="auto"/>
    </w:pPr>
    <w:rPr>
      <w:rFonts w:ascii="Calibri" w:eastAsia="MS Mincho" w:hAnsi="Calibri" w:cs="Arial"/>
      <w:lang w:eastAsia="ja-JP"/>
    </w:rPr>
  </w:style>
  <w:style w:type="paragraph" w:customStyle="1" w:styleId="SPSSubHeading">
    <w:name w:val="SPS Sub Heading"/>
    <w:basedOn w:val="Normal"/>
    <w:link w:val="SPSSubHeadingChar"/>
    <w:qFormat/>
    <w:rsid w:val="008E54F9"/>
    <w:pPr>
      <w:spacing w:after="0" w:line="240" w:lineRule="auto"/>
    </w:pPr>
    <w:rPr>
      <w:rFonts w:ascii="Arial" w:hAnsi="Arial" w:cs="Arial"/>
      <w:b/>
      <w:color w:val="404040"/>
      <w:kern w:val="0"/>
      <w:lang w:val="en-US" w:eastAsia="en-US"/>
      <w14:ligatures w14:val="none"/>
      <w14:cntxtAlts w14:val="0"/>
    </w:rPr>
  </w:style>
  <w:style w:type="paragraph" w:customStyle="1" w:styleId="SPSRevisionDate">
    <w:name w:val="SPS Revision Date"/>
    <w:basedOn w:val="Normal"/>
    <w:link w:val="SPSRevisionDateChar"/>
    <w:qFormat/>
    <w:rsid w:val="008E54F9"/>
    <w:pPr>
      <w:spacing w:after="0" w:line="240" w:lineRule="auto"/>
      <w:jc w:val="right"/>
    </w:pPr>
    <w:rPr>
      <w:rFonts w:ascii="Arial" w:hAnsi="Arial" w:cs="Arial"/>
      <w:b/>
      <w:color w:val="FFFFFF"/>
      <w:kern w:val="0"/>
      <w:sz w:val="16"/>
      <w:szCs w:val="16"/>
      <w:lang w:val="en-US" w:eastAsia="en-US"/>
      <w14:ligatures w14:val="none"/>
      <w14:cntxtAlts w14:val="0"/>
    </w:rPr>
  </w:style>
  <w:style w:type="character" w:customStyle="1" w:styleId="SPSSubHeadingChar">
    <w:name w:val="SPS Sub Heading Char"/>
    <w:link w:val="SPSSubHeading"/>
    <w:locked/>
    <w:rsid w:val="008E54F9"/>
    <w:rPr>
      <w:rFonts w:ascii="Arial" w:eastAsia="Times New Roman" w:hAnsi="Arial" w:cs="Arial"/>
      <w:b/>
      <w:color w:val="404040"/>
      <w:sz w:val="20"/>
      <w:szCs w:val="20"/>
    </w:rPr>
  </w:style>
  <w:style w:type="paragraph" w:customStyle="1" w:styleId="SPSSectionHeading">
    <w:name w:val="SPS Section Heading"/>
    <w:basedOn w:val="Normal"/>
    <w:link w:val="SPSSectionHeadingChar"/>
    <w:qFormat/>
    <w:rsid w:val="008E54F9"/>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locked/>
    <w:rsid w:val="008E54F9"/>
    <w:rPr>
      <w:rFonts w:ascii="Arial" w:eastAsia="Times New Roman" w:hAnsi="Arial" w:cs="Arial"/>
      <w:b/>
      <w:color w:val="FFFFFF"/>
      <w:sz w:val="16"/>
      <w:szCs w:val="16"/>
    </w:rPr>
  </w:style>
  <w:style w:type="paragraph" w:customStyle="1" w:styleId="SPSWebLink">
    <w:name w:val="SPS Web Link"/>
    <w:basedOn w:val="Normal"/>
    <w:link w:val="SPSWebLinkChar"/>
    <w:qFormat/>
    <w:rsid w:val="008E54F9"/>
    <w:pPr>
      <w:spacing w:after="0" w:line="240" w:lineRule="auto"/>
      <w:jc w:val="both"/>
    </w:pPr>
    <w:rPr>
      <w:rFonts w:ascii="Arial" w:hAnsi="Arial" w:cs="Tahoma"/>
      <w:b/>
      <w:color w:val="0070C0"/>
      <w:kern w:val="0"/>
      <w:lang w:val="en-US" w:eastAsia="en-US"/>
      <w14:ligatures w14:val="none"/>
      <w14:cntxtAlts w14:val="0"/>
    </w:rPr>
  </w:style>
  <w:style w:type="character" w:customStyle="1" w:styleId="SPSSectionHeadingChar">
    <w:name w:val="SPS Section Heading Char"/>
    <w:link w:val="SPSSectionHeading"/>
    <w:locked/>
    <w:rsid w:val="008E54F9"/>
    <w:rPr>
      <w:rFonts w:ascii="Arial" w:eastAsia="Times New Roman" w:hAnsi="Arial" w:cs="Tahoma"/>
      <w:b/>
      <w:color w:val="0070C0"/>
      <w:sz w:val="24"/>
      <w:szCs w:val="24"/>
    </w:rPr>
  </w:style>
  <w:style w:type="paragraph" w:customStyle="1" w:styleId="SPSSubText">
    <w:name w:val="SPS Sub Text"/>
    <w:basedOn w:val="SPSWebLink"/>
    <w:link w:val="SPSSubTextChar"/>
    <w:qFormat/>
    <w:rsid w:val="008E54F9"/>
    <w:rPr>
      <w:b w:val="0"/>
      <w:i/>
      <w:color w:val="262626"/>
    </w:rPr>
  </w:style>
  <w:style w:type="character" w:customStyle="1" w:styleId="SPSWebLinkChar">
    <w:name w:val="SPS Web Link Char"/>
    <w:link w:val="SPSWebLink"/>
    <w:locked/>
    <w:rsid w:val="008E54F9"/>
    <w:rPr>
      <w:rFonts w:ascii="Arial" w:eastAsia="Times New Roman" w:hAnsi="Arial" w:cs="Tahoma"/>
      <w:b/>
      <w:color w:val="0070C0"/>
      <w:sz w:val="20"/>
      <w:szCs w:val="20"/>
    </w:rPr>
  </w:style>
  <w:style w:type="paragraph" w:customStyle="1" w:styleId="SPSPictureSubText">
    <w:name w:val="SPS Picture Sub Text"/>
    <w:basedOn w:val="Normal"/>
    <w:link w:val="SPSPictureSubTextChar"/>
    <w:qFormat/>
    <w:rsid w:val="008E54F9"/>
    <w:pPr>
      <w:spacing w:after="0" w:line="240" w:lineRule="auto"/>
      <w:jc w:val="both"/>
    </w:pPr>
    <w:rPr>
      <w:rFonts w:ascii="Arial" w:hAnsi="Arial" w:cs="Tahoma"/>
      <w:b/>
      <w:i/>
      <w:color w:val="595959"/>
      <w:kern w:val="0"/>
      <w:sz w:val="16"/>
      <w:szCs w:val="16"/>
      <w:lang w:val="en-US" w:eastAsia="en-US"/>
      <w14:ligatures w14:val="none"/>
      <w14:cntxtAlts w14:val="0"/>
    </w:rPr>
  </w:style>
  <w:style w:type="character" w:customStyle="1" w:styleId="SPSSubTextChar">
    <w:name w:val="SPS Sub Text Char"/>
    <w:link w:val="SPSSubText"/>
    <w:locked/>
    <w:rsid w:val="008E54F9"/>
    <w:rPr>
      <w:rFonts w:ascii="Arial" w:eastAsia="Times New Roman" w:hAnsi="Arial" w:cs="Tahoma"/>
      <w:i/>
      <w:color w:val="262626"/>
      <w:sz w:val="20"/>
      <w:szCs w:val="20"/>
    </w:rPr>
  </w:style>
  <w:style w:type="paragraph" w:customStyle="1" w:styleId="SPSBodyText">
    <w:name w:val="SPS Body Text"/>
    <w:basedOn w:val="Normal"/>
    <w:link w:val="SPSBodyTextChar"/>
    <w:qFormat/>
    <w:rsid w:val="008E54F9"/>
    <w:pPr>
      <w:spacing w:after="0" w:line="240" w:lineRule="auto"/>
    </w:pPr>
    <w:rPr>
      <w:rFonts w:ascii="Arial" w:hAnsi="Arial" w:cs="Tahoma"/>
      <w:color w:val="262626"/>
      <w:kern w:val="0"/>
      <w:lang w:val="en-US" w:eastAsia="en-US"/>
      <w14:ligatures w14:val="none"/>
      <w14:cntxtAlts w14:val="0"/>
    </w:rPr>
  </w:style>
  <w:style w:type="character" w:customStyle="1" w:styleId="SPSPictureSubTextChar">
    <w:name w:val="SPS Picture Sub Text Char"/>
    <w:link w:val="SPSPictureSubText"/>
    <w:locked/>
    <w:rsid w:val="008E54F9"/>
    <w:rPr>
      <w:rFonts w:ascii="Arial" w:eastAsia="Times New Roman" w:hAnsi="Arial" w:cs="Tahoma"/>
      <w:b/>
      <w:i/>
      <w:color w:val="595959"/>
      <w:sz w:val="16"/>
      <w:szCs w:val="16"/>
    </w:rPr>
  </w:style>
  <w:style w:type="paragraph" w:customStyle="1" w:styleId="text">
    <w:name w:val="text"/>
    <w:basedOn w:val="Normal"/>
    <w:rsid w:val="008E54F9"/>
    <w:pPr>
      <w:tabs>
        <w:tab w:val="left" w:pos="720"/>
      </w:tabs>
      <w:spacing w:after="0" w:line="240" w:lineRule="auto"/>
    </w:pPr>
    <w:rPr>
      <w:rFonts w:ascii="Times New Roman" w:hAnsi="Times New Roman" w:cs="Times New Roman"/>
      <w:color w:val="auto"/>
      <w:kern w:val="0"/>
      <w:sz w:val="22"/>
      <w:lang w:eastAsia="en-US"/>
      <w14:ligatures w14:val="none"/>
      <w14:cntxtAlts w14:val="0"/>
    </w:rPr>
  </w:style>
  <w:style w:type="character" w:customStyle="1" w:styleId="SPSBodyTextChar">
    <w:name w:val="SPS Body Text Char"/>
    <w:link w:val="SPSBodyText"/>
    <w:locked/>
    <w:rsid w:val="008E54F9"/>
    <w:rPr>
      <w:rFonts w:ascii="Arial" w:eastAsia="Times New Roman" w:hAnsi="Arial" w:cs="Tahoma"/>
      <w:color w:val="262626"/>
      <w:sz w:val="20"/>
      <w:szCs w:val="20"/>
    </w:rPr>
  </w:style>
  <w:style w:type="paragraph" w:customStyle="1" w:styleId="inset">
    <w:name w:val="inset"/>
    <w:basedOn w:val="Normal"/>
    <w:rsid w:val="008E54F9"/>
    <w:pPr>
      <w:tabs>
        <w:tab w:val="left" w:pos="720"/>
      </w:tabs>
      <w:spacing w:after="0" w:line="240" w:lineRule="auto"/>
      <w:ind w:left="1440" w:hanging="720"/>
    </w:pPr>
    <w:rPr>
      <w:rFonts w:ascii="Times New Roman" w:hAnsi="Times New Roman" w:cs="Times New Roman"/>
      <w:color w:val="auto"/>
      <w:kern w:val="0"/>
      <w:sz w:val="22"/>
      <w:lang w:eastAsia="en-US"/>
      <w14:ligatures w14:val="none"/>
      <w14:cntxtAlts w14:val="0"/>
    </w:rPr>
  </w:style>
  <w:style w:type="paragraph" w:customStyle="1" w:styleId="subhead">
    <w:name w:val="subhead"/>
    <w:basedOn w:val="Normal"/>
    <w:rsid w:val="008E54F9"/>
    <w:pPr>
      <w:tabs>
        <w:tab w:val="left" w:pos="720"/>
      </w:tabs>
      <w:spacing w:after="0" w:line="240" w:lineRule="auto"/>
      <w:ind w:left="720" w:hanging="720"/>
    </w:pPr>
    <w:rPr>
      <w:rFonts w:ascii="Times New Roman" w:hAnsi="Times New Roman" w:cs="Times New Roman"/>
      <w:b/>
      <w:caps/>
      <w:color w:val="auto"/>
      <w:kern w:val="0"/>
      <w:sz w:val="22"/>
      <w:lang w:eastAsia="en-US"/>
      <w14:ligatures w14:val="none"/>
      <w14:cntxtAlts w14:val="0"/>
    </w:rPr>
  </w:style>
  <w:style w:type="paragraph" w:customStyle="1" w:styleId="bullet">
    <w:name w:val="bullet"/>
    <w:basedOn w:val="inset2"/>
    <w:rsid w:val="008E54F9"/>
    <w:pPr>
      <w:numPr>
        <w:numId w:val="1"/>
      </w:numPr>
    </w:pPr>
  </w:style>
  <w:style w:type="paragraph" w:customStyle="1" w:styleId="SPSTitle">
    <w:name w:val="SPS Title"/>
    <w:basedOn w:val="SPSHeading"/>
    <w:link w:val="SPSTitleChar"/>
    <w:qFormat/>
    <w:rsid w:val="008E54F9"/>
    <w:pPr>
      <w:spacing w:after="0" w:line="240" w:lineRule="auto"/>
      <w:ind w:left="720"/>
    </w:pPr>
    <w:rPr>
      <w:kern w:val="0"/>
      <w:sz w:val="96"/>
      <w:szCs w:val="96"/>
      <w14:ligatures w14:val="none"/>
      <w14:cntxtAlts w14:val="0"/>
    </w:rPr>
  </w:style>
  <w:style w:type="character" w:customStyle="1" w:styleId="SPSTitleChar">
    <w:name w:val="SPS Title Char"/>
    <w:link w:val="SPSTitle"/>
    <w:locked/>
    <w:rsid w:val="008E54F9"/>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8E54F9"/>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locked/>
    <w:rsid w:val="008E54F9"/>
    <w:rPr>
      <w:rFonts w:ascii="Arial" w:eastAsia="Times New Roman" w:hAnsi="Arial" w:cs="Arial"/>
      <w:b/>
      <w:color w:val="A6A6A6"/>
      <w:sz w:val="20"/>
      <w:szCs w:val="20"/>
    </w:rPr>
  </w:style>
  <w:style w:type="paragraph" w:customStyle="1" w:styleId="FirstParagraphLevel2">
    <w:name w:val="First Paragraph Level 2"/>
    <w:rsid w:val="008E54F9"/>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3">
    <w:name w:val="First Paragraph Level 3"/>
    <w:rsid w:val="008E54F9"/>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4">
    <w:name w:val="First Paragraph Level 4"/>
    <w:basedOn w:val="Normal"/>
    <w:next w:val="Normal"/>
    <w:rsid w:val="008E54F9"/>
    <w:pPr>
      <w:widowControl w:val="0"/>
      <w:spacing w:after="0" w:line="240" w:lineRule="auto"/>
      <w:ind w:left="992"/>
      <w:jc w:val="both"/>
    </w:pPr>
    <w:rPr>
      <w:rFonts w:ascii="Trebuchet MS" w:hAnsi="Trebuchet MS" w:cs="Times New Roman"/>
      <w:color w:val="auto"/>
      <w:kern w:val="0"/>
      <w14:ligatures w14:val="none"/>
      <w14:cntxtAlts w14:val="0"/>
    </w:rPr>
  </w:style>
  <w:style w:type="character" w:customStyle="1" w:styleId="StyleLatinTrebuchetMSComplexArial10ptBold">
    <w:name w:val="Style (Latin) Trebuchet MS (Complex) Arial 10 pt Bold"/>
    <w:rsid w:val="008E54F9"/>
    <w:rPr>
      <w:rFonts w:ascii="Trebuchet MS" w:hAnsi="Trebuchet MS"/>
      <w:b/>
      <w:sz w:val="20"/>
    </w:rPr>
  </w:style>
  <w:style w:type="character" w:customStyle="1" w:styleId="apple-converted-space">
    <w:name w:val="apple-converted-space"/>
    <w:rsid w:val="008E54F9"/>
  </w:style>
  <w:style w:type="paragraph" w:customStyle="1" w:styleId="SchedulL1">
    <w:name w:val="Schedul_L1"/>
    <w:basedOn w:val="Normal"/>
    <w:next w:val="Normal"/>
    <w:rsid w:val="008E54F9"/>
    <w:pPr>
      <w:keepNext/>
      <w:pageBreakBefore/>
      <w:numPr>
        <w:numId w:val="2"/>
      </w:numPr>
      <w:spacing w:after="220" w:line="480" w:lineRule="auto"/>
      <w:jc w:val="center"/>
      <w:outlineLvl w:val="0"/>
    </w:pPr>
    <w:rPr>
      <w:rFonts w:ascii="Arial Bold" w:hAnsi="Arial Bold" w:cs="Times New Roman"/>
      <w:b/>
      <w:color w:val="auto"/>
      <w:kern w:val="0"/>
      <w:sz w:val="22"/>
      <w:lang w:val="en-US" w:eastAsia="en-US"/>
      <w14:ligatures w14:val="none"/>
      <w14:cntxtAlts w14:val="0"/>
    </w:rPr>
  </w:style>
  <w:style w:type="paragraph" w:customStyle="1" w:styleId="SchedulL2">
    <w:name w:val="Schedul_L2"/>
    <w:basedOn w:val="Normal"/>
    <w:next w:val="Normal"/>
    <w:rsid w:val="008E54F9"/>
    <w:pPr>
      <w:keepNext/>
      <w:numPr>
        <w:ilvl w:val="1"/>
        <w:numId w:val="2"/>
      </w:numPr>
      <w:spacing w:after="220" w:line="240" w:lineRule="auto"/>
      <w:jc w:val="center"/>
      <w:outlineLvl w:val="1"/>
    </w:pPr>
    <w:rPr>
      <w:rFonts w:ascii="Arial Bold" w:hAnsi="Arial Bold" w:cs="Times New Roman"/>
      <w:b/>
      <w:color w:val="auto"/>
      <w:kern w:val="0"/>
      <w:sz w:val="22"/>
      <w:lang w:val="en-US" w:eastAsia="en-US"/>
      <w14:ligatures w14:val="none"/>
      <w14:cntxtAlts w14:val="0"/>
    </w:rPr>
  </w:style>
  <w:style w:type="paragraph" w:customStyle="1" w:styleId="SchedulL3">
    <w:name w:val="Schedul_L3"/>
    <w:basedOn w:val="Normal"/>
    <w:next w:val="Normal"/>
    <w:rsid w:val="008E54F9"/>
    <w:pPr>
      <w:keepNext/>
      <w:numPr>
        <w:ilvl w:val="2"/>
        <w:numId w:val="2"/>
      </w:numPr>
      <w:spacing w:after="220" w:line="240" w:lineRule="auto"/>
      <w:jc w:val="both"/>
      <w:outlineLvl w:val="2"/>
    </w:pPr>
    <w:rPr>
      <w:rFonts w:ascii="Arial" w:hAnsi="Arial" w:cs="Times New Roman"/>
      <w:b/>
      <w:caps/>
      <w:color w:val="auto"/>
      <w:kern w:val="0"/>
      <w:sz w:val="22"/>
      <w:lang w:val="en-US" w:eastAsia="en-US"/>
      <w14:ligatures w14:val="none"/>
      <w14:cntxtAlts w14:val="0"/>
    </w:rPr>
  </w:style>
  <w:style w:type="paragraph" w:customStyle="1" w:styleId="SchedulL4">
    <w:name w:val="Schedul_L4"/>
    <w:basedOn w:val="Normal"/>
    <w:rsid w:val="008E54F9"/>
    <w:pPr>
      <w:numPr>
        <w:ilvl w:val="3"/>
        <w:numId w:val="2"/>
      </w:numPr>
      <w:spacing w:after="220" w:line="240" w:lineRule="auto"/>
      <w:jc w:val="both"/>
      <w:outlineLvl w:val="3"/>
    </w:pPr>
    <w:rPr>
      <w:rFonts w:ascii="Arial" w:hAnsi="Arial" w:cs="Times New Roman"/>
      <w:color w:val="auto"/>
      <w:kern w:val="0"/>
      <w:sz w:val="22"/>
      <w:lang w:val="en-US" w:eastAsia="en-US"/>
      <w14:ligatures w14:val="none"/>
      <w14:cntxtAlts w14:val="0"/>
    </w:rPr>
  </w:style>
  <w:style w:type="paragraph" w:customStyle="1" w:styleId="SchedulL5">
    <w:name w:val="Schedul_L5"/>
    <w:basedOn w:val="Normal"/>
    <w:rsid w:val="008E54F9"/>
    <w:pPr>
      <w:numPr>
        <w:ilvl w:val="4"/>
        <w:numId w:val="2"/>
      </w:numPr>
      <w:spacing w:after="220" w:line="240" w:lineRule="auto"/>
      <w:jc w:val="both"/>
      <w:outlineLvl w:val="4"/>
    </w:pPr>
    <w:rPr>
      <w:rFonts w:ascii="Arial" w:hAnsi="Arial" w:cs="Times New Roman"/>
      <w:color w:val="auto"/>
      <w:kern w:val="0"/>
      <w:sz w:val="22"/>
      <w:lang w:val="en-US" w:eastAsia="en-US"/>
      <w14:ligatures w14:val="none"/>
      <w14:cntxtAlts w14:val="0"/>
    </w:rPr>
  </w:style>
  <w:style w:type="paragraph" w:customStyle="1" w:styleId="SchedulL6">
    <w:name w:val="Schedul_L6"/>
    <w:basedOn w:val="Normal"/>
    <w:rsid w:val="008E54F9"/>
    <w:pPr>
      <w:numPr>
        <w:ilvl w:val="5"/>
        <w:numId w:val="2"/>
      </w:numPr>
      <w:spacing w:after="220" w:line="240" w:lineRule="auto"/>
      <w:jc w:val="both"/>
      <w:outlineLvl w:val="5"/>
    </w:pPr>
    <w:rPr>
      <w:rFonts w:ascii="Arial" w:hAnsi="Arial" w:cs="Times New Roman"/>
      <w:color w:val="auto"/>
      <w:kern w:val="0"/>
      <w:sz w:val="22"/>
      <w:lang w:val="en-US" w:eastAsia="en-US"/>
      <w14:ligatures w14:val="none"/>
      <w14:cntxtAlts w14:val="0"/>
    </w:rPr>
  </w:style>
  <w:style w:type="paragraph" w:customStyle="1" w:styleId="SchedulL7">
    <w:name w:val="Schedul_L7"/>
    <w:basedOn w:val="SchedulL6"/>
    <w:rsid w:val="008E54F9"/>
    <w:pPr>
      <w:numPr>
        <w:ilvl w:val="6"/>
      </w:numPr>
      <w:outlineLvl w:val="6"/>
    </w:pPr>
  </w:style>
  <w:style w:type="paragraph" w:customStyle="1" w:styleId="SchedulL8">
    <w:name w:val="Schedul_L8"/>
    <w:basedOn w:val="SchedulL7"/>
    <w:rsid w:val="008E54F9"/>
    <w:pPr>
      <w:numPr>
        <w:ilvl w:val="7"/>
      </w:numPr>
      <w:outlineLvl w:val="7"/>
    </w:pPr>
  </w:style>
  <w:style w:type="paragraph" w:styleId="TOC1">
    <w:name w:val="toc 1"/>
    <w:basedOn w:val="Normal"/>
    <w:next w:val="Normal"/>
    <w:autoRedefine/>
    <w:uiPriority w:val="39"/>
    <w:rsid w:val="00E51E7D"/>
    <w:pPr>
      <w:tabs>
        <w:tab w:val="right" w:leader="dot" w:pos="9574"/>
      </w:tabs>
      <w:spacing w:after="0" w:line="240" w:lineRule="auto"/>
    </w:pPr>
    <w:rPr>
      <w:rFonts w:ascii="Trebuchet MS" w:eastAsia="Futura-Medium" w:hAnsi="Trebuchet MS" w:cs="Arial"/>
      <w:b/>
      <w:noProof/>
      <w:color w:val="auto"/>
      <w:kern w:val="0"/>
      <w14:ligatures w14:val="none"/>
      <w14:cntxtAlts w14:val="0"/>
    </w:rPr>
  </w:style>
  <w:style w:type="paragraph" w:styleId="TOC2">
    <w:name w:val="toc 2"/>
    <w:basedOn w:val="Normal"/>
    <w:next w:val="Normal"/>
    <w:autoRedefine/>
    <w:uiPriority w:val="39"/>
    <w:rsid w:val="00E972A8"/>
    <w:pPr>
      <w:tabs>
        <w:tab w:val="left" w:pos="880"/>
        <w:tab w:val="right" w:leader="dot" w:pos="9539"/>
      </w:tabs>
      <w:spacing w:after="0" w:line="240" w:lineRule="auto"/>
    </w:pPr>
    <w:rPr>
      <w:rFonts w:ascii="Arial" w:hAnsi="Arial" w:cs="Arial"/>
      <w:noProof/>
      <w:color w:val="auto"/>
      <w:kern w:val="0"/>
      <w14:ligatures w14:val="none"/>
      <w14:cntxtAlts w14:val="0"/>
    </w:rPr>
  </w:style>
  <w:style w:type="paragraph" w:styleId="TOC3">
    <w:name w:val="toc 3"/>
    <w:basedOn w:val="Normal"/>
    <w:next w:val="Normal"/>
    <w:autoRedefine/>
    <w:uiPriority w:val="39"/>
    <w:rsid w:val="008E54F9"/>
    <w:pPr>
      <w:spacing w:after="0" w:line="240" w:lineRule="auto"/>
      <w:ind w:left="480"/>
    </w:pPr>
    <w:rPr>
      <w:rFonts w:ascii="Times New Roman" w:hAnsi="Times New Roman" w:cs="Times New Roman"/>
      <w:color w:val="auto"/>
      <w:kern w:val="0"/>
      <w:sz w:val="24"/>
      <w:szCs w:val="24"/>
      <w14:ligatures w14:val="none"/>
      <w14:cntxtAlts w14:val="0"/>
    </w:rPr>
  </w:style>
  <w:style w:type="paragraph" w:styleId="BodyText2">
    <w:name w:val="Body Text 2"/>
    <w:basedOn w:val="Normal"/>
    <w:link w:val="BodyText2Char"/>
    <w:uiPriority w:val="99"/>
    <w:rsid w:val="008E54F9"/>
    <w:pPr>
      <w:spacing w:after="240" w:line="240" w:lineRule="auto"/>
      <w:ind w:left="720"/>
    </w:pPr>
    <w:rPr>
      <w:rFonts w:ascii="Arial" w:hAnsi="Arial" w:cs="Times New Roman"/>
      <w:color w:val="auto"/>
      <w:kern w:val="0"/>
      <w:sz w:val="22"/>
      <w:lang w:eastAsia="en-US"/>
      <w14:ligatures w14:val="none"/>
      <w14:cntxtAlts w14:val="0"/>
    </w:rPr>
  </w:style>
  <w:style w:type="character" w:customStyle="1" w:styleId="BodyText2Char">
    <w:name w:val="Body Text 2 Char"/>
    <w:basedOn w:val="DefaultParagraphFont"/>
    <w:link w:val="BodyText2"/>
    <w:uiPriority w:val="99"/>
    <w:rsid w:val="008E54F9"/>
    <w:rPr>
      <w:rFonts w:ascii="Arial" w:eastAsia="Times New Roman" w:hAnsi="Arial" w:cs="Times New Roman"/>
      <w:szCs w:val="20"/>
      <w:lang w:val="en-GB"/>
    </w:rPr>
  </w:style>
  <w:style w:type="character" w:styleId="CommentReference">
    <w:name w:val="annotation reference"/>
    <w:basedOn w:val="DefaultParagraphFont"/>
    <w:uiPriority w:val="99"/>
    <w:rsid w:val="008E54F9"/>
    <w:rPr>
      <w:sz w:val="16"/>
    </w:rPr>
  </w:style>
  <w:style w:type="paragraph" w:styleId="CommentText">
    <w:name w:val="annotation text"/>
    <w:basedOn w:val="Normal"/>
    <w:link w:val="CommentTextChar"/>
    <w:uiPriority w:val="99"/>
    <w:rsid w:val="008E54F9"/>
    <w:pPr>
      <w:spacing w:after="0" w:line="240" w:lineRule="auto"/>
    </w:pPr>
    <w:rPr>
      <w:rFonts w:ascii="Times New Roman" w:hAnsi="Times New Roman" w:cs="Times New Roman"/>
      <w:color w:val="auto"/>
      <w:kern w:val="0"/>
      <w14:ligatures w14:val="none"/>
      <w14:cntxtAlts w14:val="0"/>
    </w:rPr>
  </w:style>
  <w:style w:type="character" w:customStyle="1" w:styleId="CommentTextChar">
    <w:name w:val="Comment Text Char"/>
    <w:basedOn w:val="DefaultParagraphFont"/>
    <w:link w:val="CommentText"/>
    <w:uiPriority w:val="99"/>
    <w:rsid w:val="008E54F9"/>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rsid w:val="008E54F9"/>
    <w:rPr>
      <w:b/>
      <w:bCs/>
    </w:rPr>
  </w:style>
  <w:style w:type="character" w:customStyle="1" w:styleId="CommentSubjectChar">
    <w:name w:val="Comment Subject Char"/>
    <w:basedOn w:val="CommentTextChar"/>
    <w:link w:val="CommentSubject"/>
    <w:uiPriority w:val="99"/>
    <w:rsid w:val="008E54F9"/>
    <w:rPr>
      <w:rFonts w:ascii="Times New Roman" w:eastAsia="Times New Roman" w:hAnsi="Times New Roman" w:cs="Times New Roman"/>
      <w:b/>
      <w:bCs/>
      <w:sz w:val="20"/>
      <w:szCs w:val="20"/>
      <w:lang w:val="en-GB" w:eastAsia="en-GB"/>
    </w:rPr>
  </w:style>
  <w:style w:type="character" w:styleId="Emphasis">
    <w:name w:val="Emphasis"/>
    <w:basedOn w:val="DefaultParagraphFont"/>
    <w:uiPriority w:val="20"/>
    <w:rsid w:val="008E54F9"/>
    <w:rPr>
      <w:i/>
    </w:rPr>
  </w:style>
  <w:style w:type="paragraph" w:styleId="TOCHeading">
    <w:name w:val="TOC Heading"/>
    <w:basedOn w:val="Heading1"/>
    <w:next w:val="Normal"/>
    <w:uiPriority w:val="39"/>
    <w:unhideWhenUsed/>
    <w:qFormat/>
    <w:rsid w:val="008E54F9"/>
    <w:pPr>
      <w:spacing w:before="480" w:line="276" w:lineRule="auto"/>
      <w:outlineLvl w:val="9"/>
    </w:pPr>
    <w:rPr>
      <w:rFonts w:ascii="Cambria" w:eastAsia="MS Gothic" w:hAnsi="Cambria" w:cs="Times New Roman"/>
      <w:b/>
      <w:bCs/>
      <w:color w:val="365F91"/>
      <w:kern w:val="0"/>
      <w:sz w:val="28"/>
      <w:szCs w:val="28"/>
      <w:lang w:val="en-US" w:eastAsia="ja-JP"/>
      <w14:ligatures w14:val="none"/>
      <w14:cntxtAlts w14:val="0"/>
    </w:rPr>
  </w:style>
  <w:style w:type="paragraph" w:styleId="Revision">
    <w:name w:val="Revision"/>
    <w:hidden/>
    <w:uiPriority w:val="99"/>
    <w:semiHidden/>
    <w:rsid w:val="008E54F9"/>
    <w:pPr>
      <w:widowControl/>
      <w:autoSpaceDE/>
      <w:autoSpaceDN/>
    </w:pPr>
    <w:rPr>
      <w:rFonts w:ascii="Tahoma" w:eastAsia="Times New Roman" w:hAnsi="Tahoma" w:cs="Tahoma"/>
      <w:sz w:val="24"/>
      <w:szCs w:val="24"/>
    </w:rPr>
  </w:style>
  <w:style w:type="character" w:customStyle="1" w:styleId="normaltextrun">
    <w:name w:val="normaltextrun"/>
    <w:basedOn w:val="DefaultParagraphFont"/>
    <w:rsid w:val="007B6149"/>
  </w:style>
  <w:style w:type="character" w:customStyle="1" w:styleId="eop">
    <w:name w:val="eop"/>
    <w:basedOn w:val="DefaultParagraphFont"/>
    <w:rsid w:val="007B61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399012109">
      <w:bodyDiv w:val="1"/>
      <w:marLeft w:val="0"/>
      <w:marRight w:val="0"/>
      <w:marTop w:val="0"/>
      <w:marBottom w:val="0"/>
      <w:divBdr>
        <w:top w:val="none" w:sz="0" w:space="0" w:color="auto"/>
        <w:left w:val="none" w:sz="0" w:space="0" w:color="auto"/>
        <w:bottom w:val="none" w:sz="0" w:space="0" w:color="auto"/>
        <w:right w:val="none" w:sz="0" w:space="0" w:color="auto"/>
      </w:divBdr>
      <w:divsChild>
        <w:div w:id="1176504293">
          <w:marLeft w:val="0"/>
          <w:marRight w:val="0"/>
          <w:marTop w:val="0"/>
          <w:marBottom w:val="0"/>
          <w:divBdr>
            <w:top w:val="none" w:sz="0" w:space="0" w:color="auto"/>
            <w:left w:val="none" w:sz="0" w:space="0" w:color="auto"/>
            <w:bottom w:val="none" w:sz="0" w:space="0" w:color="auto"/>
            <w:right w:val="none" w:sz="0" w:space="0" w:color="auto"/>
          </w:divBdr>
        </w:div>
        <w:div w:id="1559248907">
          <w:marLeft w:val="0"/>
          <w:marRight w:val="0"/>
          <w:marTop w:val="0"/>
          <w:marBottom w:val="0"/>
          <w:divBdr>
            <w:top w:val="none" w:sz="0" w:space="0" w:color="auto"/>
            <w:left w:val="none" w:sz="0" w:space="0" w:color="auto"/>
            <w:bottom w:val="none" w:sz="0" w:space="0" w:color="auto"/>
            <w:right w:val="none" w:sz="0" w:space="0" w:color="auto"/>
          </w:divBdr>
        </w:div>
        <w:div w:id="1926722119">
          <w:marLeft w:val="0"/>
          <w:marRight w:val="0"/>
          <w:marTop w:val="0"/>
          <w:marBottom w:val="0"/>
          <w:divBdr>
            <w:top w:val="none" w:sz="0" w:space="0" w:color="auto"/>
            <w:left w:val="none" w:sz="0" w:space="0" w:color="auto"/>
            <w:bottom w:val="none" w:sz="0" w:space="0" w:color="auto"/>
            <w:right w:val="none" w:sz="0" w:space="0" w:color="auto"/>
          </w:divBdr>
        </w:div>
        <w:div w:id="1034575624">
          <w:marLeft w:val="0"/>
          <w:marRight w:val="0"/>
          <w:marTop w:val="0"/>
          <w:marBottom w:val="0"/>
          <w:divBdr>
            <w:top w:val="none" w:sz="0" w:space="0" w:color="auto"/>
            <w:left w:val="none" w:sz="0" w:space="0" w:color="auto"/>
            <w:bottom w:val="none" w:sz="0" w:space="0" w:color="auto"/>
            <w:right w:val="none" w:sz="0" w:space="0" w:color="auto"/>
          </w:divBdr>
        </w:div>
      </w:divsChild>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c76590ec-ded3-4811-8a35-98bcbe65237e" xsi:nil="true"/>
    <InIkenPrecedents xmlns="f70ac4ef-f8a6-4079-a88f-39c320515512" xsi:nil="true"/>
    <lcf76f155ced4ddcb4097134ff3c332f xmlns="f70ac4ef-f8a6-4079-a88f-39c320515512">
      <Terms xmlns="http://schemas.microsoft.com/office/infopath/2007/PartnerControls"/>
    </lcf76f155ced4ddcb4097134ff3c332f>
    <Note xmlns="f70ac4ef-f8a6-4079-a88f-39c320515512" xsi:nil="true"/>
    <JaneHall xmlns="f70ac4ef-f8a6-4079-a88f-39c32051551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BF271E5EF1E248B933926B1D18D71C" ma:contentTypeVersion="23" ma:contentTypeDescription="Create a new document." ma:contentTypeScope="" ma:versionID="54156b0a6e6bc9d19a6a6eb56e703edb">
  <xsd:schema xmlns:xsd="http://www.w3.org/2001/XMLSchema" xmlns:xs="http://www.w3.org/2001/XMLSchema" xmlns:p="http://schemas.microsoft.com/office/2006/metadata/properties" xmlns:ns2="f70ac4ef-f8a6-4079-a88f-39c320515512" xmlns:ns3="c76590ec-ded3-4811-8a35-98bcbe65237e" targetNamespace="http://schemas.microsoft.com/office/2006/metadata/properties" ma:root="true" ma:fieldsID="ad944f5b11981de2525d53b0b13472f6" ns2:_="" ns3:_="">
    <xsd:import namespace="f70ac4ef-f8a6-4079-a88f-39c320515512"/>
    <xsd:import namespace="c76590ec-ded3-4811-8a35-98bcbe65237e"/>
    <xsd:element name="properties">
      <xsd:complexType>
        <xsd:sequence>
          <xsd:element name="documentManagement">
            <xsd:complexType>
              <xsd:all>
                <xsd:element ref="ns2:JaneHall" minOccurs="0"/>
                <xsd:element ref="ns2:InIkenPrecedent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ac4ef-f8a6-4079-a88f-39c320515512" elementFormDefault="qualified">
    <xsd:import namespace="http://schemas.microsoft.com/office/2006/documentManagement/types"/>
    <xsd:import namespace="http://schemas.microsoft.com/office/infopath/2007/PartnerControls"/>
    <xsd:element name="JaneHall" ma:index="2" nillable="true" ma:displayName="Jane Hall" ma:description="In Precedents&#10;" ma:format="Dropdown" ma:internalName="JaneHall" ma:readOnly="false">
      <xsd:simpleType>
        <xsd:restriction base="dms:Text">
          <xsd:maxLength value="255"/>
        </xsd:restriction>
      </xsd:simpleType>
    </xsd:element>
    <xsd:element name="InIkenPrecedents" ma:index="3" nillable="true" ma:displayName="Relevant Commentary" ma:format="Dropdown" ma:internalName="InIkenPrecedents">
      <xsd:simpleType>
        <xsd:restriction base="dms:Text">
          <xsd:maxLength value="255"/>
        </xsd:restriction>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hidden="true" ma:internalName="MediaServiceKeyPoints" ma:readOnly="true">
      <xsd:simpleType>
        <xsd:restriction base="dms:Note"/>
      </xsd:simpleType>
    </xsd:element>
    <xsd:element name="MediaServiceAutoTags" ma:index="15" nillable="true" ma:displayName="Tags" ma:hidden="true" ma:internalName="MediaServiceAutoTags" ma:readOnly="true">
      <xsd:simpleType>
        <xsd:restriction base="dms:Text"/>
      </xsd:simpleType>
    </xsd:element>
    <xsd:element name="MediaServiceOCR" ma:index="16" nillable="true" ma:displayName="Extracted Text" ma:hidden="true" ma:internalName="MediaServiceOCR"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Note" ma:index="25" nillable="true" ma:displayName="Note" ma:description="Upload example emails which can be used to create email templates" ma:format="Dropdown" ma:internalName="Not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6590ec-ded3-4811-8a35-98bcbe65237e" elementFormDefault="qualified">
    <xsd:import namespace="http://schemas.microsoft.com/office/2006/documentManagement/types"/>
    <xsd:import namespace="http://schemas.microsoft.com/office/infopath/2007/PartnerControls"/>
    <xsd:element name="SharedWithUsers" ma:index="9"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hidden="true" ma:internalName="SharedWithDetails" ma:readOnly="true">
      <xsd:simpleType>
        <xsd:restriction base="dms:Note"/>
      </xsd:simpleType>
    </xsd:element>
    <xsd:element name="TaxCatchAll" ma:index="24" nillable="true" ma:displayName="Taxonomy Catch All Column" ma:hidden="true" ma:list="{4b97998d-bbeb-468d-9192-401d22359834}" ma:internalName="TaxCatchAll" ma:showField="CatchAllData" ma:web="c76590ec-ded3-4811-8a35-98bcbe6523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E70599-36F2-46DE-86D4-74DE6840CA06}">
  <ds:schemaRefs>
    <ds:schemaRef ds:uri="http://schemas.openxmlformats.org/officeDocument/2006/bibliography"/>
  </ds:schemaRefs>
</ds:datastoreItem>
</file>

<file path=customXml/itemProps2.xml><?xml version="1.0" encoding="utf-8"?>
<ds:datastoreItem xmlns:ds="http://schemas.openxmlformats.org/officeDocument/2006/customXml" ds:itemID="{02A599EE-AEE6-451C-8136-3C8EF77BF046}">
  <ds:schemaRefs>
    <ds:schemaRef ds:uri="c76590ec-ded3-4811-8a35-98bcbe65237e"/>
    <ds:schemaRef ds:uri="http://purl.org/dc/terms/"/>
    <ds:schemaRef ds:uri="http://purl.org/dc/elements/1.1/"/>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f70ac4ef-f8a6-4079-a88f-39c320515512"/>
    <ds:schemaRef ds:uri="http://www.w3.org/XML/1998/namespace"/>
  </ds:schemaRefs>
</ds:datastoreItem>
</file>

<file path=customXml/itemProps3.xml><?xml version="1.0" encoding="utf-8"?>
<ds:datastoreItem xmlns:ds="http://schemas.openxmlformats.org/officeDocument/2006/customXml" ds:itemID="{6D2EFDC8-210C-4FDA-B327-87574D13D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ac4ef-f8a6-4079-a88f-39c320515512"/>
    <ds:schemaRef ds:uri="c76590ec-ded3-4811-8a35-98bcbe6523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1FDA16-CFBB-49B4-9D5E-B763EA75BB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9310</Words>
  <Characters>53073</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Hirshfield, Nicola - ST INF</dc:creator>
  <cp:keywords/>
  <cp:lastModifiedBy>Christian Kelly</cp:lastModifiedBy>
  <cp:revision>3</cp:revision>
  <cp:lastPrinted>2025-05-09T12:44:00Z</cp:lastPrinted>
  <dcterms:created xsi:type="dcterms:W3CDTF">2026-05-12T09:35:00Z</dcterms:created>
  <dcterms:modified xsi:type="dcterms:W3CDTF">2026-05-12T09:42:00Z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0x0101001CBF271E5EF1E248B933926B1D18D71C</vt:lpwstr>
  </property>
  <property fmtid="{D5CDD505-2E9C-101B-9397-08002B2CF9AE}" pid="6" name="_dlc_DocIdItemGuid">
    <vt:lpwstr>c543ed00-7719-4775-b51b-5e77a1b21807</vt:lpwstr>
  </property>
  <property fmtid="{D5CDD505-2E9C-101B-9397-08002B2CF9AE}" pid="7" name="MediaServiceImageTags">
    <vt:lpwstr/>
  </property>
</Properties>
</file>