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5B99C" w14:textId="3CB1746E" w:rsidR="001E3A39" w:rsidRPr="00DE6B40" w:rsidRDefault="001E3A39" w:rsidP="001E3A39">
      <w:pPr>
        <w:tabs>
          <w:tab w:val="left" w:pos="-720"/>
        </w:tabs>
        <w:suppressAutoHyphens/>
        <w:spacing w:before="90"/>
        <w:rPr>
          <w:rFonts w:ascii="Arial" w:hAnsi="Arial" w:cs="Arial"/>
          <w:spacing w:val="-4"/>
          <w:sz w:val="36"/>
        </w:rPr>
      </w:pPr>
      <w:r w:rsidRPr="000B54D3">
        <w:rPr>
          <w:rFonts w:ascii="Arial" w:hAnsi="Arial" w:cs="Arial"/>
          <w:spacing w:val="-3"/>
          <w:sz w:val="24"/>
        </w:rPr>
        <w:fldChar w:fldCharType="begin"/>
      </w:r>
      <w:r w:rsidRPr="000B54D3">
        <w:rPr>
          <w:rFonts w:ascii="Arial" w:hAnsi="Arial" w:cs="Arial"/>
          <w:spacing w:val="-3"/>
          <w:sz w:val="24"/>
        </w:rPr>
        <w:instrText xml:space="preserve">PRIVATE </w:instrText>
      </w:r>
      <w:r w:rsidRPr="000B54D3">
        <w:rPr>
          <w:rFonts w:ascii="Arial" w:hAnsi="Arial" w:cs="Arial"/>
          <w:spacing w:val="-3"/>
          <w:sz w:val="24"/>
        </w:rPr>
        <w:fldChar w:fldCharType="end"/>
      </w:r>
    </w:p>
    <w:p w14:paraId="33DE86D1" w14:textId="77777777" w:rsidR="001E3A39" w:rsidRPr="001E3A39" w:rsidRDefault="001E3A39" w:rsidP="001E3A39">
      <w:pPr>
        <w:tabs>
          <w:tab w:val="center" w:pos="4572"/>
        </w:tabs>
        <w:suppressAutoHyphens/>
        <w:jc w:val="center"/>
        <w:rPr>
          <w:rFonts w:ascii="Arial" w:hAnsi="Arial" w:cs="Arial"/>
          <w:b/>
          <w:spacing w:val="-4"/>
          <w:sz w:val="44"/>
          <w:szCs w:val="44"/>
        </w:rPr>
      </w:pPr>
      <w:r w:rsidRPr="001E3A39">
        <w:rPr>
          <w:rFonts w:ascii="Arial" w:hAnsi="Arial" w:cs="Arial"/>
          <w:b/>
          <w:spacing w:val="-4"/>
          <w:sz w:val="44"/>
          <w:szCs w:val="44"/>
        </w:rPr>
        <w:t xml:space="preserve">Bapchild &amp; </w:t>
      </w:r>
      <w:proofErr w:type="spellStart"/>
      <w:r w:rsidRPr="001E3A39">
        <w:rPr>
          <w:rFonts w:ascii="Arial" w:hAnsi="Arial" w:cs="Arial"/>
          <w:b/>
          <w:spacing w:val="-4"/>
          <w:sz w:val="44"/>
          <w:szCs w:val="44"/>
        </w:rPr>
        <w:t>Tonge</w:t>
      </w:r>
      <w:proofErr w:type="spellEnd"/>
      <w:r w:rsidRPr="001E3A39">
        <w:rPr>
          <w:rFonts w:ascii="Arial" w:hAnsi="Arial" w:cs="Arial"/>
          <w:b/>
          <w:spacing w:val="-4"/>
          <w:sz w:val="44"/>
          <w:szCs w:val="44"/>
        </w:rPr>
        <w:t xml:space="preserve"> C E (Aided) Primary School and Nursery</w:t>
      </w:r>
      <w:r w:rsidRPr="001E3A39">
        <w:rPr>
          <w:rFonts w:ascii="Arial" w:hAnsi="Arial" w:cs="Arial"/>
          <w:b/>
          <w:spacing w:val="-4"/>
          <w:sz w:val="44"/>
          <w:szCs w:val="44"/>
        </w:rPr>
        <w:fldChar w:fldCharType="begin"/>
      </w:r>
      <w:r w:rsidRPr="001E3A39">
        <w:rPr>
          <w:rFonts w:ascii="Arial" w:hAnsi="Arial" w:cs="Arial"/>
          <w:b/>
          <w:spacing w:val="-4"/>
          <w:sz w:val="44"/>
          <w:szCs w:val="44"/>
        </w:rPr>
        <w:instrText xml:space="preserve">PRIVATE </w:instrText>
      </w:r>
      <w:r w:rsidRPr="001E3A39">
        <w:rPr>
          <w:rFonts w:ascii="Arial" w:hAnsi="Arial" w:cs="Arial"/>
          <w:b/>
          <w:spacing w:val="-4"/>
          <w:sz w:val="44"/>
          <w:szCs w:val="44"/>
        </w:rPr>
        <w:fldChar w:fldCharType="end"/>
      </w:r>
    </w:p>
    <w:p w14:paraId="7AE6BE30" w14:textId="77777777" w:rsidR="001E3A39" w:rsidRPr="00DE6B40" w:rsidRDefault="001E3A39" w:rsidP="001E3A39">
      <w:pPr>
        <w:tabs>
          <w:tab w:val="left" w:pos="-720"/>
        </w:tabs>
        <w:suppressAutoHyphens/>
        <w:rPr>
          <w:rFonts w:ascii="Arial" w:hAnsi="Arial" w:cs="Arial"/>
          <w:spacing w:val="-4"/>
          <w:sz w:val="36"/>
        </w:rPr>
      </w:pPr>
    </w:p>
    <w:p w14:paraId="011B3579" w14:textId="77777777" w:rsidR="001E3A39" w:rsidRPr="00DE6B40" w:rsidRDefault="001E3A39" w:rsidP="001E3A39">
      <w:pPr>
        <w:tabs>
          <w:tab w:val="left" w:pos="-720"/>
        </w:tabs>
        <w:suppressAutoHyphens/>
        <w:rPr>
          <w:rFonts w:ascii="Arial" w:hAnsi="Arial" w:cs="Arial"/>
          <w:spacing w:val="-4"/>
          <w:sz w:val="36"/>
        </w:rPr>
      </w:pPr>
    </w:p>
    <w:p w14:paraId="0BDF0427" w14:textId="77777777" w:rsidR="001E3A39" w:rsidRPr="00DE6B40" w:rsidRDefault="001E3A39" w:rsidP="001E3A39">
      <w:pPr>
        <w:tabs>
          <w:tab w:val="left" w:pos="-720"/>
        </w:tabs>
        <w:suppressAutoHyphens/>
        <w:jc w:val="center"/>
        <w:rPr>
          <w:rFonts w:ascii="Arial" w:hAnsi="Arial" w:cs="Arial"/>
          <w:spacing w:val="-4"/>
          <w:sz w:val="36"/>
        </w:rPr>
      </w:pPr>
      <w:r w:rsidRPr="00DE6B40">
        <w:rPr>
          <w:rFonts w:ascii="Arial" w:hAnsi="Arial" w:cs="Arial"/>
          <w:noProof/>
          <w:spacing w:val="-4"/>
          <w:sz w:val="36"/>
        </w:rPr>
        <w:drawing>
          <wp:inline distT="0" distB="0" distL="0" distR="0" wp14:anchorId="772B14ED" wp14:editId="68C9FF44">
            <wp:extent cx="1634490" cy="2063341"/>
            <wp:effectExtent l="0" t="0" r="3810" b="0"/>
            <wp:docPr id="2" name="Picture 2"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6370" cy="2065714"/>
                    </a:xfrm>
                    <a:prstGeom prst="rect">
                      <a:avLst/>
                    </a:prstGeom>
                    <a:noFill/>
                    <a:ln>
                      <a:noFill/>
                    </a:ln>
                  </pic:spPr>
                </pic:pic>
              </a:graphicData>
            </a:graphic>
          </wp:inline>
        </w:drawing>
      </w:r>
    </w:p>
    <w:p w14:paraId="05AF118E" w14:textId="77777777" w:rsidR="001E3A39" w:rsidRPr="00DE6B40" w:rsidRDefault="001E3A39" w:rsidP="001E3A39">
      <w:pPr>
        <w:tabs>
          <w:tab w:val="left" w:pos="-720"/>
        </w:tabs>
        <w:suppressAutoHyphens/>
        <w:rPr>
          <w:rFonts w:ascii="Arial" w:hAnsi="Arial" w:cs="Arial"/>
          <w:spacing w:val="-4"/>
          <w:sz w:val="36"/>
        </w:rPr>
      </w:pPr>
    </w:p>
    <w:p w14:paraId="07E8E5B6" w14:textId="1EC13DD3" w:rsidR="001E3A39" w:rsidRPr="001E3A39" w:rsidRDefault="001E3A39" w:rsidP="001E3A39">
      <w:pPr>
        <w:pStyle w:val="SPSTitle"/>
        <w:tabs>
          <w:tab w:val="left" w:pos="8154"/>
        </w:tabs>
        <w:ind w:left="0"/>
        <w:jc w:val="center"/>
        <w:rPr>
          <w:rFonts w:asciiTheme="minorHAnsi" w:hAnsiTheme="minorHAnsi" w:cstheme="minorHAnsi"/>
          <w:color w:val="auto"/>
          <w:sz w:val="56"/>
          <w:szCs w:val="56"/>
        </w:rPr>
      </w:pPr>
      <w:r w:rsidRPr="001E3A39">
        <w:rPr>
          <w:rFonts w:asciiTheme="minorHAnsi" w:hAnsiTheme="minorHAnsi" w:cstheme="minorHAnsi"/>
          <w:color w:val="auto"/>
          <w:sz w:val="56"/>
          <w:szCs w:val="56"/>
        </w:rPr>
        <w:t>Redundancy &amp; Restructure Policy &amp; Procedure</w:t>
      </w:r>
    </w:p>
    <w:p w14:paraId="28413B35" w14:textId="1851CC70" w:rsidR="001E3A39" w:rsidRPr="00A04398" w:rsidRDefault="001E3A39" w:rsidP="001850C7">
      <w:pPr>
        <w:jc w:val="center"/>
        <w:rPr>
          <w:rFonts w:ascii="Arial" w:hAnsi="Arial" w:cs="Arial"/>
          <w:b/>
          <w:sz w:val="40"/>
          <w:szCs w:val="40"/>
        </w:rPr>
      </w:pPr>
    </w:p>
    <w:p w14:paraId="69892E70" w14:textId="77777777" w:rsidR="001E3A39" w:rsidRDefault="001E3A39" w:rsidP="001850C7">
      <w:pPr>
        <w:tabs>
          <w:tab w:val="center" w:pos="4572"/>
        </w:tabs>
        <w:suppressAutoHyphens/>
        <w:jc w:val="center"/>
        <w:rPr>
          <w:spacing w:val="-4"/>
          <w:sz w:val="36"/>
        </w:rPr>
      </w:pPr>
      <w:r>
        <w:rPr>
          <w:spacing w:val="-4"/>
          <w:sz w:val="36"/>
        </w:rPr>
        <w:t>May 2025</w:t>
      </w:r>
    </w:p>
    <w:p w14:paraId="56998FC2" w14:textId="3FB654AF" w:rsidR="001E3A39" w:rsidRPr="00A57971" w:rsidRDefault="001E3A39" w:rsidP="001850C7">
      <w:pPr>
        <w:pStyle w:val="Footer"/>
        <w:jc w:val="center"/>
        <w:rPr>
          <w:b/>
          <w:color w:val="auto"/>
          <w:sz w:val="22"/>
          <w:szCs w:val="22"/>
        </w:rPr>
      </w:pPr>
      <w:r w:rsidRPr="00A57971">
        <w:rPr>
          <w:b/>
          <w:color w:val="auto"/>
          <w:sz w:val="22"/>
          <w:szCs w:val="22"/>
        </w:rPr>
        <w:t>Rooted in G</w:t>
      </w:r>
      <w:r w:rsidR="001850C7">
        <w:rPr>
          <w:b/>
          <w:color w:val="auto"/>
          <w:sz w:val="22"/>
          <w:szCs w:val="22"/>
        </w:rPr>
        <w:t>od as our vine; we bear fruits.</w:t>
      </w:r>
    </w:p>
    <w:p w14:paraId="5C2CD679" w14:textId="77777777" w:rsidR="001E3A39" w:rsidRPr="00A57971" w:rsidRDefault="001E3A39" w:rsidP="001850C7">
      <w:pPr>
        <w:pStyle w:val="Footer"/>
        <w:jc w:val="center"/>
        <w:rPr>
          <w:b/>
          <w:color w:val="auto"/>
          <w:sz w:val="22"/>
          <w:szCs w:val="22"/>
        </w:rPr>
      </w:pPr>
      <w:r w:rsidRPr="00A57971">
        <w:rPr>
          <w:b/>
          <w:color w:val="auto"/>
          <w:sz w:val="22"/>
          <w:szCs w:val="22"/>
        </w:rPr>
        <w:t>Our Vision:</w:t>
      </w:r>
    </w:p>
    <w:p w14:paraId="59003F97" w14:textId="77777777" w:rsidR="001850C7" w:rsidRDefault="001E3A39" w:rsidP="001850C7">
      <w:pPr>
        <w:pStyle w:val="Footer"/>
        <w:jc w:val="center"/>
        <w:rPr>
          <w:b/>
          <w:color w:val="auto"/>
          <w:sz w:val="22"/>
          <w:szCs w:val="22"/>
        </w:rPr>
      </w:pPr>
      <w:r w:rsidRPr="00A57971">
        <w:rPr>
          <w:b/>
          <w:color w:val="auto"/>
          <w:sz w:val="22"/>
          <w:szCs w:val="22"/>
        </w:rPr>
        <w:t>A vision rooted in John 15:1-17 Jesus as the Vine.</w:t>
      </w:r>
    </w:p>
    <w:p w14:paraId="081AE842" w14:textId="19293F8D" w:rsidR="001E3A39" w:rsidRPr="00A57971" w:rsidRDefault="001E3A39" w:rsidP="001850C7">
      <w:pPr>
        <w:pStyle w:val="Footer"/>
        <w:jc w:val="center"/>
        <w:rPr>
          <w:b/>
          <w:color w:val="auto"/>
          <w:sz w:val="22"/>
          <w:szCs w:val="22"/>
        </w:rPr>
      </w:pPr>
      <w:r w:rsidRPr="00A57971">
        <w:rPr>
          <w:b/>
          <w:color w:val="auto"/>
          <w:sz w:val="22"/>
          <w:szCs w:val="22"/>
        </w:rPr>
        <w:t>Core Christian Values:</w:t>
      </w:r>
    </w:p>
    <w:p w14:paraId="07CAF99E" w14:textId="428509F7" w:rsidR="00272CED" w:rsidRPr="001850C7" w:rsidRDefault="001E3A39" w:rsidP="001850C7">
      <w:pPr>
        <w:tabs>
          <w:tab w:val="center" w:pos="4573"/>
        </w:tabs>
        <w:suppressAutoHyphens/>
        <w:jc w:val="center"/>
        <w:rPr>
          <w:sz w:val="36"/>
        </w:rPr>
      </w:pPr>
      <w:r w:rsidRPr="00A57971">
        <w:rPr>
          <w:rFonts w:cs="Arial"/>
          <w:b/>
        </w:rPr>
        <w:t>Compassion, Friendship, Perseverance, Forgiveness, Openness, Trust.</w:t>
      </w:r>
    </w:p>
    <w:p w14:paraId="6919BE80" w14:textId="661D296C" w:rsidR="008E54F9" w:rsidRPr="000B3AC9" w:rsidRDefault="008E54F9" w:rsidP="000A6AC2">
      <w:pPr>
        <w:widowControl w:val="0"/>
        <w:autoSpaceDE w:val="0"/>
        <w:autoSpaceDN w:val="0"/>
        <w:spacing w:after="0" w:line="240" w:lineRule="auto"/>
        <w:ind w:hanging="284"/>
        <w:rPr>
          <w:rFonts w:asciiTheme="minorHAnsi" w:hAnsiTheme="minorHAnsi" w:cstheme="minorHAnsi"/>
          <w:color w:val="auto"/>
          <w:sz w:val="32"/>
          <w:szCs w:val="32"/>
        </w:rPr>
      </w:pPr>
      <w:r w:rsidRPr="000B3AC9">
        <w:rPr>
          <w:rFonts w:asciiTheme="minorHAnsi" w:hAnsiTheme="minorHAnsi" w:cstheme="minorHAnsi"/>
          <w:noProof/>
          <w:color w:val="auto"/>
          <w:sz w:val="32"/>
          <w:szCs w:val="32"/>
        </w:rPr>
        <w:lastRenderedPageBreak/>
        <mc:AlternateContent>
          <mc:Choice Requires="wps">
            <w:drawing>
              <wp:anchor distT="0" distB="0" distL="114300" distR="114300" simplePos="0" relativeHeight="251658752" behindDoc="0" locked="0" layoutInCell="1" allowOverlap="1" wp14:anchorId="45D7B001" wp14:editId="6B63A53B">
                <wp:simplePos x="0" y="0"/>
                <wp:positionH relativeFrom="column">
                  <wp:posOffset>6132830</wp:posOffset>
                </wp:positionH>
                <wp:positionV relativeFrom="paragraph">
                  <wp:posOffset>376555</wp:posOffset>
                </wp:positionV>
                <wp:extent cx="795020" cy="209550"/>
                <wp:effectExtent l="0" t="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02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87FD16" w14:textId="77777777" w:rsidR="001E695B" w:rsidRPr="00737A51" w:rsidRDefault="001E695B" w:rsidP="008E54F9">
                            <w:pPr>
                              <w:pStyle w:val="SPSRevisionDate"/>
                            </w:pPr>
                            <w:r w:rsidRPr="00737A51">
                              <w:t>Rev 01/12/13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D7B001" id="_x0000_t202" coordsize="21600,21600" o:spt="202" path="m,l,21600r21600,l21600,xe">
                <v:stroke joinstyle="miter"/>
                <v:path gradientshapeok="t" o:connecttype="rect"/>
              </v:shapetype>
              <v:shape id="Text Box 1" o:spid="_x0000_s1026" type="#_x0000_t202" style="position:absolute;margin-left:482.9pt;margin-top:29.65pt;width:62.6pt;height:1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0++swIAALg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" filled="f" stroked="f">
                <v:textbox>
                  <w:txbxContent>
                    <w:p w14:paraId="7E87FD16" w14:textId="77777777" w:rsidR="001E695B" w:rsidRPr="00737A51" w:rsidRDefault="001E695B" w:rsidP="008E54F9">
                      <w:pPr>
                        <w:pStyle w:val="SPSRevisionDate"/>
                      </w:pPr>
                      <w:r w:rsidRPr="00737A51">
                        <w:t>Rev 01/12/13</w:t>
                      </w:r>
                    </w:p>
                  </w:txbxContent>
                </v:textbox>
              </v:shape>
            </w:pict>
          </mc:Fallback>
        </mc:AlternateContent>
      </w:r>
      <w:r w:rsidRPr="000B3AC9">
        <w:rPr>
          <w:rFonts w:asciiTheme="minorHAnsi" w:hAnsiTheme="minorHAnsi" w:cstheme="minorHAnsi"/>
          <w:color w:val="auto"/>
          <w:sz w:val="32"/>
          <w:szCs w:val="32"/>
        </w:rPr>
        <w:t>Contents</w:t>
      </w:r>
    </w:p>
    <w:p w14:paraId="3CDF172D" w14:textId="77777777" w:rsidR="00272CED" w:rsidRPr="000B3AC9" w:rsidRDefault="00272CED" w:rsidP="00272CED">
      <w:pPr>
        <w:widowControl w:val="0"/>
        <w:autoSpaceDE w:val="0"/>
        <w:autoSpaceDN w:val="0"/>
        <w:spacing w:after="0" w:line="240" w:lineRule="auto"/>
        <w:rPr>
          <w:rFonts w:asciiTheme="minorHAnsi" w:hAnsiTheme="minorHAnsi" w:cstheme="minorHAnsi"/>
          <w:color w:val="auto"/>
          <w:sz w:val="32"/>
          <w:szCs w:val="32"/>
          <w:lang w:val="en-US" w:eastAsia="en-US"/>
        </w:rPr>
      </w:pPr>
    </w:p>
    <w:tbl>
      <w:tblPr>
        <w:tblW w:w="10782" w:type="dxa"/>
        <w:tblInd w:w="-567" w:type="dxa"/>
        <w:tblLook w:val="04A0" w:firstRow="1" w:lastRow="0" w:firstColumn="1" w:lastColumn="0" w:noHBand="0" w:noVBand="1"/>
      </w:tblPr>
      <w:tblGrid>
        <w:gridCol w:w="10560"/>
        <w:gridCol w:w="222"/>
      </w:tblGrid>
      <w:tr w:rsidR="000B3AC9" w:rsidRPr="000B3AC9" w14:paraId="781E7DE9" w14:textId="77777777" w:rsidTr="00054C2E">
        <w:tc>
          <w:tcPr>
            <w:tcW w:w="10560" w:type="dxa"/>
            <w:vAlign w:val="center"/>
          </w:tcPr>
          <w:tbl>
            <w:tblPr>
              <w:tblW w:w="7700" w:type="dxa"/>
              <w:tblLook w:val="04A0" w:firstRow="1" w:lastRow="0" w:firstColumn="1" w:lastColumn="0" w:noHBand="0" w:noVBand="1"/>
            </w:tblPr>
            <w:tblGrid>
              <w:gridCol w:w="8717"/>
              <w:gridCol w:w="222"/>
              <w:gridCol w:w="222"/>
            </w:tblGrid>
            <w:tr w:rsidR="000B3AC9" w:rsidRPr="000B3AC9" w14:paraId="0FB0835F" w14:textId="77777777" w:rsidTr="001850C7">
              <w:trPr>
                <w:gridAfter w:val="1"/>
                <w:wAfter w:w="214" w:type="dxa"/>
                <w:trHeight w:val="213"/>
              </w:trPr>
              <w:tc>
                <w:tcPr>
                  <w:tcW w:w="7311" w:type="dxa"/>
                  <w:tcBorders>
                    <w:top w:val="nil"/>
                    <w:left w:val="nil"/>
                    <w:bottom w:val="nil"/>
                    <w:right w:val="nil"/>
                  </w:tcBorders>
                  <w:vAlign w:val="center"/>
                </w:tcPr>
                <w:p w14:paraId="0640AB58" w14:textId="1236D21C" w:rsidR="004B3092" w:rsidRPr="000B3AC9" w:rsidRDefault="008E54F9" w:rsidP="00E51E7D">
                  <w:pPr>
                    <w:pStyle w:val="TOC1"/>
                    <w:rPr>
                      <w:rFonts w:asciiTheme="minorHAnsi" w:eastAsiaTheme="minorEastAsia" w:hAnsiTheme="minorHAnsi" w:cstheme="minorHAnsi"/>
                    </w:rPr>
                  </w:pPr>
                  <w:r w:rsidRPr="000B3AC9">
                    <w:rPr>
                      <w:rFonts w:asciiTheme="minorHAnsi" w:hAnsiTheme="minorHAnsi" w:cstheme="minorHAnsi"/>
                    </w:rPr>
                    <w:fldChar w:fldCharType="begin"/>
                  </w:r>
                  <w:r w:rsidRPr="000B3AC9">
                    <w:rPr>
                      <w:rFonts w:asciiTheme="minorHAnsi" w:hAnsiTheme="minorHAnsi" w:cstheme="minorHAnsi"/>
                    </w:rPr>
                    <w:instrText xml:space="preserve"> TOC \o "1-3" \h \z \u </w:instrText>
                  </w:r>
                  <w:r w:rsidRPr="000B3AC9">
                    <w:rPr>
                      <w:rFonts w:asciiTheme="minorHAnsi" w:hAnsiTheme="minorHAnsi" w:cstheme="minorHAnsi"/>
                    </w:rPr>
                    <w:fldChar w:fldCharType="separate"/>
                  </w:r>
                  <w:hyperlink w:anchor="_Toc52371432" w:history="1">
                    <w:r w:rsidR="004B3092" w:rsidRPr="000B3AC9">
                      <w:rPr>
                        <w:rStyle w:val="Hyperlink"/>
                        <w:rFonts w:asciiTheme="minorHAnsi" w:hAnsiTheme="minorHAnsi" w:cstheme="minorHAnsi"/>
                        <w:color w:val="auto"/>
                        <w:sz w:val="24"/>
                        <w:szCs w:val="24"/>
                      </w:rPr>
                      <w:t>Part A - Policy</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_Toc52371432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5</w:t>
                    </w:r>
                    <w:r w:rsidR="004B3092" w:rsidRPr="000B3AC9">
                      <w:rPr>
                        <w:rFonts w:asciiTheme="minorHAnsi" w:hAnsiTheme="minorHAnsi" w:cstheme="minorHAnsi"/>
                        <w:webHidden/>
                      </w:rPr>
                      <w:fldChar w:fldCharType="end"/>
                    </w:r>
                  </w:hyperlink>
                </w:p>
                <w:p w14:paraId="79FA0776" w14:textId="1A4E056C" w:rsidR="004B3092" w:rsidRPr="000B3AC9" w:rsidRDefault="00DB0210" w:rsidP="00E972A8">
                  <w:pPr>
                    <w:pStyle w:val="TOC2"/>
                    <w:rPr>
                      <w:rFonts w:asciiTheme="minorHAnsi" w:eastAsiaTheme="minorEastAsia" w:hAnsiTheme="minorHAnsi" w:cstheme="minorHAnsi"/>
                    </w:rPr>
                  </w:pPr>
                  <w:hyperlink w:anchor="_Toc52371433" w:history="1">
                    <w:r w:rsidR="004B3092" w:rsidRPr="000B3AC9">
                      <w:rPr>
                        <w:rStyle w:val="Hyperlink"/>
                        <w:rFonts w:asciiTheme="minorHAnsi" w:eastAsia="Futura-Medium" w:hAnsiTheme="minorHAnsi" w:cstheme="minorHAnsi"/>
                        <w:color w:val="auto"/>
                        <w:sz w:val="24"/>
                        <w:szCs w:val="24"/>
                      </w:rPr>
                      <w:t>1. Policy Statement</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_Toc52371433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5</w:t>
                    </w:r>
                    <w:r w:rsidR="004B3092" w:rsidRPr="000B3AC9">
                      <w:rPr>
                        <w:rFonts w:asciiTheme="minorHAnsi" w:hAnsiTheme="minorHAnsi" w:cstheme="minorHAnsi"/>
                        <w:webHidden/>
                      </w:rPr>
                      <w:fldChar w:fldCharType="end"/>
                    </w:r>
                  </w:hyperlink>
                </w:p>
                <w:p w14:paraId="07FD386D" w14:textId="3BB05D02" w:rsidR="004B3092" w:rsidRPr="000B3AC9" w:rsidRDefault="00DB0210" w:rsidP="00E972A8">
                  <w:pPr>
                    <w:pStyle w:val="TOC2"/>
                    <w:rPr>
                      <w:rFonts w:asciiTheme="minorHAnsi" w:eastAsiaTheme="minorEastAsia" w:hAnsiTheme="minorHAnsi" w:cstheme="minorHAnsi"/>
                    </w:rPr>
                  </w:pPr>
                  <w:hyperlink w:anchor="_Toc52371434" w:history="1">
                    <w:r w:rsidR="004B3092" w:rsidRPr="000B3AC9">
                      <w:rPr>
                        <w:rStyle w:val="Hyperlink"/>
                        <w:rFonts w:asciiTheme="minorHAnsi" w:eastAsia="Futura-Medium" w:hAnsiTheme="minorHAnsi" w:cstheme="minorHAnsi"/>
                        <w:color w:val="auto"/>
                        <w:sz w:val="24"/>
                        <w:szCs w:val="24"/>
                      </w:rPr>
                      <w:t>2. Scope</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_Toc52371434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6</w:t>
                    </w:r>
                    <w:r w:rsidR="004B3092" w:rsidRPr="000B3AC9">
                      <w:rPr>
                        <w:rFonts w:asciiTheme="minorHAnsi" w:hAnsiTheme="minorHAnsi" w:cstheme="minorHAnsi"/>
                        <w:webHidden/>
                      </w:rPr>
                      <w:fldChar w:fldCharType="end"/>
                    </w:r>
                  </w:hyperlink>
                </w:p>
                <w:p w14:paraId="186A5922" w14:textId="560E9219" w:rsidR="004B3092" w:rsidRPr="000B3AC9" w:rsidRDefault="00DB0210" w:rsidP="00E972A8">
                  <w:pPr>
                    <w:pStyle w:val="TOC2"/>
                    <w:rPr>
                      <w:rFonts w:asciiTheme="minorHAnsi" w:eastAsiaTheme="minorEastAsia" w:hAnsiTheme="minorHAnsi" w:cstheme="minorHAnsi"/>
                    </w:rPr>
                  </w:pPr>
                  <w:hyperlink w:anchor="_Toc52371435" w:history="1">
                    <w:r w:rsidR="004B3092" w:rsidRPr="000B3AC9">
                      <w:rPr>
                        <w:rStyle w:val="Hyperlink"/>
                        <w:rFonts w:asciiTheme="minorHAnsi" w:eastAsia="Futura-Medium" w:hAnsiTheme="minorHAnsi" w:cstheme="minorHAnsi"/>
                        <w:color w:val="auto"/>
                        <w:sz w:val="24"/>
                        <w:szCs w:val="24"/>
                      </w:rPr>
                      <w:t>3. Adoption Arrangements and Date</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_Toc52371435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6</w:t>
                    </w:r>
                    <w:r w:rsidR="004B3092" w:rsidRPr="000B3AC9">
                      <w:rPr>
                        <w:rFonts w:asciiTheme="minorHAnsi" w:hAnsiTheme="minorHAnsi" w:cstheme="minorHAnsi"/>
                        <w:webHidden/>
                      </w:rPr>
                      <w:fldChar w:fldCharType="end"/>
                    </w:r>
                  </w:hyperlink>
                </w:p>
                <w:p w14:paraId="42EA3548" w14:textId="2B43A3E7" w:rsidR="004B3092" w:rsidRPr="000B3AC9" w:rsidRDefault="00DB0210" w:rsidP="00E972A8">
                  <w:pPr>
                    <w:pStyle w:val="TOC2"/>
                    <w:rPr>
                      <w:rFonts w:asciiTheme="minorHAnsi" w:eastAsiaTheme="minorEastAsia" w:hAnsiTheme="minorHAnsi" w:cstheme="minorHAnsi"/>
                    </w:rPr>
                  </w:pPr>
                  <w:hyperlink w:anchor="_Toc52371436" w:history="1">
                    <w:r w:rsidR="004B3092" w:rsidRPr="000B3AC9">
                      <w:rPr>
                        <w:rStyle w:val="Hyperlink"/>
                        <w:rFonts w:asciiTheme="minorHAnsi" w:eastAsia="Futura-Medium" w:hAnsiTheme="minorHAnsi" w:cstheme="minorHAnsi"/>
                        <w:color w:val="auto"/>
                        <w:sz w:val="24"/>
                        <w:szCs w:val="24"/>
                      </w:rPr>
                      <w:t>4. Responsibilities of the School</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_Toc52371436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6</w:t>
                    </w:r>
                    <w:r w:rsidR="004B3092" w:rsidRPr="000B3AC9">
                      <w:rPr>
                        <w:rFonts w:asciiTheme="minorHAnsi" w:hAnsiTheme="minorHAnsi" w:cstheme="minorHAnsi"/>
                        <w:webHidden/>
                      </w:rPr>
                      <w:fldChar w:fldCharType="end"/>
                    </w:r>
                  </w:hyperlink>
                </w:p>
                <w:p w14:paraId="2E0AF362" w14:textId="0A92A504" w:rsidR="004B3092" w:rsidRPr="000B3AC9" w:rsidRDefault="00DB0210" w:rsidP="00E972A8">
                  <w:pPr>
                    <w:pStyle w:val="TOC2"/>
                    <w:rPr>
                      <w:rFonts w:asciiTheme="minorHAnsi" w:eastAsiaTheme="minorEastAsia" w:hAnsiTheme="minorHAnsi" w:cstheme="minorHAnsi"/>
                    </w:rPr>
                  </w:pPr>
                  <w:hyperlink w:anchor="_Toc52371437" w:history="1">
                    <w:r w:rsidR="004B3092" w:rsidRPr="000B3AC9">
                      <w:rPr>
                        <w:rStyle w:val="Hyperlink"/>
                        <w:rFonts w:asciiTheme="minorHAnsi" w:eastAsia="Futura-Medium" w:hAnsiTheme="minorHAnsi" w:cstheme="minorHAnsi"/>
                        <w:color w:val="auto"/>
                        <w:sz w:val="24"/>
                        <w:szCs w:val="24"/>
                      </w:rPr>
                      <w:t>5. Responsibilities of the Employee</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_Toc52371437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6</w:t>
                    </w:r>
                    <w:r w:rsidR="004B3092" w:rsidRPr="000B3AC9">
                      <w:rPr>
                        <w:rFonts w:asciiTheme="minorHAnsi" w:hAnsiTheme="minorHAnsi" w:cstheme="minorHAnsi"/>
                        <w:webHidden/>
                      </w:rPr>
                      <w:fldChar w:fldCharType="end"/>
                    </w:r>
                  </w:hyperlink>
                </w:p>
                <w:p w14:paraId="7527C37A" w14:textId="1452E45C" w:rsidR="004B3092" w:rsidRPr="000B3AC9" w:rsidRDefault="00DB0210" w:rsidP="00E51E7D">
                  <w:pPr>
                    <w:pStyle w:val="TOC1"/>
                    <w:rPr>
                      <w:rFonts w:asciiTheme="minorHAnsi" w:eastAsiaTheme="minorEastAsia" w:hAnsiTheme="minorHAnsi" w:cstheme="minorHAnsi"/>
                    </w:rPr>
                  </w:pPr>
                  <w:hyperlink w:anchor="_Toc52371438" w:history="1">
                    <w:r w:rsidR="004B3092" w:rsidRPr="000B3AC9">
                      <w:rPr>
                        <w:rStyle w:val="Hyperlink"/>
                        <w:rFonts w:asciiTheme="minorHAnsi" w:hAnsiTheme="minorHAnsi" w:cstheme="minorHAnsi"/>
                        <w:color w:val="auto"/>
                        <w:sz w:val="24"/>
                        <w:szCs w:val="24"/>
                      </w:rPr>
                      <w:t>Part B – Procedure</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_Toc52371438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6</w:t>
                    </w:r>
                    <w:r w:rsidR="004B3092" w:rsidRPr="000B3AC9">
                      <w:rPr>
                        <w:rFonts w:asciiTheme="minorHAnsi" w:hAnsiTheme="minorHAnsi" w:cstheme="minorHAnsi"/>
                        <w:webHidden/>
                      </w:rPr>
                      <w:fldChar w:fldCharType="end"/>
                    </w:r>
                  </w:hyperlink>
                </w:p>
                <w:p w14:paraId="11830719" w14:textId="27994278" w:rsidR="004B3092" w:rsidRPr="000B3AC9" w:rsidRDefault="00DB0210" w:rsidP="00E51E7D">
                  <w:pPr>
                    <w:pStyle w:val="TOC1"/>
                    <w:rPr>
                      <w:rFonts w:asciiTheme="minorHAnsi" w:eastAsiaTheme="minorEastAsia" w:hAnsiTheme="minorHAnsi" w:cstheme="minorHAnsi"/>
                    </w:rPr>
                  </w:pPr>
                  <w:hyperlink w:anchor="_Toc52371439" w:history="1">
                    <w:r w:rsidR="004B3092" w:rsidRPr="000B3AC9">
                      <w:rPr>
                        <w:rStyle w:val="Hyperlink"/>
                        <w:rFonts w:asciiTheme="minorHAnsi" w:hAnsiTheme="minorHAnsi" w:cstheme="minorHAnsi"/>
                        <w:b w:val="0"/>
                        <w:bCs/>
                        <w:color w:val="auto"/>
                        <w:sz w:val="24"/>
                        <w:szCs w:val="24"/>
                      </w:rPr>
                      <w:t>6. Definition of a Redundancy and Restructure Situation</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_Toc52371439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7</w:t>
                    </w:r>
                    <w:r w:rsidR="004B3092" w:rsidRPr="000B3AC9">
                      <w:rPr>
                        <w:rFonts w:asciiTheme="minorHAnsi" w:hAnsiTheme="minorHAnsi" w:cstheme="minorHAnsi"/>
                        <w:webHidden/>
                      </w:rPr>
                      <w:fldChar w:fldCharType="end"/>
                    </w:r>
                  </w:hyperlink>
                </w:p>
                <w:p w14:paraId="6AB41396" w14:textId="7EB6A3C7" w:rsidR="004B3092" w:rsidRPr="000B3AC9" w:rsidRDefault="00DB0210" w:rsidP="00E972A8">
                  <w:pPr>
                    <w:pStyle w:val="TOC2"/>
                    <w:rPr>
                      <w:rFonts w:asciiTheme="minorHAnsi" w:eastAsiaTheme="minorEastAsia" w:hAnsiTheme="minorHAnsi" w:cstheme="minorHAnsi"/>
                    </w:rPr>
                  </w:pPr>
                  <w:hyperlink w:anchor="_Toc52371440" w:history="1">
                    <w:r w:rsidR="004B3092" w:rsidRPr="000B3AC9">
                      <w:rPr>
                        <w:rStyle w:val="Hyperlink"/>
                        <w:rFonts w:asciiTheme="minorHAnsi" w:eastAsia="Futura-Medium" w:hAnsiTheme="minorHAnsi" w:cstheme="minorHAnsi"/>
                        <w:color w:val="auto"/>
                        <w:sz w:val="24"/>
                        <w:szCs w:val="24"/>
                      </w:rPr>
                      <w:t>7. The role of the Governing Body</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_Toc52371440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7</w:t>
                    </w:r>
                    <w:r w:rsidR="004B3092" w:rsidRPr="000B3AC9">
                      <w:rPr>
                        <w:rFonts w:asciiTheme="minorHAnsi" w:hAnsiTheme="minorHAnsi" w:cstheme="minorHAnsi"/>
                        <w:webHidden/>
                      </w:rPr>
                      <w:fldChar w:fldCharType="end"/>
                    </w:r>
                  </w:hyperlink>
                </w:p>
                <w:p w14:paraId="1960429A" w14:textId="4294C18B" w:rsidR="004B3092" w:rsidRPr="000B3AC9" w:rsidRDefault="00DB0210" w:rsidP="00E972A8">
                  <w:pPr>
                    <w:pStyle w:val="TOC2"/>
                    <w:rPr>
                      <w:rFonts w:asciiTheme="minorHAnsi" w:eastAsiaTheme="minorEastAsia" w:hAnsiTheme="minorHAnsi" w:cstheme="minorHAnsi"/>
                    </w:rPr>
                  </w:pPr>
                  <w:hyperlink w:anchor="_Toc52371441" w:history="1">
                    <w:r w:rsidR="004B3092" w:rsidRPr="000B3AC9">
                      <w:rPr>
                        <w:rStyle w:val="Hyperlink"/>
                        <w:rFonts w:asciiTheme="minorHAnsi" w:eastAsia="Futura-Medium" w:hAnsiTheme="minorHAnsi" w:cstheme="minorHAnsi"/>
                        <w:color w:val="auto"/>
                        <w:sz w:val="24"/>
                        <w:szCs w:val="24"/>
                      </w:rPr>
                      <w:t>8. Delegated Responsibility</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_Toc52371441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8</w:t>
                    </w:r>
                    <w:r w:rsidR="004B3092" w:rsidRPr="000B3AC9">
                      <w:rPr>
                        <w:rFonts w:asciiTheme="minorHAnsi" w:hAnsiTheme="minorHAnsi" w:cstheme="minorHAnsi"/>
                        <w:webHidden/>
                      </w:rPr>
                      <w:fldChar w:fldCharType="end"/>
                    </w:r>
                  </w:hyperlink>
                </w:p>
                <w:p w14:paraId="1CE7D102" w14:textId="0E3616A2" w:rsidR="004B3092" w:rsidRPr="000B3AC9" w:rsidRDefault="00DB0210" w:rsidP="00E972A8">
                  <w:pPr>
                    <w:pStyle w:val="TOC2"/>
                    <w:rPr>
                      <w:rFonts w:asciiTheme="minorHAnsi" w:eastAsiaTheme="minorEastAsia" w:hAnsiTheme="minorHAnsi" w:cstheme="minorHAnsi"/>
                    </w:rPr>
                  </w:pPr>
                  <w:hyperlink w:anchor="_Toc52371442" w:history="1">
                    <w:r w:rsidR="004B3092" w:rsidRPr="000B3AC9">
                      <w:rPr>
                        <w:rStyle w:val="Hyperlink"/>
                        <w:rFonts w:asciiTheme="minorHAnsi" w:eastAsia="Futura-Medium" w:hAnsiTheme="minorHAnsi" w:cstheme="minorHAnsi"/>
                        <w:color w:val="auto"/>
                        <w:sz w:val="24"/>
                        <w:szCs w:val="24"/>
                      </w:rPr>
                      <w:t>9</w:t>
                    </w:r>
                    <w:r w:rsidR="00DA1182" w:rsidRPr="000B3AC9">
                      <w:rPr>
                        <w:rStyle w:val="Hyperlink"/>
                        <w:rFonts w:asciiTheme="minorHAnsi" w:eastAsia="Futura-Medium" w:hAnsiTheme="minorHAnsi" w:cstheme="minorHAnsi"/>
                        <w:color w:val="auto"/>
                        <w:sz w:val="24"/>
                        <w:szCs w:val="24"/>
                      </w:rPr>
                      <w:t>.</w:t>
                    </w:r>
                    <w:r w:rsidR="004B3092" w:rsidRPr="000B3AC9">
                      <w:rPr>
                        <w:rStyle w:val="Hyperlink"/>
                        <w:rFonts w:asciiTheme="minorHAnsi" w:eastAsia="Futura-Medium" w:hAnsiTheme="minorHAnsi" w:cstheme="minorHAnsi"/>
                        <w:color w:val="auto"/>
                        <w:sz w:val="24"/>
                        <w:szCs w:val="24"/>
                      </w:rPr>
                      <w:t xml:space="preserve"> Timescales for the Procedure</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_Toc52371442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8</w:t>
                    </w:r>
                    <w:r w:rsidR="004B3092" w:rsidRPr="000B3AC9">
                      <w:rPr>
                        <w:rFonts w:asciiTheme="minorHAnsi" w:hAnsiTheme="minorHAnsi" w:cstheme="minorHAnsi"/>
                        <w:webHidden/>
                      </w:rPr>
                      <w:fldChar w:fldCharType="end"/>
                    </w:r>
                  </w:hyperlink>
                </w:p>
                <w:p w14:paraId="044A0303" w14:textId="76C0D005" w:rsidR="004B3092" w:rsidRPr="000B3AC9" w:rsidRDefault="00DB0210" w:rsidP="00E972A8">
                  <w:pPr>
                    <w:pStyle w:val="TOC2"/>
                    <w:rPr>
                      <w:rFonts w:asciiTheme="minorHAnsi" w:eastAsiaTheme="minorEastAsia" w:hAnsiTheme="minorHAnsi" w:cstheme="minorHAnsi"/>
                    </w:rPr>
                  </w:pPr>
                  <w:hyperlink w:anchor="_Toc52371443" w:history="1">
                    <w:r w:rsidR="004B3092" w:rsidRPr="000B3AC9">
                      <w:rPr>
                        <w:rStyle w:val="Hyperlink"/>
                        <w:rFonts w:asciiTheme="minorHAnsi" w:eastAsia="Futura-Medium" w:hAnsiTheme="minorHAnsi" w:cstheme="minorHAnsi"/>
                        <w:color w:val="auto"/>
                        <w:sz w:val="24"/>
                        <w:szCs w:val="24"/>
                      </w:rPr>
                      <w:t>10. Right to Representation</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_Toc52371443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8</w:t>
                    </w:r>
                    <w:r w:rsidR="004B3092" w:rsidRPr="000B3AC9">
                      <w:rPr>
                        <w:rFonts w:asciiTheme="minorHAnsi" w:hAnsiTheme="minorHAnsi" w:cstheme="minorHAnsi"/>
                        <w:webHidden/>
                      </w:rPr>
                      <w:fldChar w:fldCharType="end"/>
                    </w:r>
                  </w:hyperlink>
                </w:p>
                <w:p w14:paraId="26622FEE" w14:textId="3DF8DEBD" w:rsidR="004B3092" w:rsidRPr="000B3AC9" w:rsidRDefault="00DB0210" w:rsidP="00E972A8">
                  <w:pPr>
                    <w:pStyle w:val="TOC2"/>
                    <w:rPr>
                      <w:rFonts w:asciiTheme="minorHAnsi" w:eastAsiaTheme="minorEastAsia" w:hAnsiTheme="minorHAnsi" w:cstheme="minorHAnsi"/>
                    </w:rPr>
                  </w:pPr>
                  <w:hyperlink w:anchor="_Toc52371444" w:history="1">
                    <w:r w:rsidR="004B3092" w:rsidRPr="000B3AC9">
                      <w:rPr>
                        <w:rStyle w:val="Hyperlink"/>
                        <w:rFonts w:asciiTheme="minorHAnsi" w:eastAsia="Futura-Medium" w:hAnsiTheme="minorHAnsi" w:cstheme="minorHAnsi"/>
                        <w:color w:val="auto"/>
                        <w:sz w:val="24"/>
                        <w:szCs w:val="24"/>
                      </w:rPr>
                      <w:t>11. Selection Pools</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_Toc52371444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8</w:t>
                    </w:r>
                    <w:r w:rsidR="004B3092" w:rsidRPr="000B3AC9">
                      <w:rPr>
                        <w:rFonts w:asciiTheme="minorHAnsi" w:hAnsiTheme="minorHAnsi" w:cstheme="minorHAnsi"/>
                        <w:webHidden/>
                      </w:rPr>
                      <w:fldChar w:fldCharType="end"/>
                    </w:r>
                  </w:hyperlink>
                </w:p>
                <w:p w14:paraId="1FD58CE3" w14:textId="192909DC" w:rsidR="004B3092" w:rsidRPr="000B3AC9" w:rsidRDefault="00DB0210" w:rsidP="00E972A8">
                  <w:pPr>
                    <w:pStyle w:val="TOC2"/>
                    <w:rPr>
                      <w:rFonts w:asciiTheme="minorHAnsi" w:eastAsiaTheme="minorEastAsia" w:hAnsiTheme="minorHAnsi" w:cstheme="minorHAnsi"/>
                    </w:rPr>
                  </w:pPr>
                  <w:hyperlink w:anchor="_Toc52371445" w:history="1">
                    <w:r w:rsidR="004B3092" w:rsidRPr="000B3AC9">
                      <w:rPr>
                        <w:rStyle w:val="Hyperlink"/>
                        <w:rFonts w:asciiTheme="minorHAnsi" w:eastAsia="Futura-Medium" w:hAnsiTheme="minorHAnsi" w:cstheme="minorHAnsi"/>
                        <w:color w:val="auto"/>
                        <w:sz w:val="24"/>
                        <w:szCs w:val="24"/>
                      </w:rPr>
                      <w:t>12. Avoidance Measures</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_Toc52371445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8</w:t>
                    </w:r>
                    <w:r w:rsidR="004B3092" w:rsidRPr="000B3AC9">
                      <w:rPr>
                        <w:rFonts w:asciiTheme="minorHAnsi" w:hAnsiTheme="minorHAnsi" w:cstheme="minorHAnsi"/>
                        <w:webHidden/>
                      </w:rPr>
                      <w:fldChar w:fldCharType="end"/>
                    </w:r>
                  </w:hyperlink>
                </w:p>
                <w:p w14:paraId="5E8AA89F" w14:textId="07B5966D" w:rsidR="004B3092" w:rsidRPr="000B3AC9" w:rsidRDefault="00DB0210" w:rsidP="00E972A8">
                  <w:pPr>
                    <w:pStyle w:val="TOC2"/>
                    <w:rPr>
                      <w:rFonts w:asciiTheme="minorHAnsi" w:eastAsiaTheme="minorEastAsia" w:hAnsiTheme="minorHAnsi" w:cstheme="minorHAnsi"/>
                    </w:rPr>
                  </w:pPr>
                  <w:hyperlink w:anchor="_Toc52371446" w:history="1">
                    <w:r w:rsidR="004B3092" w:rsidRPr="000B3AC9">
                      <w:rPr>
                        <w:rStyle w:val="Hyperlink"/>
                        <w:rFonts w:asciiTheme="minorHAnsi" w:eastAsia="Futura-Medium" w:hAnsiTheme="minorHAnsi" w:cstheme="minorHAnsi"/>
                        <w:color w:val="auto"/>
                        <w:sz w:val="24"/>
                        <w:szCs w:val="24"/>
                      </w:rPr>
                      <w:t xml:space="preserve">13. </w:t>
                    </w:r>
                    <w:r w:rsidR="00E972A8" w:rsidRPr="000B3AC9">
                      <w:rPr>
                        <w:rStyle w:val="Hyperlink"/>
                        <w:rFonts w:asciiTheme="minorHAnsi" w:eastAsia="Futura-Medium" w:hAnsiTheme="minorHAnsi" w:cstheme="minorHAnsi"/>
                        <w:color w:val="auto"/>
                        <w:sz w:val="24"/>
                        <w:szCs w:val="24"/>
                      </w:rPr>
                      <w:t xml:space="preserve">Formal </w:t>
                    </w:r>
                    <w:r w:rsidR="004B3092" w:rsidRPr="000B3AC9">
                      <w:rPr>
                        <w:rStyle w:val="Hyperlink"/>
                        <w:rFonts w:asciiTheme="minorHAnsi" w:eastAsia="Futura-Medium" w:hAnsiTheme="minorHAnsi" w:cstheme="minorHAnsi"/>
                        <w:color w:val="auto"/>
                        <w:sz w:val="24"/>
                        <w:szCs w:val="24"/>
                      </w:rPr>
                      <w:t>Consultation Meeting</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_Toc52371446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9</w:t>
                    </w:r>
                    <w:r w:rsidR="004B3092" w:rsidRPr="000B3AC9">
                      <w:rPr>
                        <w:rFonts w:asciiTheme="minorHAnsi" w:hAnsiTheme="minorHAnsi" w:cstheme="minorHAnsi"/>
                        <w:webHidden/>
                      </w:rPr>
                      <w:fldChar w:fldCharType="end"/>
                    </w:r>
                  </w:hyperlink>
                </w:p>
                <w:p w14:paraId="0873B288" w14:textId="4BF7CD6D" w:rsidR="004B3092" w:rsidRPr="000B3AC9" w:rsidRDefault="00DB0210" w:rsidP="00E972A8">
                  <w:pPr>
                    <w:pStyle w:val="TOC2"/>
                    <w:rPr>
                      <w:rFonts w:asciiTheme="minorHAnsi" w:eastAsiaTheme="minorEastAsia" w:hAnsiTheme="minorHAnsi" w:cstheme="minorHAnsi"/>
                    </w:rPr>
                  </w:pPr>
                  <w:hyperlink w:anchor="_Toc52371447" w:history="1">
                    <w:r w:rsidR="004B3092" w:rsidRPr="000B3AC9">
                      <w:rPr>
                        <w:rStyle w:val="Hyperlink"/>
                        <w:rFonts w:asciiTheme="minorHAnsi" w:eastAsia="Futura-Medium" w:hAnsiTheme="minorHAnsi" w:cstheme="minorHAnsi"/>
                        <w:color w:val="auto"/>
                        <w:sz w:val="24"/>
                        <w:szCs w:val="24"/>
                      </w:rPr>
                      <w:t>14. Formal Consultation</w:t>
                    </w:r>
                    <w:r w:rsidR="00E972A8" w:rsidRPr="000B3AC9">
                      <w:rPr>
                        <w:rStyle w:val="Hyperlink"/>
                        <w:rFonts w:asciiTheme="minorHAnsi" w:eastAsia="Futura-Medium" w:hAnsiTheme="minorHAnsi" w:cstheme="minorHAnsi"/>
                        <w:color w:val="auto"/>
                        <w:sz w:val="24"/>
                        <w:szCs w:val="24"/>
                      </w:rPr>
                      <w:t xml:space="preserve"> – next steps</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_Toc52371447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10</w:t>
                    </w:r>
                    <w:r w:rsidR="004B3092" w:rsidRPr="000B3AC9">
                      <w:rPr>
                        <w:rFonts w:asciiTheme="minorHAnsi" w:hAnsiTheme="minorHAnsi" w:cstheme="minorHAnsi"/>
                        <w:webHidden/>
                      </w:rPr>
                      <w:fldChar w:fldCharType="end"/>
                    </w:r>
                  </w:hyperlink>
                </w:p>
                <w:p w14:paraId="5994CBEB" w14:textId="55DF73BF" w:rsidR="004B3092" w:rsidRPr="000B3AC9" w:rsidRDefault="00DB0210" w:rsidP="00E972A8">
                  <w:pPr>
                    <w:pStyle w:val="TOC2"/>
                    <w:rPr>
                      <w:rFonts w:asciiTheme="minorHAnsi" w:eastAsiaTheme="minorEastAsia" w:hAnsiTheme="minorHAnsi" w:cstheme="minorHAnsi"/>
                    </w:rPr>
                  </w:pPr>
                  <w:hyperlink w:anchor="_Toc52371448" w:history="1">
                    <w:r w:rsidR="004B3092" w:rsidRPr="000B3AC9">
                      <w:rPr>
                        <w:rStyle w:val="Hyperlink"/>
                        <w:rFonts w:asciiTheme="minorHAnsi" w:eastAsia="Futura-Medium" w:hAnsiTheme="minorHAnsi" w:cstheme="minorHAnsi"/>
                        <w:color w:val="auto"/>
                        <w:sz w:val="24"/>
                        <w:szCs w:val="24"/>
                      </w:rPr>
                      <w:t>15. Timescales for Formal Consultation</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_Toc52371448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11</w:t>
                    </w:r>
                    <w:r w:rsidR="004B3092" w:rsidRPr="000B3AC9">
                      <w:rPr>
                        <w:rFonts w:asciiTheme="minorHAnsi" w:hAnsiTheme="minorHAnsi" w:cstheme="minorHAnsi"/>
                        <w:webHidden/>
                      </w:rPr>
                      <w:fldChar w:fldCharType="end"/>
                    </w:r>
                  </w:hyperlink>
                </w:p>
                <w:p w14:paraId="3C5FDF45" w14:textId="519A4C92" w:rsidR="004B3092" w:rsidRPr="000B3AC9" w:rsidRDefault="00DB0210" w:rsidP="00E972A8">
                  <w:pPr>
                    <w:pStyle w:val="TOC2"/>
                    <w:rPr>
                      <w:rFonts w:asciiTheme="minorHAnsi" w:eastAsiaTheme="minorEastAsia" w:hAnsiTheme="minorHAnsi" w:cstheme="minorHAnsi"/>
                    </w:rPr>
                  </w:pPr>
                  <w:hyperlink w:anchor="_Toc52371449" w:history="1">
                    <w:r w:rsidR="004B3092" w:rsidRPr="000B3AC9">
                      <w:rPr>
                        <w:rStyle w:val="Hyperlink"/>
                        <w:rFonts w:asciiTheme="minorHAnsi" w:eastAsia="Futura-Medium" w:hAnsiTheme="minorHAnsi" w:cstheme="minorHAnsi"/>
                        <w:color w:val="auto"/>
                        <w:sz w:val="24"/>
                        <w:szCs w:val="24"/>
                      </w:rPr>
                      <w:t>16. Individual Consultation</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_Toc52371449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12</w:t>
                    </w:r>
                    <w:r w:rsidR="004B3092" w:rsidRPr="000B3AC9">
                      <w:rPr>
                        <w:rFonts w:asciiTheme="minorHAnsi" w:hAnsiTheme="minorHAnsi" w:cstheme="minorHAnsi"/>
                        <w:webHidden/>
                      </w:rPr>
                      <w:fldChar w:fldCharType="end"/>
                    </w:r>
                  </w:hyperlink>
                </w:p>
                <w:p w14:paraId="45053F4B" w14:textId="4F8FBD10" w:rsidR="004B3092" w:rsidRPr="000B3AC9" w:rsidRDefault="00DB0210" w:rsidP="00E972A8">
                  <w:pPr>
                    <w:pStyle w:val="TOC2"/>
                    <w:rPr>
                      <w:rFonts w:asciiTheme="minorHAnsi" w:eastAsiaTheme="minorEastAsia" w:hAnsiTheme="minorHAnsi" w:cstheme="minorHAnsi"/>
                    </w:rPr>
                  </w:pPr>
                  <w:hyperlink w:anchor="_Toc52371450" w:history="1">
                    <w:r w:rsidR="004B3092" w:rsidRPr="000B3AC9">
                      <w:rPr>
                        <w:rStyle w:val="Hyperlink"/>
                        <w:rFonts w:asciiTheme="minorHAnsi" w:eastAsia="Futura-Medium" w:hAnsiTheme="minorHAnsi" w:cstheme="minorHAnsi"/>
                        <w:color w:val="auto"/>
                        <w:sz w:val="24"/>
                        <w:szCs w:val="24"/>
                      </w:rPr>
                      <w:t>17. Consideration of Responses</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_Toc52371450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12</w:t>
                    </w:r>
                    <w:r w:rsidR="004B3092" w:rsidRPr="000B3AC9">
                      <w:rPr>
                        <w:rFonts w:asciiTheme="minorHAnsi" w:hAnsiTheme="minorHAnsi" w:cstheme="minorHAnsi"/>
                        <w:webHidden/>
                      </w:rPr>
                      <w:fldChar w:fldCharType="end"/>
                    </w:r>
                  </w:hyperlink>
                </w:p>
                <w:p w14:paraId="755A094B" w14:textId="4EB2C637" w:rsidR="004B3092" w:rsidRPr="000B3AC9" w:rsidRDefault="00DB0210" w:rsidP="00E972A8">
                  <w:pPr>
                    <w:pStyle w:val="TOC2"/>
                    <w:rPr>
                      <w:rFonts w:asciiTheme="minorHAnsi" w:eastAsiaTheme="minorEastAsia" w:hAnsiTheme="minorHAnsi" w:cstheme="minorHAnsi"/>
                    </w:rPr>
                  </w:pPr>
                  <w:hyperlink w:anchor="_Toc52371451" w:history="1">
                    <w:r w:rsidR="004B3092" w:rsidRPr="000B3AC9">
                      <w:rPr>
                        <w:rStyle w:val="Hyperlink"/>
                        <w:rFonts w:asciiTheme="minorHAnsi" w:eastAsia="Futura-Medium" w:hAnsiTheme="minorHAnsi" w:cstheme="minorHAnsi"/>
                        <w:color w:val="auto"/>
                        <w:sz w:val="24"/>
                        <w:szCs w:val="24"/>
                      </w:rPr>
                      <w:t>18. Request for Volunteers</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_Toc52371451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13</w:t>
                    </w:r>
                    <w:r w:rsidR="004B3092" w:rsidRPr="000B3AC9">
                      <w:rPr>
                        <w:rFonts w:asciiTheme="minorHAnsi" w:hAnsiTheme="minorHAnsi" w:cstheme="minorHAnsi"/>
                        <w:webHidden/>
                      </w:rPr>
                      <w:fldChar w:fldCharType="end"/>
                    </w:r>
                  </w:hyperlink>
                </w:p>
                <w:p w14:paraId="1A23756A" w14:textId="157487D3" w:rsidR="004B3092" w:rsidRPr="000B3AC9" w:rsidRDefault="00DB0210" w:rsidP="00E972A8">
                  <w:pPr>
                    <w:pStyle w:val="TOC2"/>
                    <w:rPr>
                      <w:rFonts w:asciiTheme="minorHAnsi" w:eastAsiaTheme="minorEastAsia" w:hAnsiTheme="minorHAnsi" w:cstheme="minorHAnsi"/>
                    </w:rPr>
                  </w:pPr>
                  <w:hyperlink w:anchor="_Toc52371452" w:history="1">
                    <w:r w:rsidR="004B3092" w:rsidRPr="000B3AC9">
                      <w:rPr>
                        <w:rStyle w:val="Hyperlink"/>
                        <w:rFonts w:asciiTheme="minorHAnsi" w:eastAsia="Futura-Medium" w:hAnsiTheme="minorHAnsi" w:cstheme="minorHAnsi"/>
                        <w:color w:val="auto"/>
                        <w:sz w:val="24"/>
                        <w:szCs w:val="24"/>
                      </w:rPr>
                      <w:t>19.  Slotting</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_Toc52371452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13</w:t>
                    </w:r>
                    <w:r w:rsidR="004B3092" w:rsidRPr="000B3AC9">
                      <w:rPr>
                        <w:rFonts w:asciiTheme="minorHAnsi" w:hAnsiTheme="minorHAnsi" w:cstheme="minorHAnsi"/>
                        <w:webHidden/>
                      </w:rPr>
                      <w:fldChar w:fldCharType="end"/>
                    </w:r>
                  </w:hyperlink>
                </w:p>
                <w:p w14:paraId="5D5C1E06" w14:textId="2804C6B7" w:rsidR="004B3092" w:rsidRPr="000B3AC9" w:rsidRDefault="00DB0210" w:rsidP="00E972A8">
                  <w:pPr>
                    <w:pStyle w:val="TOC2"/>
                    <w:rPr>
                      <w:rFonts w:asciiTheme="minorHAnsi" w:eastAsiaTheme="minorEastAsia" w:hAnsiTheme="minorHAnsi" w:cstheme="minorHAnsi"/>
                    </w:rPr>
                  </w:pPr>
                  <w:hyperlink w:anchor="_Toc52371453" w:history="1">
                    <w:r w:rsidR="004B3092" w:rsidRPr="000B3AC9">
                      <w:rPr>
                        <w:rStyle w:val="Hyperlink"/>
                        <w:rFonts w:asciiTheme="minorHAnsi" w:eastAsia="Futura-Medium" w:hAnsiTheme="minorHAnsi" w:cstheme="minorHAnsi"/>
                        <w:color w:val="auto"/>
                        <w:sz w:val="24"/>
                        <w:szCs w:val="24"/>
                      </w:rPr>
                      <w:t>20. At Risk Notification</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_Toc52371453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14</w:t>
                    </w:r>
                    <w:r w:rsidR="004B3092" w:rsidRPr="000B3AC9">
                      <w:rPr>
                        <w:rFonts w:asciiTheme="minorHAnsi" w:hAnsiTheme="minorHAnsi" w:cstheme="minorHAnsi"/>
                        <w:webHidden/>
                      </w:rPr>
                      <w:fldChar w:fldCharType="end"/>
                    </w:r>
                  </w:hyperlink>
                </w:p>
                <w:p w14:paraId="31F8C710" w14:textId="19913E93" w:rsidR="004B3092" w:rsidRPr="000B3AC9" w:rsidRDefault="00DB0210" w:rsidP="00E972A8">
                  <w:pPr>
                    <w:pStyle w:val="TOC2"/>
                    <w:rPr>
                      <w:rFonts w:asciiTheme="minorHAnsi" w:eastAsiaTheme="minorEastAsia" w:hAnsiTheme="minorHAnsi" w:cstheme="minorHAnsi"/>
                    </w:rPr>
                  </w:pPr>
                  <w:hyperlink w:anchor="_Toc52371454" w:history="1">
                    <w:r w:rsidR="004B3092" w:rsidRPr="000B3AC9">
                      <w:rPr>
                        <w:rStyle w:val="Hyperlink"/>
                        <w:rFonts w:asciiTheme="minorHAnsi" w:eastAsia="Futura-Medium" w:hAnsiTheme="minorHAnsi" w:cstheme="minorHAnsi"/>
                        <w:color w:val="auto"/>
                        <w:sz w:val="24"/>
                        <w:szCs w:val="24"/>
                      </w:rPr>
                      <w:t>21. Selection Criteria</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_Toc52371454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14</w:t>
                    </w:r>
                    <w:r w:rsidR="004B3092" w:rsidRPr="000B3AC9">
                      <w:rPr>
                        <w:rFonts w:asciiTheme="minorHAnsi" w:hAnsiTheme="minorHAnsi" w:cstheme="minorHAnsi"/>
                        <w:webHidden/>
                      </w:rPr>
                      <w:fldChar w:fldCharType="end"/>
                    </w:r>
                  </w:hyperlink>
                </w:p>
                <w:p w14:paraId="2FF98675" w14:textId="30936E41" w:rsidR="004B3092" w:rsidRPr="000B3AC9" w:rsidRDefault="00DB0210" w:rsidP="00E972A8">
                  <w:pPr>
                    <w:pStyle w:val="TOC2"/>
                    <w:rPr>
                      <w:rFonts w:asciiTheme="minorHAnsi" w:eastAsiaTheme="minorEastAsia" w:hAnsiTheme="minorHAnsi" w:cstheme="minorHAnsi"/>
                    </w:rPr>
                  </w:pPr>
                  <w:hyperlink w:anchor="_Toc52371455" w:history="1">
                    <w:r w:rsidR="004B3092" w:rsidRPr="000B3AC9">
                      <w:rPr>
                        <w:rStyle w:val="Hyperlink"/>
                        <w:rFonts w:asciiTheme="minorHAnsi" w:eastAsia="Futura-Medium" w:hAnsiTheme="minorHAnsi" w:cstheme="minorHAnsi"/>
                        <w:color w:val="auto"/>
                        <w:sz w:val="24"/>
                        <w:szCs w:val="24"/>
                      </w:rPr>
                      <w:t>22. Notification of Outcome: Selection for Redundancy</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_Toc52371455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16</w:t>
                    </w:r>
                    <w:r w:rsidR="004B3092" w:rsidRPr="000B3AC9">
                      <w:rPr>
                        <w:rFonts w:asciiTheme="minorHAnsi" w:hAnsiTheme="minorHAnsi" w:cstheme="minorHAnsi"/>
                        <w:webHidden/>
                      </w:rPr>
                      <w:fldChar w:fldCharType="end"/>
                    </w:r>
                  </w:hyperlink>
                </w:p>
                <w:p w14:paraId="12A80196" w14:textId="576D1293" w:rsidR="004B3092" w:rsidRPr="000B3AC9" w:rsidRDefault="00DB0210" w:rsidP="00E972A8">
                  <w:pPr>
                    <w:pStyle w:val="TOC2"/>
                    <w:rPr>
                      <w:rFonts w:asciiTheme="minorHAnsi" w:eastAsiaTheme="minorEastAsia" w:hAnsiTheme="minorHAnsi" w:cstheme="minorHAnsi"/>
                    </w:rPr>
                  </w:pPr>
                  <w:hyperlink w:anchor="_Toc52371456" w:history="1">
                    <w:r w:rsidR="004B3092" w:rsidRPr="000B3AC9">
                      <w:rPr>
                        <w:rStyle w:val="Hyperlink"/>
                        <w:rFonts w:asciiTheme="minorHAnsi" w:eastAsia="Futura-Medium" w:hAnsiTheme="minorHAnsi" w:cstheme="minorHAnsi"/>
                        <w:color w:val="auto"/>
                        <w:sz w:val="24"/>
                        <w:szCs w:val="24"/>
                      </w:rPr>
                      <w:t>23. Notification of Outcome: Offers of new posts or contractual variations</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_Toc52371456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16</w:t>
                    </w:r>
                    <w:r w:rsidR="004B3092" w:rsidRPr="000B3AC9">
                      <w:rPr>
                        <w:rFonts w:asciiTheme="minorHAnsi" w:hAnsiTheme="minorHAnsi" w:cstheme="minorHAnsi"/>
                        <w:webHidden/>
                      </w:rPr>
                      <w:fldChar w:fldCharType="end"/>
                    </w:r>
                  </w:hyperlink>
                </w:p>
                <w:p w14:paraId="52518B1E" w14:textId="3F2023A9" w:rsidR="004B3092" w:rsidRPr="000B3AC9" w:rsidRDefault="00DB0210" w:rsidP="00E972A8">
                  <w:pPr>
                    <w:pStyle w:val="TOC2"/>
                    <w:rPr>
                      <w:rFonts w:asciiTheme="minorHAnsi" w:eastAsiaTheme="minorEastAsia" w:hAnsiTheme="minorHAnsi" w:cstheme="minorHAnsi"/>
                    </w:rPr>
                  </w:pPr>
                  <w:hyperlink w:anchor="_Toc52371457" w:history="1">
                    <w:r w:rsidR="004B3092" w:rsidRPr="000B3AC9">
                      <w:rPr>
                        <w:rStyle w:val="Hyperlink"/>
                        <w:rFonts w:asciiTheme="minorHAnsi" w:eastAsia="Futura-Medium" w:hAnsiTheme="minorHAnsi" w:cstheme="minorHAnsi"/>
                        <w:color w:val="auto"/>
                        <w:sz w:val="24"/>
                        <w:szCs w:val="24"/>
                      </w:rPr>
                      <w:t>24. Decision Meeting</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_Toc52371457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16</w:t>
                    </w:r>
                    <w:r w:rsidR="004B3092" w:rsidRPr="000B3AC9">
                      <w:rPr>
                        <w:rFonts w:asciiTheme="minorHAnsi" w:hAnsiTheme="minorHAnsi" w:cstheme="minorHAnsi"/>
                        <w:webHidden/>
                      </w:rPr>
                      <w:fldChar w:fldCharType="end"/>
                    </w:r>
                  </w:hyperlink>
                </w:p>
                <w:p w14:paraId="1D52DD82" w14:textId="0678C8B8" w:rsidR="004B3092" w:rsidRPr="000B3AC9" w:rsidRDefault="00DB0210" w:rsidP="00E972A8">
                  <w:pPr>
                    <w:pStyle w:val="TOC2"/>
                    <w:rPr>
                      <w:rFonts w:asciiTheme="minorHAnsi" w:eastAsiaTheme="minorEastAsia" w:hAnsiTheme="minorHAnsi" w:cstheme="minorHAnsi"/>
                    </w:rPr>
                  </w:pPr>
                  <w:hyperlink w:anchor="_Toc52371458" w:history="1">
                    <w:r w:rsidR="004B3092" w:rsidRPr="000B3AC9">
                      <w:rPr>
                        <w:rStyle w:val="Hyperlink"/>
                        <w:rFonts w:asciiTheme="minorHAnsi" w:eastAsia="Futura-Medium" w:hAnsiTheme="minorHAnsi" w:cstheme="minorHAnsi"/>
                        <w:color w:val="auto"/>
                        <w:sz w:val="24"/>
                        <w:szCs w:val="24"/>
                      </w:rPr>
                      <w:t>25. Notice Entitlement</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_Toc52371458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17</w:t>
                    </w:r>
                    <w:r w:rsidR="004B3092" w:rsidRPr="000B3AC9">
                      <w:rPr>
                        <w:rFonts w:asciiTheme="minorHAnsi" w:hAnsiTheme="minorHAnsi" w:cstheme="minorHAnsi"/>
                        <w:webHidden/>
                      </w:rPr>
                      <w:fldChar w:fldCharType="end"/>
                    </w:r>
                  </w:hyperlink>
                </w:p>
                <w:p w14:paraId="0F089561" w14:textId="6B2E565F" w:rsidR="004B3092" w:rsidRPr="000B3AC9" w:rsidRDefault="00DB0210" w:rsidP="00E972A8">
                  <w:pPr>
                    <w:pStyle w:val="TOC2"/>
                    <w:rPr>
                      <w:rFonts w:asciiTheme="minorHAnsi" w:eastAsiaTheme="minorEastAsia" w:hAnsiTheme="minorHAnsi" w:cstheme="minorHAnsi"/>
                    </w:rPr>
                  </w:pPr>
                  <w:hyperlink w:anchor="_Toc52371459" w:history="1">
                    <w:r w:rsidR="004B3092" w:rsidRPr="000B3AC9">
                      <w:rPr>
                        <w:rStyle w:val="Hyperlink"/>
                        <w:rFonts w:asciiTheme="minorHAnsi" w:eastAsia="Futura-Medium" w:hAnsiTheme="minorHAnsi" w:cstheme="minorHAnsi"/>
                        <w:color w:val="auto"/>
                        <w:sz w:val="24"/>
                        <w:szCs w:val="24"/>
                      </w:rPr>
                      <w:t>26. Appeal</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_Toc52371459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18</w:t>
                    </w:r>
                    <w:r w:rsidR="004B3092" w:rsidRPr="000B3AC9">
                      <w:rPr>
                        <w:rFonts w:asciiTheme="minorHAnsi" w:hAnsiTheme="minorHAnsi" w:cstheme="minorHAnsi"/>
                        <w:webHidden/>
                      </w:rPr>
                      <w:fldChar w:fldCharType="end"/>
                    </w:r>
                  </w:hyperlink>
                </w:p>
                <w:p w14:paraId="575752D9" w14:textId="063C0B93" w:rsidR="004B3092" w:rsidRPr="000B3AC9" w:rsidRDefault="00DB0210" w:rsidP="00E51E7D">
                  <w:pPr>
                    <w:pStyle w:val="TOC1"/>
                    <w:rPr>
                      <w:rFonts w:asciiTheme="minorHAnsi" w:eastAsiaTheme="minorEastAsia" w:hAnsiTheme="minorHAnsi" w:cstheme="minorHAnsi"/>
                    </w:rPr>
                  </w:pPr>
                  <w:hyperlink w:anchor="_Toc52371460" w:history="1">
                    <w:r w:rsidR="004B3092" w:rsidRPr="000B3AC9">
                      <w:rPr>
                        <w:rStyle w:val="Hyperlink"/>
                        <w:rFonts w:asciiTheme="minorHAnsi" w:hAnsiTheme="minorHAnsi" w:cstheme="minorHAnsi"/>
                        <w:color w:val="auto"/>
                        <w:sz w:val="24"/>
                        <w:szCs w:val="24"/>
                      </w:rPr>
                      <w:t>Part C: Considerations for Employees Selected for Redundancy</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_Toc52371460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20</w:t>
                    </w:r>
                    <w:r w:rsidR="004B3092" w:rsidRPr="000B3AC9">
                      <w:rPr>
                        <w:rFonts w:asciiTheme="minorHAnsi" w:hAnsiTheme="minorHAnsi" w:cstheme="minorHAnsi"/>
                        <w:webHidden/>
                      </w:rPr>
                      <w:fldChar w:fldCharType="end"/>
                    </w:r>
                  </w:hyperlink>
                </w:p>
                <w:p w14:paraId="4C1239E7" w14:textId="0E6C2A3D" w:rsidR="004B3092" w:rsidRPr="000B3AC9" w:rsidRDefault="00DB0210" w:rsidP="00E972A8">
                  <w:pPr>
                    <w:pStyle w:val="TOC2"/>
                    <w:rPr>
                      <w:rFonts w:asciiTheme="minorHAnsi" w:eastAsiaTheme="minorEastAsia" w:hAnsiTheme="minorHAnsi" w:cstheme="minorHAnsi"/>
                    </w:rPr>
                  </w:pPr>
                  <w:hyperlink w:anchor="_Toc52371461" w:history="1">
                    <w:r w:rsidR="004B3092" w:rsidRPr="000B3AC9">
                      <w:rPr>
                        <w:rStyle w:val="Hyperlink"/>
                        <w:rFonts w:asciiTheme="minorHAnsi" w:eastAsia="Futura-Medium" w:hAnsiTheme="minorHAnsi" w:cstheme="minorHAnsi"/>
                        <w:color w:val="auto"/>
                        <w:sz w:val="24"/>
                        <w:szCs w:val="24"/>
                      </w:rPr>
                      <w:t>27. Suitable Alternative Employment</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_Toc52371461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20</w:t>
                    </w:r>
                    <w:r w:rsidR="004B3092" w:rsidRPr="000B3AC9">
                      <w:rPr>
                        <w:rFonts w:asciiTheme="minorHAnsi" w:hAnsiTheme="minorHAnsi" w:cstheme="minorHAnsi"/>
                        <w:webHidden/>
                      </w:rPr>
                      <w:fldChar w:fldCharType="end"/>
                    </w:r>
                  </w:hyperlink>
                </w:p>
                <w:p w14:paraId="72444269" w14:textId="354084A1" w:rsidR="004B3092" w:rsidRPr="000B3AC9" w:rsidRDefault="00DB0210" w:rsidP="00E972A8">
                  <w:pPr>
                    <w:pStyle w:val="TOC2"/>
                    <w:rPr>
                      <w:rFonts w:asciiTheme="minorHAnsi" w:eastAsiaTheme="minorEastAsia" w:hAnsiTheme="minorHAnsi" w:cstheme="minorHAnsi"/>
                    </w:rPr>
                  </w:pPr>
                  <w:hyperlink w:anchor="_Toc52371462" w:history="1">
                    <w:r w:rsidR="004B3092" w:rsidRPr="000B3AC9">
                      <w:rPr>
                        <w:rStyle w:val="Hyperlink"/>
                        <w:rFonts w:asciiTheme="minorHAnsi" w:eastAsia="Futura-Medium" w:hAnsiTheme="minorHAnsi" w:cstheme="minorHAnsi"/>
                        <w:color w:val="auto"/>
                        <w:sz w:val="24"/>
                        <w:szCs w:val="24"/>
                      </w:rPr>
                      <w:t>28. Refusal of Suitable Alternative Employment</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_Toc52371462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20</w:t>
                    </w:r>
                    <w:r w:rsidR="004B3092" w:rsidRPr="000B3AC9">
                      <w:rPr>
                        <w:rFonts w:asciiTheme="minorHAnsi" w:hAnsiTheme="minorHAnsi" w:cstheme="minorHAnsi"/>
                        <w:webHidden/>
                      </w:rPr>
                      <w:fldChar w:fldCharType="end"/>
                    </w:r>
                  </w:hyperlink>
                </w:p>
                <w:p w14:paraId="3FB49AC6" w14:textId="5DCC0BB5" w:rsidR="004B3092" w:rsidRPr="000B3AC9" w:rsidRDefault="00DB0210" w:rsidP="00E972A8">
                  <w:pPr>
                    <w:pStyle w:val="TOC2"/>
                    <w:rPr>
                      <w:rFonts w:asciiTheme="minorHAnsi" w:eastAsiaTheme="minorEastAsia" w:hAnsiTheme="minorHAnsi" w:cstheme="minorHAnsi"/>
                    </w:rPr>
                  </w:pPr>
                  <w:hyperlink w:anchor="_Toc52371463" w:history="1">
                    <w:r w:rsidR="004B3092" w:rsidRPr="000B3AC9">
                      <w:rPr>
                        <w:rStyle w:val="Hyperlink"/>
                        <w:rFonts w:asciiTheme="minorHAnsi" w:eastAsia="Futura-Medium" w:hAnsiTheme="minorHAnsi" w:cstheme="minorHAnsi"/>
                        <w:color w:val="auto"/>
                        <w:sz w:val="24"/>
                        <w:szCs w:val="24"/>
                      </w:rPr>
                      <w:t xml:space="preserve">29. Considerations for </w:t>
                    </w:r>
                    <w:r w:rsidR="00E972A8" w:rsidRPr="000B3AC9">
                      <w:rPr>
                        <w:rStyle w:val="Hyperlink"/>
                        <w:rFonts w:asciiTheme="minorHAnsi" w:eastAsia="Futura-Medium" w:hAnsiTheme="minorHAnsi" w:cstheme="minorHAnsi"/>
                        <w:color w:val="auto"/>
                        <w:sz w:val="24"/>
                        <w:szCs w:val="24"/>
                      </w:rPr>
                      <w:t xml:space="preserve">Pregnant </w:t>
                    </w:r>
                    <w:r w:rsidR="004B3092" w:rsidRPr="000B3AC9">
                      <w:rPr>
                        <w:rStyle w:val="Hyperlink"/>
                        <w:rFonts w:asciiTheme="minorHAnsi" w:eastAsia="Futura-Medium" w:hAnsiTheme="minorHAnsi" w:cstheme="minorHAnsi"/>
                        <w:color w:val="auto"/>
                        <w:sz w:val="24"/>
                        <w:szCs w:val="24"/>
                      </w:rPr>
                      <w:t xml:space="preserve">Employees </w:t>
                    </w:r>
                    <w:r w:rsidR="00E972A8" w:rsidRPr="000B3AC9">
                      <w:rPr>
                        <w:rStyle w:val="Hyperlink"/>
                        <w:rFonts w:asciiTheme="minorHAnsi" w:eastAsia="Futura-Medium" w:hAnsiTheme="minorHAnsi" w:cstheme="minorHAnsi"/>
                        <w:color w:val="auto"/>
                        <w:sz w:val="24"/>
                        <w:szCs w:val="24"/>
                      </w:rPr>
                      <w:t xml:space="preserve">and those </w:t>
                    </w:r>
                    <w:r w:rsidR="004B3092" w:rsidRPr="000B3AC9">
                      <w:rPr>
                        <w:rStyle w:val="Hyperlink"/>
                        <w:rFonts w:asciiTheme="minorHAnsi" w:eastAsia="Futura-Medium" w:hAnsiTheme="minorHAnsi" w:cstheme="minorHAnsi"/>
                        <w:color w:val="auto"/>
                        <w:sz w:val="24"/>
                        <w:szCs w:val="24"/>
                      </w:rPr>
                      <w:t>on maternity, adoption and shared parental leave</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_Toc52371463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21</w:t>
                    </w:r>
                    <w:r w:rsidR="004B3092" w:rsidRPr="000B3AC9">
                      <w:rPr>
                        <w:rFonts w:asciiTheme="minorHAnsi" w:hAnsiTheme="minorHAnsi" w:cstheme="minorHAnsi"/>
                        <w:webHidden/>
                      </w:rPr>
                      <w:fldChar w:fldCharType="end"/>
                    </w:r>
                  </w:hyperlink>
                </w:p>
                <w:p w14:paraId="0EA275AD" w14:textId="6A8D3BDD" w:rsidR="004B3092" w:rsidRPr="000B3AC9" w:rsidRDefault="00DB0210" w:rsidP="00E972A8">
                  <w:pPr>
                    <w:pStyle w:val="TOC2"/>
                    <w:rPr>
                      <w:rFonts w:asciiTheme="minorHAnsi" w:eastAsiaTheme="minorEastAsia" w:hAnsiTheme="minorHAnsi" w:cstheme="minorHAnsi"/>
                    </w:rPr>
                  </w:pPr>
                  <w:hyperlink w:anchor="_Toc52371464" w:history="1">
                    <w:r w:rsidR="004B3092" w:rsidRPr="000B3AC9">
                      <w:rPr>
                        <w:rStyle w:val="Hyperlink"/>
                        <w:rFonts w:asciiTheme="minorHAnsi" w:eastAsia="Futura-Medium" w:hAnsiTheme="minorHAnsi" w:cstheme="minorHAnsi"/>
                        <w:color w:val="auto"/>
                        <w:sz w:val="24"/>
                        <w:szCs w:val="24"/>
                      </w:rPr>
                      <w:t>30. Statutory Trial Periods</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_Toc52371464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22</w:t>
                    </w:r>
                    <w:r w:rsidR="004B3092" w:rsidRPr="000B3AC9">
                      <w:rPr>
                        <w:rFonts w:asciiTheme="minorHAnsi" w:hAnsiTheme="minorHAnsi" w:cstheme="minorHAnsi"/>
                        <w:webHidden/>
                      </w:rPr>
                      <w:fldChar w:fldCharType="end"/>
                    </w:r>
                  </w:hyperlink>
                </w:p>
                <w:p w14:paraId="098915DD" w14:textId="457649B4" w:rsidR="004B3092" w:rsidRPr="000B3AC9" w:rsidRDefault="00DB0210" w:rsidP="00E972A8">
                  <w:pPr>
                    <w:pStyle w:val="TOC2"/>
                    <w:rPr>
                      <w:rFonts w:asciiTheme="minorHAnsi" w:eastAsiaTheme="minorEastAsia" w:hAnsiTheme="minorHAnsi" w:cstheme="minorHAnsi"/>
                    </w:rPr>
                  </w:pPr>
                  <w:hyperlink w:anchor="_Toc52371465" w:history="1">
                    <w:r w:rsidR="004B3092" w:rsidRPr="000B3AC9">
                      <w:rPr>
                        <w:rStyle w:val="Hyperlink"/>
                        <w:rFonts w:asciiTheme="minorHAnsi" w:eastAsia="Futura-Medium" w:hAnsiTheme="minorHAnsi" w:cstheme="minorHAnsi"/>
                        <w:color w:val="auto"/>
                        <w:sz w:val="24"/>
                        <w:szCs w:val="24"/>
                      </w:rPr>
                      <w:t>31. Deferred Redundancy</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_Toc52371465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22</w:t>
                    </w:r>
                    <w:r w:rsidR="004B3092" w:rsidRPr="000B3AC9">
                      <w:rPr>
                        <w:rFonts w:asciiTheme="minorHAnsi" w:hAnsiTheme="minorHAnsi" w:cstheme="minorHAnsi"/>
                        <w:webHidden/>
                      </w:rPr>
                      <w:fldChar w:fldCharType="end"/>
                    </w:r>
                  </w:hyperlink>
                </w:p>
                <w:p w14:paraId="6B18729C" w14:textId="369DE15D" w:rsidR="004B3092" w:rsidRPr="000B3AC9" w:rsidRDefault="00DB0210" w:rsidP="00E972A8">
                  <w:pPr>
                    <w:pStyle w:val="TOC2"/>
                    <w:rPr>
                      <w:rFonts w:asciiTheme="minorHAnsi" w:eastAsiaTheme="minorEastAsia" w:hAnsiTheme="minorHAnsi" w:cstheme="minorHAnsi"/>
                    </w:rPr>
                  </w:pPr>
                  <w:hyperlink w:anchor="_Toc52371466" w:history="1">
                    <w:r w:rsidR="004B3092" w:rsidRPr="000B3AC9">
                      <w:rPr>
                        <w:rStyle w:val="Hyperlink"/>
                        <w:rFonts w:asciiTheme="minorHAnsi" w:eastAsia="Futura-Medium" w:hAnsiTheme="minorHAnsi" w:cstheme="minorHAnsi"/>
                        <w:color w:val="auto"/>
                        <w:sz w:val="24"/>
                        <w:szCs w:val="24"/>
                      </w:rPr>
                      <w:t>32. Time off to look for alternative employment</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_Toc52371466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22</w:t>
                    </w:r>
                    <w:r w:rsidR="004B3092" w:rsidRPr="000B3AC9">
                      <w:rPr>
                        <w:rFonts w:asciiTheme="minorHAnsi" w:hAnsiTheme="minorHAnsi" w:cstheme="minorHAnsi"/>
                        <w:webHidden/>
                      </w:rPr>
                      <w:fldChar w:fldCharType="end"/>
                    </w:r>
                  </w:hyperlink>
                </w:p>
                <w:p w14:paraId="23F1B4C6" w14:textId="3EF36C59" w:rsidR="004B3092" w:rsidRPr="000B3AC9" w:rsidRDefault="00DB0210" w:rsidP="00E972A8">
                  <w:pPr>
                    <w:pStyle w:val="TOC2"/>
                    <w:rPr>
                      <w:rFonts w:asciiTheme="minorHAnsi" w:eastAsiaTheme="minorEastAsia" w:hAnsiTheme="minorHAnsi" w:cstheme="minorHAnsi"/>
                    </w:rPr>
                  </w:pPr>
                  <w:hyperlink w:anchor="_Toc52371467" w:history="1">
                    <w:r w:rsidR="004B3092" w:rsidRPr="000B3AC9">
                      <w:rPr>
                        <w:rStyle w:val="Hyperlink"/>
                        <w:rFonts w:asciiTheme="minorHAnsi" w:eastAsia="Futura-Medium" w:hAnsiTheme="minorHAnsi" w:cstheme="minorHAnsi"/>
                        <w:color w:val="auto"/>
                        <w:sz w:val="24"/>
                        <w:szCs w:val="24"/>
                      </w:rPr>
                      <w:t>33. Outstanding Leave</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_Toc52371467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23</w:t>
                    </w:r>
                    <w:r w:rsidR="004B3092" w:rsidRPr="000B3AC9">
                      <w:rPr>
                        <w:rFonts w:asciiTheme="minorHAnsi" w:hAnsiTheme="minorHAnsi" w:cstheme="minorHAnsi"/>
                        <w:webHidden/>
                      </w:rPr>
                      <w:fldChar w:fldCharType="end"/>
                    </w:r>
                  </w:hyperlink>
                </w:p>
                <w:p w14:paraId="0AB0CB34" w14:textId="0D8471D1" w:rsidR="004B3092" w:rsidRPr="000B3AC9" w:rsidRDefault="00DB0210" w:rsidP="00E972A8">
                  <w:pPr>
                    <w:pStyle w:val="TOC2"/>
                    <w:rPr>
                      <w:rFonts w:asciiTheme="minorHAnsi" w:eastAsiaTheme="minorEastAsia" w:hAnsiTheme="minorHAnsi" w:cstheme="minorHAnsi"/>
                    </w:rPr>
                  </w:pPr>
                  <w:hyperlink w:anchor="_Toc52371468" w:history="1">
                    <w:r w:rsidR="004B3092" w:rsidRPr="000B3AC9">
                      <w:rPr>
                        <w:rStyle w:val="Hyperlink"/>
                        <w:rFonts w:asciiTheme="minorHAnsi" w:eastAsia="Futura-Medium" w:hAnsiTheme="minorHAnsi" w:cstheme="minorHAnsi"/>
                        <w:color w:val="auto"/>
                        <w:sz w:val="24"/>
                        <w:szCs w:val="24"/>
                      </w:rPr>
                      <w:t>34. Calculating Redundancy Payments</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_Toc52371468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23</w:t>
                    </w:r>
                    <w:r w:rsidR="004B3092" w:rsidRPr="000B3AC9">
                      <w:rPr>
                        <w:rFonts w:asciiTheme="minorHAnsi" w:hAnsiTheme="minorHAnsi" w:cstheme="minorHAnsi"/>
                        <w:webHidden/>
                      </w:rPr>
                      <w:fldChar w:fldCharType="end"/>
                    </w:r>
                  </w:hyperlink>
                </w:p>
                <w:p w14:paraId="3B703101" w14:textId="36C04566" w:rsidR="004B3092" w:rsidRPr="000B3AC9" w:rsidRDefault="00DB0210" w:rsidP="00E972A8">
                  <w:pPr>
                    <w:pStyle w:val="TOC2"/>
                    <w:rPr>
                      <w:rFonts w:asciiTheme="minorHAnsi" w:eastAsiaTheme="minorEastAsia" w:hAnsiTheme="minorHAnsi" w:cstheme="minorHAnsi"/>
                    </w:rPr>
                  </w:pPr>
                  <w:hyperlink w:anchor="_Toc52371469" w:history="1">
                    <w:r w:rsidR="004B3092" w:rsidRPr="000B3AC9">
                      <w:rPr>
                        <w:rStyle w:val="Hyperlink"/>
                        <w:rFonts w:asciiTheme="minorHAnsi" w:eastAsia="Futura-Medium" w:hAnsiTheme="minorHAnsi" w:cstheme="minorHAnsi"/>
                        <w:color w:val="auto"/>
                        <w:sz w:val="24"/>
                        <w:szCs w:val="24"/>
                      </w:rPr>
                      <w:t>35. Deductions from Redundancy Payments</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_Toc52371469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24</w:t>
                    </w:r>
                    <w:r w:rsidR="004B3092" w:rsidRPr="000B3AC9">
                      <w:rPr>
                        <w:rFonts w:asciiTheme="minorHAnsi" w:hAnsiTheme="minorHAnsi" w:cstheme="minorHAnsi"/>
                        <w:webHidden/>
                      </w:rPr>
                      <w:fldChar w:fldCharType="end"/>
                    </w:r>
                  </w:hyperlink>
                </w:p>
                <w:p w14:paraId="5A14C628" w14:textId="0DDBD889" w:rsidR="004B3092" w:rsidRPr="000B3AC9" w:rsidRDefault="00DB0210" w:rsidP="00E972A8">
                  <w:pPr>
                    <w:pStyle w:val="TOC2"/>
                    <w:rPr>
                      <w:rFonts w:asciiTheme="minorHAnsi" w:eastAsiaTheme="minorEastAsia" w:hAnsiTheme="minorHAnsi" w:cstheme="minorHAnsi"/>
                    </w:rPr>
                  </w:pPr>
                  <w:hyperlink w:anchor="_Toc52371470" w:history="1">
                    <w:r w:rsidR="004B3092" w:rsidRPr="000B3AC9">
                      <w:rPr>
                        <w:rStyle w:val="Hyperlink"/>
                        <w:rFonts w:asciiTheme="minorHAnsi" w:eastAsia="Futura-Medium" w:hAnsiTheme="minorHAnsi" w:cstheme="minorHAnsi"/>
                        <w:color w:val="auto"/>
                        <w:sz w:val="24"/>
                        <w:szCs w:val="24"/>
                      </w:rPr>
                      <w:t>36. Securing Alternative Employment and the Modification Order</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_Toc52371470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24</w:t>
                    </w:r>
                    <w:r w:rsidR="004B3092" w:rsidRPr="000B3AC9">
                      <w:rPr>
                        <w:rFonts w:asciiTheme="minorHAnsi" w:hAnsiTheme="minorHAnsi" w:cstheme="minorHAnsi"/>
                        <w:webHidden/>
                      </w:rPr>
                      <w:fldChar w:fldCharType="end"/>
                    </w:r>
                  </w:hyperlink>
                </w:p>
                <w:p w14:paraId="6A02E1B8" w14:textId="4069223E" w:rsidR="004B3092" w:rsidRPr="000B3AC9" w:rsidRDefault="00DB0210" w:rsidP="00E972A8">
                  <w:pPr>
                    <w:pStyle w:val="TOC2"/>
                    <w:rPr>
                      <w:rFonts w:asciiTheme="minorHAnsi" w:eastAsiaTheme="minorEastAsia" w:hAnsiTheme="minorHAnsi" w:cstheme="minorHAnsi"/>
                    </w:rPr>
                  </w:pPr>
                  <w:hyperlink w:anchor="_Toc52371471" w:history="1">
                    <w:r w:rsidR="004B3092" w:rsidRPr="000B3AC9">
                      <w:rPr>
                        <w:rStyle w:val="Hyperlink"/>
                        <w:rFonts w:asciiTheme="minorHAnsi" w:eastAsia="Futura-Medium" w:hAnsiTheme="minorHAnsi" w:cstheme="minorHAnsi"/>
                        <w:color w:val="auto"/>
                        <w:sz w:val="24"/>
                        <w:szCs w:val="24"/>
                      </w:rPr>
                      <w:t>37. Leaving before the redundancy date</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_Toc52371471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25</w:t>
                    </w:r>
                    <w:r w:rsidR="004B3092" w:rsidRPr="000B3AC9">
                      <w:rPr>
                        <w:rFonts w:asciiTheme="minorHAnsi" w:hAnsiTheme="minorHAnsi" w:cstheme="minorHAnsi"/>
                        <w:webHidden/>
                      </w:rPr>
                      <w:fldChar w:fldCharType="end"/>
                    </w:r>
                  </w:hyperlink>
                </w:p>
                <w:p w14:paraId="0B9A2CFC" w14:textId="4C0C3179" w:rsidR="004B3092" w:rsidRPr="000B3AC9" w:rsidRDefault="00DB0210" w:rsidP="00E972A8">
                  <w:pPr>
                    <w:pStyle w:val="TOC2"/>
                    <w:rPr>
                      <w:rFonts w:asciiTheme="minorHAnsi" w:eastAsiaTheme="minorEastAsia" w:hAnsiTheme="minorHAnsi" w:cstheme="minorHAnsi"/>
                    </w:rPr>
                  </w:pPr>
                  <w:hyperlink w:anchor="_Toc52371472" w:history="1">
                    <w:r w:rsidR="004B3092" w:rsidRPr="000B3AC9">
                      <w:rPr>
                        <w:rStyle w:val="Hyperlink"/>
                        <w:rFonts w:asciiTheme="minorHAnsi" w:eastAsia="Futura-Medium" w:hAnsiTheme="minorHAnsi" w:cstheme="minorHAnsi"/>
                        <w:color w:val="auto"/>
                        <w:sz w:val="24"/>
                        <w:szCs w:val="24"/>
                      </w:rPr>
                      <w:t>38. Release of Local Government Pension</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_Toc52371472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25</w:t>
                    </w:r>
                    <w:r w:rsidR="004B3092" w:rsidRPr="000B3AC9">
                      <w:rPr>
                        <w:rFonts w:asciiTheme="minorHAnsi" w:hAnsiTheme="minorHAnsi" w:cstheme="minorHAnsi"/>
                        <w:webHidden/>
                      </w:rPr>
                      <w:fldChar w:fldCharType="end"/>
                    </w:r>
                  </w:hyperlink>
                </w:p>
                <w:p w14:paraId="34BC6A8F" w14:textId="51DB9DE3" w:rsidR="004B3092" w:rsidRPr="000B3AC9" w:rsidRDefault="00DB0210" w:rsidP="00E972A8">
                  <w:pPr>
                    <w:pStyle w:val="TOC2"/>
                    <w:rPr>
                      <w:rFonts w:asciiTheme="minorHAnsi" w:eastAsiaTheme="minorEastAsia" w:hAnsiTheme="minorHAnsi" w:cstheme="minorHAnsi"/>
                    </w:rPr>
                  </w:pPr>
                  <w:hyperlink w:anchor="_Toc52371473" w:history="1">
                    <w:r w:rsidR="004B3092" w:rsidRPr="000B3AC9">
                      <w:rPr>
                        <w:rStyle w:val="Hyperlink"/>
                        <w:rFonts w:asciiTheme="minorHAnsi" w:eastAsia="Futura-Medium" w:hAnsiTheme="minorHAnsi" w:cstheme="minorHAnsi"/>
                        <w:color w:val="auto"/>
                        <w:sz w:val="24"/>
                        <w:szCs w:val="24"/>
                      </w:rPr>
                      <w:t>39. Record Keeping</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_Toc52371473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25</w:t>
                    </w:r>
                    <w:r w:rsidR="004B3092" w:rsidRPr="000B3AC9">
                      <w:rPr>
                        <w:rFonts w:asciiTheme="minorHAnsi" w:hAnsiTheme="minorHAnsi" w:cstheme="minorHAnsi"/>
                        <w:webHidden/>
                      </w:rPr>
                      <w:fldChar w:fldCharType="end"/>
                    </w:r>
                  </w:hyperlink>
                </w:p>
                <w:p w14:paraId="3B50AD77" w14:textId="7B92AB32" w:rsidR="004B3092" w:rsidRPr="000B3AC9" w:rsidRDefault="00DB0210" w:rsidP="00E972A8">
                  <w:pPr>
                    <w:pStyle w:val="TOC2"/>
                    <w:rPr>
                      <w:rFonts w:asciiTheme="minorHAnsi" w:eastAsiaTheme="minorEastAsia" w:hAnsiTheme="minorHAnsi" w:cstheme="minorHAnsi"/>
                    </w:rPr>
                  </w:pPr>
                  <w:hyperlink w:anchor="_Toc52371474" w:history="1">
                    <w:r w:rsidR="004B3092" w:rsidRPr="000B3AC9">
                      <w:rPr>
                        <w:rStyle w:val="Hyperlink"/>
                        <w:rFonts w:asciiTheme="minorHAnsi" w:eastAsia="Futura-Medium" w:hAnsiTheme="minorHAnsi" w:cstheme="minorHAnsi"/>
                        <w:color w:val="auto"/>
                        <w:sz w:val="24"/>
                        <w:szCs w:val="24"/>
                      </w:rPr>
                      <w:t>40. Other Considerations</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_Toc52371474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25</w:t>
                    </w:r>
                    <w:r w:rsidR="004B3092" w:rsidRPr="000B3AC9">
                      <w:rPr>
                        <w:rFonts w:asciiTheme="minorHAnsi" w:hAnsiTheme="minorHAnsi" w:cstheme="minorHAnsi"/>
                        <w:webHidden/>
                      </w:rPr>
                      <w:fldChar w:fldCharType="end"/>
                    </w:r>
                  </w:hyperlink>
                </w:p>
                <w:p w14:paraId="211B8CF1" w14:textId="5CB11309" w:rsidR="004B3092" w:rsidRPr="000B3AC9" w:rsidRDefault="00DB0210" w:rsidP="00E972A8">
                  <w:pPr>
                    <w:pStyle w:val="TOC2"/>
                    <w:rPr>
                      <w:rFonts w:asciiTheme="minorHAnsi" w:eastAsiaTheme="minorEastAsia" w:hAnsiTheme="minorHAnsi" w:cstheme="minorHAnsi"/>
                    </w:rPr>
                  </w:pPr>
                  <w:hyperlink w:anchor="_Toc52371475" w:history="1">
                    <w:r w:rsidR="004B3092" w:rsidRPr="000B3AC9">
                      <w:rPr>
                        <w:rStyle w:val="Hyperlink"/>
                        <w:rFonts w:asciiTheme="minorHAnsi" w:eastAsia="Futura-Medium" w:hAnsiTheme="minorHAnsi" w:cstheme="minorHAnsi"/>
                        <w:b/>
                        <w:color w:val="auto"/>
                        <w:sz w:val="24"/>
                        <w:szCs w:val="24"/>
                      </w:rPr>
                      <w:t>41. Confidentiality</w:t>
                    </w:r>
                    <w:r w:rsidR="004B3092" w:rsidRPr="000B3AC9">
                      <w:rPr>
                        <w:rFonts w:asciiTheme="minorHAnsi" w:hAnsiTheme="minorHAnsi" w:cstheme="minorHAnsi"/>
                        <w:webHidden/>
                      </w:rPr>
                      <w:tab/>
                    </w:r>
                    <w:r w:rsidR="004B3092" w:rsidRPr="000B3AC9">
                      <w:rPr>
                        <w:rFonts w:asciiTheme="minorHAnsi" w:hAnsiTheme="minorHAnsi" w:cstheme="minorHAnsi"/>
                        <w:webHidden/>
                      </w:rPr>
                      <w:fldChar w:fldCharType="begin"/>
                    </w:r>
                    <w:r w:rsidR="004B3092" w:rsidRPr="000B3AC9">
                      <w:rPr>
                        <w:rFonts w:asciiTheme="minorHAnsi" w:hAnsiTheme="minorHAnsi" w:cstheme="minorHAnsi"/>
                        <w:webHidden/>
                      </w:rPr>
                      <w:instrText xml:space="preserve"> PAGEREF _Toc52371475 \h </w:instrText>
                    </w:r>
                    <w:r w:rsidR="004B3092" w:rsidRPr="000B3AC9">
                      <w:rPr>
                        <w:rFonts w:asciiTheme="minorHAnsi" w:hAnsiTheme="minorHAnsi" w:cstheme="minorHAnsi"/>
                        <w:webHidden/>
                      </w:rPr>
                    </w:r>
                    <w:r w:rsidR="004B3092" w:rsidRPr="000B3AC9">
                      <w:rPr>
                        <w:rFonts w:asciiTheme="minorHAnsi" w:hAnsiTheme="minorHAnsi" w:cstheme="minorHAnsi"/>
                        <w:webHidden/>
                      </w:rPr>
                      <w:fldChar w:fldCharType="separate"/>
                    </w:r>
                    <w:r w:rsidR="00E62003" w:rsidRPr="000B3AC9">
                      <w:rPr>
                        <w:rFonts w:asciiTheme="minorHAnsi" w:hAnsiTheme="minorHAnsi" w:cstheme="minorHAnsi"/>
                        <w:webHidden/>
                      </w:rPr>
                      <w:t>26</w:t>
                    </w:r>
                    <w:r w:rsidR="004B3092" w:rsidRPr="000B3AC9">
                      <w:rPr>
                        <w:rFonts w:asciiTheme="minorHAnsi" w:hAnsiTheme="minorHAnsi" w:cstheme="minorHAnsi"/>
                        <w:webHidden/>
                      </w:rPr>
                      <w:fldChar w:fldCharType="end"/>
                    </w:r>
                  </w:hyperlink>
                </w:p>
                <w:p w14:paraId="38FAC3CE" w14:textId="3CE572CC" w:rsidR="004B3092" w:rsidRPr="000B3AC9" w:rsidRDefault="00DB0210" w:rsidP="00E51E7D">
                  <w:pPr>
                    <w:pStyle w:val="TOC1"/>
                    <w:rPr>
                      <w:rFonts w:asciiTheme="minorHAnsi" w:eastAsiaTheme="minorEastAsia" w:hAnsiTheme="minorHAnsi" w:cstheme="minorHAnsi"/>
                      <w:sz w:val="24"/>
                      <w:szCs w:val="24"/>
                    </w:rPr>
                  </w:pPr>
                  <w:hyperlink w:anchor="_Toc52371476" w:history="1">
                    <w:r w:rsidR="004B3092" w:rsidRPr="000B3AC9">
                      <w:rPr>
                        <w:rStyle w:val="Hyperlink"/>
                        <w:rFonts w:asciiTheme="minorHAnsi" w:hAnsiTheme="minorHAnsi" w:cstheme="minorHAnsi"/>
                        <w:color w:val="auto"/>
                        <w:sz w:val="24"/>
                        <w:szCs w:val="24"/>
                      </w:rPr>
                      <w:t>Appendix 1: Indicative Redundancy / Restructure Timeline</w:t>
                    </w:r>
                    <w:r w:rsidR="004B3092" w:rsidRPr="000B3AC9">
                      <w:rPr>
                        <w:rFonts w:asciiTheme="minorHAnsi" w:hAnsiTheme="minorHAnsi" w:cstheme="minorHAnsi"/>
                        <w:webHidden/>
                        <w:sz w:val="24"/>
                        <w:szCs w:val="24"/>
                      </w:rPr>
                      <w:tab/>
                    </w:r>
                    <w:r w:rsidR="004B3092" w:rsidRPr="000B3AC9">
                      <w:rPr>
                        <w:rFonts w:asciiTheme="minorHAnsi" w:hAnsiTheme="minorHAnsi" w:cstheme="minorHAnsi"/>
                        <w:webHidden/>
                        <w:sz w:val="24"/>
                        <w:szCs w:val="24"/>
                      </w:rPr>
                      <w:fldChar w:fldCharType="begin"/>
                    </w:r>
                    <w:r w:rsidR="004B3092" w:rsidRPr="000B3AC9">
                      <w:rPr>
                        <w:rFonts w:asciiTheme="minorHAnsi" w:hAnsiTheme="minorHAnsi" w:cstheme="minorHAnsi"/>
                        <w:webHidden/>
                        <w:sz w:val="24"/>
                        <w:szCs w:val="24"/>
                      </w:rPr>
                      <w:instrText xml:space="preserve"> PAGEREF _Toc52371476 \h </w:instrText>
                    </w:r>
                    <w:r w:rsidR="004B3092" w:rsidRPr="000B3AC9">
                      <w:rPr>
                        <w:rFonts w:asciiTheme="minorHAnsi" w:hAnsiTheme="minorHAnsi" w:cstheme="minorHAnsi"/>
                        <w:webHidden/>
                        <w:sz w:val="24"/>
                        <w:szCs w:val="24"/>
                      </w:rPr>
                    </w:r>
                    <w:r w:rsidR="004B3092" w:rsidRPr="000B3AC9">
                      <w:rPr>
                        <w:rFonts w:asciiTheme="minorHAnsi" w:hAnsiTheme="minorHAnsi" w:cstheme="minorHAnsi"/>
                        <w:webHidden/>
                        <w:sz w:val="24"/>
                        <w:szCs w:val="24"/>
                      </w:rPr>
                      <w:fldChar w:fldCharType="separate"/>
                    </w:r>
                    <w:r w:rsidR="00E62003" w:rsidRPr="000B3AC9">
                      <w:rPr>
                        <w:rFonts w:asciiTheme="minorHAnsi" w:hAnsiTheme="minorHAnsi" w:cstheme="minorHAnsi"/>
                        <w:webHidden/>
                        <w:sz w:val="24"/>
                        <w:szCs w:val="24"/>
                      </w:rPr>
                      <w:t>27</w:t>
                    </w:r>
                    <w:r w:rsidR="004B3092" w:rsidRPr="000B3AC9">
                      <w:rPr>
                        <w:rFonts w:asciiTheme="minorHAnsi" w:hAnsiTheme="minorHAnsi" w:cstheme="minorHAnsi"/>
                        <w:webHidden/>
                        <w:sz w:val="24"/>
                        <w:szCs w:val="24"/>
                      </w:rPr>
                      <w:fldChar w:fldCharType="end"/>
                    </w:r>
                  </w:hyperlink>
                </w:p>
                <w:p w14:paraId="07368FE7" w14:textId="2E748519" w:rsidR="004B3092" w:rsidRPr="000B3AC9" w:rsidRDefault="00DB0210" w:rsidP="00E51E7D">
                  <w:pPr>
                    <w:pStyle w:val="TOC1"/>
                    <w:rPr>
                      <w:rFonts w:asciiTheme="minorHAnsi" w:eastAsiaTheme="minorEastAsia" w:hAnsiTheme="minorHAnsi" w:cstheme="minorHAnsi"/>
                      <w:sz w:val="24"/>
                      <w:szCs w:val="24"/>
                    </w:rPr>
                  </w:pPr>
                  <w:hyperlink w:anchor="_Toc52371477" w:history="1">
                    <w:r w:rsidR="004B3092" w:rsidRPr="000B3AC9">
                      <w:rPr>
                        <w:rStyle w:val="Hyperlink"/>
                        <w:rFonts w:asciiTheme="minorHAnsi" w:hAnsiTheme="minorHAnsi" w:cstheme="minorHAnsi"/>
                        <w:color w:val="auto"/>
                        <w:sz w:val="24"/>
                        <w:szCs w:val="24"/>
                      </w:rPr>
                      <w:t>Appendix 2: Delegated Responsibility</w:t>
                    </w:r>
                    <w:r w:rsidR="004B3092" w:rsidRPr="000B3AC9">
                      <w:rPr>
                        <w:rFonts w:asciiTheme="minorHAnsi" w:hAnsiTheme="minorHAnsi" w:cstheme="minorHAnsi"/>
                        <w:webHidden/>
                        <w:sz w:val="24"/>
                        <w:szCs w:val="24"/>
                      </w:rPr>
                      <w:tab/>
                    </w:r>
                    <w:r w:rsidR="004B3092" w:rsidRPr="000B3AC9">
                      <w:rPr>
                        <w:rFonts w:asciiTheme="minorHAnsi" w:hAnsiTheme="minorHAnsi" w:cstheme="minorHAnsi"/>
                        <w:webHidden/>
                        <w:sz w:val="24"/>
                        <w:szCs w:val="24"/>
                      </w:rPr>
                      <w:fldChar w:fldCharType="begin"/>
                    </w:r>
                    <w:r w:rsidR="004B3092" w:rsidRPr="000B3AC9">
                      <w:rPr>
                        <w:rFonts w:asciiTheme="minorHAnsi" w:hAnsiTheme="minorHAnsi" w:cstheme="minorHAnsi"/>
                        <w:webHidden/>
                        <w:sz w:val="24"/>
                        <w:szCs w:val="24"/>
                      </w:rPr>
                      <w:instrText xml:space="preserve"> PAGEREF _Toc52371477 \h </w:instrText>
                    </w:r>
                    <w:r w:rsidR="004B3092" w:rsidRPr="000B3AC9">
                      <w:rPr>
                        <w:rFonts w:asciiTheme="minorHAnsi" w:hAnsiTheme="minorHAnsi" w:cstheme="minorHAnsi"/>
                        <w:webHidden/>
                        <w:sz w:val="24"/>
                        <w:szCs w:val="24"/>
                      </w:rPr>
                    </w:r>
                    <w:r w:rsidR="004B3092" w:rsidRPr="000B3AC9">
                      <w:rPr>
                        <w:rFonts w:asciiTheme="minorHAnsi" w:hAnsiTheme="minorHAnsi" w:cstheme="minorHAnsi"/>
                        <w:webHidden/>
                        <w:sz w:val="24"/>
                        <w:szCs w:val="24"/>
                      </w:rPr>
                      <w:fldChar w:fldCharType="separate"/>
                    </w:r>
                    <w:r w:rsidR="00E62003" w:rsidRPr="000B3AC9">
                      <w:rPr>
                        <w:rFonts w:asciiTheme="minorHAnsi" w:hAnsiTheme="minorHAnsi" w:cstheme="minorHAnsi"/>
                        <w:webHidden/>
                        <w:sz w:val="24"/>
                        <w:szCs w:val="24"/>
                      </w:rPr>
                      <w:t>30</w:t>
                    </w:r>
                    <w:r w:rsidR="004B3092" w:rsidRPr="000B3AC9">
                      <w:rPr>
                        <w:rFonts w:asciiTheme="minorHAnsi" w:hAnsiTheme="minorHAnsi" w:cstheme="minorHAnsi"/>
                        <w:webHidden/>
                        <w:sz w:val="24"/>
                        <w:szCs w:val="24"/>
                      </w:rPr>
                      <w:fldChar w:fldCharType="end"/>
                    </w:r>
                  </w:hyperlink>
                </w:p>
                <w:p w14:paraId="533B5121" w14:textId="200D8493" w:rsidR="004B3092" w:rsidRPr="000B3AC9" w:rsidRDefault="00DB0210" w:rsidP="00E51E7D">
                  <w:pPr>
                    <w:pStyle w:val="TOC1"/>
                    <w:rPr>
                      <w:rFonts w:asciiTheme="minorHAnsi" w:eastAsiaTheme="minorEastAsia" w:hAnsiTheme="minorHAnsi" w:cstheme="minorHAnsi"/>
                      <w:sz w:val="24"/>
                      <w:szCs w:val="24"/>
                    </w:rPr>
                  </w:pPr>
                  <w:hyperlink w:anchor="_Toc52371478" w:history="1">
                    <w:r w:rsidR="004B3092" w:rsidRPr="000B3AC9">
                      <w:rPr>
                        <w:rStyle w:val="Hyperlink"/>
                        <w:rFonts w:asciiTheme="minorHAnsi" w:hAnsiTheme="minorHAnsi" w:cstheme="minorHAnsi"/>
                        <w:color w:val="auto"/>
                        <w:sz w:val="24"/>
                        <w:szCs w:val="24"/>
                      </w:rPr>
                      <w:t>Appendix 3: Indicative Redundancy Entitlement Chart</w:t>
                    </w:r>
                    <w:r w:rsidR="004B3092" w:rsidRPr="000B3AC9">
                      <w:rPr>
                        <w:rFonts w:asciiTheme="minorHAnsi" w:hAnsiTheme="minorHAnsi" w:cstheme="minorHAnsi"/>
                        <w:webHidden/>
                        <w:sz w:val="24"/>
                        <w:szCs w:val="24"/>
                      </w:rPr>
                      <w:tab/>
                    </w:r>
                    <w:r w:rsidR="004B3092" w:rsidRPr="000B3AC9">
                      <w:rPr>
                        <w:rFonts w:asciiTheme="minorHAnsi" w:hAnsiTheme="minorHAnsi" w:cstheme="minorHAnsi"/>
                        <w:webHidden/>
                        <w:sz w:val="24"/>
                        <w:szCs w:val="24"/>
                      </w:rPr>
                      <w:fldChar w:fldCharType="begin"/>
                    </w:r>
                    <w:r w:rsidR="004B3092" w:rsidRPr="000B3AC9">
                      <w:rPr>
                        <w:rFonts w:asciiTheme="minorHAnsi" w:hAnsiTheme="minorHAnsi" w:cstheme="minorHAnsi"/>
                        <w:webHidden/>
                        <w:sz w:val="24"/>
                        <w:szCs w:val="24"/>
                      </w:rPr>
                      <w:instrText xml:space="preserve"> PAGEREF _Toc52371478 \h </w:instrText>
                    </w:r>
                    <w:r w:rsidR="004B3092" w:rsidRPr="000B3AC9">
                      <w:rPr>
                        <w:rFonts w:asciiTheme="minorHAnsi" w:hAnsiTheme="minorHAnsi" w:cstheme="minorHAnsi"/>
                        <w:webHidden/>
                        <w:sz w:val="24"/>
                        <w:szCs w:val="24"/>
                      </w:rPr>
                    </w:r>
                    <w:r w:rsidR="004B3092" w:rsidRPr="000B3AC9">
                      <w:rPr>
                        <w:rFonts w:asciiTheme="minorHAnsi" w:hAnsiTheme="minorHAnsi" w:cstheme="minorHAnsi"/>
                        <w:webHidden/>
                        <w:sz w:val="24"/>
                        <w:szCs w:val="24"/>
                      </w:rPr>
                      <w:fldChar w:fldCharType="separate"/>
                    </w:r>
                    <w:r w:rsidR="00E62003" w:rsidRPr="000B3AC9">
                      <w:rPr>
                        <w:rFonts w:asciiTheme="minorHAnsi" w:hAnsiTheme="minorHAnsi" w:cstheme="minorHAnsi"/>
                        <w:webHidden/>
                        <w:sz w:val="24"/>
                        <w:szCs w:val="24"/>
                      </w:rPr>
                      <w:t>32</w:t>
                    </w:r>
                    <w:r w:rsidR="004B3092" w:rsidRPr="000B3AC9">
                      <w:rPr>
                        <w:rFonts w:asciiTheme="minorHAnsi" w:hAnsiTheme="minorHAnsi" w:cstheme="minorHAnsi"/>
                        <w:webHidden/>
                        <w:sz w:val="24"/>
                        <w:szCs w:val="24"/>
                      </w:rPr>
                      <w:fldChar w:fldCharType="end"/>
                    </w:r>
                  </w:hyperlink>
                </w:p>
                <w:p w14:paraId="25A45261" w14:textId="41DD03DD" w:rsidR="004B3092" w:rsidRPr="000B3AC9" w:rsidRDefault="00DB0210" w:rsidP="00E51E7D">
                  <w:pPr>
                    <w:pStyle w:val="TOC1"/>
                    <w:rPr>
                      <w:rFonts w:asciiTheme="minorHAnsi" w:eastAsiaTheme="minorEastAsia" w:hAnsiTheme="minorHAnsi" w:cstheme="minorHAnsi"/>
                      <w:sz w:val="24"/>
                      <w:szCs w:val="24"/>
                    </w:rPr>
                  </w:pPr>
                  <w:hyperlink w:anchor="_Toc52371479" w:history="1">
                    <w:r w:rsidR="004B3092" w:rsidRPr="000B3AC9">
                      <w:rPr>
                        <w:rStyle w:val="Hyperlink"/>
                        <w:rFonts w:asciiTheme="minorHAnsi" w:hAnsiTheme="minorHAnsi" w:cstheme="minorHAnsi"/>
                        <w:color w:val="auto"/>
                        <w:sz w:val="24"/>
                        <w:szCs w:val="24"/>
                      </w:rPr>
                      <w:t>Appendix 4: Decision and Appeal Meetings</w:t>
                    </w:r>
                    <w:r w:rsidR="004B3092" w:rsidRPr="000B3AC9">
                      <w:rPr>
                        <w:rFonts w:asciiTheme="minorHAnsi" w:hAnsiTheme="minorHAnsi" w:cstheme="minorHAnsi"/>
                        <w:webHidden/>
                        <w:sz w:val="24"/>
                        <w:szCs w:val="24"/>
                      </w:rPr>
                      <w:tab/>
                    </w:r>
                    <w:r w:rsidR="004B3092" w:rsidRPr="000B3AC9">
                      <w:rPr>
                        <w:rFonts w:asciiTheme="minorHAnsi" w:hAnsiTheme="minorHAnsi" w:cstheme="minorHAnsi"/>
                        <w:webHidden/>
                        <w:sz w:val="24"/>
                        <w:szCs w:val="24"/>
                      </w:rPr>
                      <w:fldChar w:fldCharType="begin"/>
                    </w:r>
                    <w:r w:rsidR="004B3092" w:rsidRPr="000B3AC9">
                      <w:rPr>
                        <w:rFonts w:asciiTheme="minorHAnsi" w:hAnsiTheme="minorHAnsi" w:cstheme="minorHAnsi"/>
                        <w:webHidden/>
                        <w:sz w:val="24"/>
                        <w:szCs w:val="24"/>
                      </w:rPr>
                      <w:instrText xml:space="preserve"> PAGEREF _Toc52371479 \h </w:instrText>
                    </w:r>
                    <w:r w:rsidR="004B3092" w:rsidRPr="000B3AC9">
                      <w:rPr>
                        <w:rFonts w:asciiTheme="minorHAnsi" w:hAnsiTheme="minorHAnsi" w:cstheme="minorHAnsi"/>
                        <w:webHidden/>
                        <w:sz w:val="24"/>
                        <w:szCs w:val="24"/>
                      </w:rPr>
                    </w:r>
                    <w:r w:rsidR="004B3092" w:rsidRPr="000B3AC9">
                      <w:rPr>
                        <w:rFonts w:asciiTheme="minorHAnsi" w:hAnsiTheme="minorHAnsi" w:cstheme="minorHAnsi"/>
                        <w:webHidden/>
                        <w:sz w:val="24"/>
                        <w:szCs w:val="24"/>
                      </w:rPr>
                      <w:fldChar w:fldCharType="separate"/>
                    </w:r>
                    <w:r w:rsidR="00E62003" w:rsidRPr="000B3AC9">
                      <w:rPr>
                        <w:rFonts w:asciiTheme="minorHAnsi" w:hAnsiTheme="minorHAnsi" w:cstheme="minorHAnsi"/>
                        <w:webHidden/>
                        <w:sz w:val="24"/>
                        <w:szCs w:val="24"/>
                      </w:rPr>
                      <w:t>34</w:t>
                    </w:r>
                    <w:r w:rsidR="004B3092" w:rsidRPr="000B3AC9">
                      <w:rPr>
                        <w:rFonts w:asciiTheme="minorHAnsi" w:hAnsiTheme="minorHAnsi" w:cstheme="minorHAnsi"/>
                        <w:webHidden/>
                        <w:sz w:val="24"/>
                        <w:szCs w:val="24"/>
                      </w:rPr>
                      <w:fldChar w:fldCharType="end"/>
                    </w:r>
                  </w:hyperlink>
                </w:p>
                <w:p w14:paraId="2BF92297" w14:textId="6CF1292E" w:rsidR="004B3092" w:rsidRPr="000B3AC9" w:rsidRDefault="00DB0210" w:rsidP="00E51E7D">
                  <w:pPr>
                    <w:pStyle w:val="TOC1"/>
                    <w:rPr>
                      <w:rFonts w:asciiTheme="minorHAnsi" w:eastAsiaTheme="minorEastAsia" w:hAnsiTheme="minorHAnsi" w:cstheme="minorHAnsi"/>
                      <w:sz w:val="24"/>
                      <w:szCs w:val="24"/>
                    </w:rPr>
                  </w:pPr>
                  <w:hyperlink w:anchor="_Toc52371480" w:history="1">
                    <w:r w:rsidR="004B3092" w:rsidRPr="000B3AC9">
                      <w:rPr>
                        <w:rStyle w:val="Hyperlink"/>
                        <w:rFonts w:asciiTheme="minorHAnsi" w:hAnsiTheme="minorHAnsi" w:cstheme="minorHAnsi"/>
                        <w:color w:val="auto"/>
                        <w:sz w:val="24"/>
                        <w:szCs w:val="24"/>
                      </w:rPr>
                      <w:t>Appendix 5: Procedure for the Closure of a Maintained School / Academy</w:t>
                    </w:r>
                    <w:r w:rsidR="004B3092" w:rsidRPr="000B3AC9">
                      <w:rPr>
                        <w:rFonts w:asciiTheme="minorHAnsi" w:hAnsiTheme="minorHAnsi" w:cstheme="minorHAnsi"/>
                        <w:webHidden/>
                        <w:sz w:val="24"/>
                        <w:szCs w:val="24"/>
                      </w:rPr>
                      <w:tab/>
                    </w:r>
                    <w:r w:rsidR="004B3092" w:rsidRPr="000B3AC9">
                      <w:rPr>
                        <w:rFonts w:asciiTheme="minorHAnsi" w:hAnsiTheme="minorHAnsi" w:cstheme="minorHAnsi"/>
                        <w:webHidden/>
                        <w:sz w:val="24"/>
                        <w:szCs w:val="24"/>
                      </w:rPr>
                      <w:fldChar w:fldCharType="begin"/>
                    </w:r>
                    <w:r w:rsidR="004B3092" w:rsidRPr="000B3AC9">
                      <w:rPr>
                        <w:rFonts w:asciiTheme="minorHAnsi" w:hAnsiTheme="minorHAnsi" w:cstheme="minorHAnsi"/>
                        <w:webHidden/>
                        <w:sz w:val="24"/>
                        <w:szCs w:val="24"/>
                      </w:rPr>
                      <w:instrText xml:space="preserve"> PAGEREF _Toc52371480 \h </w:instrText>
                    </w:r>
                    <w:r w:rsidR="004B3092" w:rsidRPr="000B3AC9">
                      <w:rPr>
                        <w:rFonts w:asciiTheme="minorHAnsi" w:hAnsiTheme="minorHAnsi" w:cstheme="minorHAnsi"/>
                        <w:webHidden/>
                        <w:sz w:val="24"/>
                        <w:szCs w:val="24"/>
                      </w:rPr>
                    </w:r>
                    <w:r w:rsidR="004B3092" w:rsidRPr="000B3AC9">
                      <w:rPr>
                        <w:rFonts w:asciiTheme="minorHAnsi" w:hAnsiTheme="minorHAnsi" w:cstheme="minorHAnsi"/>
                        <w:webHidden/>
                        <w:sz w:val="24"/>
                        <w:szCs w:val="24"/>
                      </w:rPr>
                      <w:fldChar w:fldCharType="separate"/>
                    </w:r>
                    <w:r w:rsidR="00E62003" w:rsidRPr="000B3AC9">
                      <w:rPr>
                        <w:rFonts w:asciiTheme="minorHAnsi" w:hAnsiTheme="minorHAnsi" w:cstheme="minorHAnsi"/>
                        <w:webHidden/>
                        <w:sz w:val="24"/>
                        <w:szCs w:val="24"/>
                      </w:rPr>
                      <w:t>37</w:t>
                    </w:r>
                    <w:r w:rsidR="004B3092" w:rsidRPr="000B3AC9">
                      <w:rPr>
                        <w:rFonts w:asciiTheme="minorHAnsi" w:hAnsiTheme="minorHAnsi" w:cstheme="minorHAnsi"/>
                        <w:webHidden/>
                        <w:sz w:val="24"/>
                        <w:szCs w:val="24"/>
                      </w:rPr>
                      <w:fldChar w:fldCharType="end"/>
                    </w:r>
                  </w:hyperlink>
                </w:p>
                <w:p w14:paraId="4237AC85" w14:textId="74F58C1A" w:rsidR="008E54F9" w:rsidRPr="000B3AC9" w:rsidRDefault="008E54F9" w:rsidP="00E51E7D">
                  <w:pPr>
                    <w:tabs>
                      <w:tab w:val="right" w:leader="dot" w:pos="9539"/>
                    </w:tabs>
                    <w:rPr>
                      <w:rFonts w:asciiTheme="minorHAnsi" w:hAnsiTheme="minorHAnsi" w:cstheme="minorHAnsi"/>
                      <w:color w:val="auto"/>
                      <w:sz w:val="24"/>
                      <w:szCs w:val="24"/>
                    </w:rPr>
                  </w:pPr>
                  <w:r w:rsidRPr="000B3AC9">
                    <w:rPr>
                      <w:rFonts w:asciiTheme="minorHAnsi" w:hAnsiTheme="minorHAnsi" w:cstheme="minorHAnsi"/>
                      <w:color w:val="auto"/>
                      <w:sz w:val="24"/>
                      <w:szCs w:val="24"/>
                    </w:rPr>
                    <w:fldChar w:fldCharType="end"/>
                  </w:r>
                </w:p>
                <w:p w14:paraId="5FCB404A" w14:textId="44F20D56" w:rsidR="008C2546" w:rsidRPr="000B3AC9" w:rsidRDefault="008C2546" w:rsidP="00E51E7D">
                  <w:pPr>
                    <w:tabs>
                      <w:tab w:val="right" w:leader="dot" w:pos="9539"/>
                    </w:tabs>
                    <w:rPr>
                      <w:rFonts w:asciiTheme="minorHAnsi" w:hAnsiTheme="minorHAnsi" w:cstheme="minorHAnsi"/>
                      <w:color w:val="auto"/>
                      <w:sz w:val="24"/>
                      <w:szCs w:val="24"/>
                    </w:rPr>
                  </w:pPr>
                </w:p>
                <w:p w14:paraId="14F66D64" w14:textId="1BF89A7E" w:rsidR="008C2546" w:rsidRPr="000B3AC9" w:rsidRDefault="008C2546" w:rsidP="00E51E7D">
                  <w:pPr>
                    <w:tabs>
                      <w:tab w:val="right" w:leader="dot" w:pos="9539"/>
                    </w:tabs>
                    <w:rPr>
                      <w:rFonts w:asciiTheme="minorHAnsi" w:hAnsiTheme="minorHAnsi" w:cstheme="minorHAnsi"/>
                      <w:color w:val="auto"/>
                      <w:sz w:val="24"/>
                      <w:szCs w:val="24"/>
                    </w:rPr>
                  </w:pPr>
                </w:p>
                <w:p w14:paraId="2B4B920A" w14:textId="0D2E614D" w:rsidR="008C2546" w:rsidRPr="000B3AC9" w:rsidRDefault="008C2546" w:rsidP="00E51E7D">
                  <w:pPr>
                    <w:tabs>
                      <w:tab w:val="right" w:leader="dot" w:pos="9539"/>
                    </w:tabs>
                    <w:rPr>
                      <w:rFonts w:asciiTheme="minorHAnsi" w:hAnsiTheme="minorHAnsi" w:cstheme="minorHAnsi"/>
                      <w:color w:val="auto"/>
                      <w:sz w:val="24"/>
                      <w:szCs w:val="24"/>
                    </w:rPr>
                  </w:pPr>
                </w:p>
                <w:p w14:paraId="47578E61" w14:textId="04FDFD0D" w:rsidR="008C2546" w:rsidRPr="000B3AC9" w:rsidRDefault="008C2546" w:rsidP="00E51E7D">
                  <w:pPr>
                    <w:tabs>
                      <w:tab w:val="right" w:leader="dot" w:pos="9539"/>
                    </w:tabs>
                    <w:rPr>
                      <w:rFonts w:asciiTheme="minorHAnsi" w:hAnsiTheme="minorHAnsi" w:cstheme="minorHAnsi"/>
                      <w:color w:val="auto"/>
                      <w:sz w:val="24"/>
                      <w:szCs w:val="24"/>
                    </w:rPr>
                  </w:pPr>
                </w:p>
                <w:p w14:paraId="1EE19F16" w14:textId="50A0CDC8" w:rsidR="008C2546" w:rsidRPr="000B3AC9" w:rsidRDefault="008C2546" w:rsidP="00E51E7D">
                  <w:pPr>
                    <w:tabs>
                      <w:tab w:val="right" w:leader="dot" w:pos="9539"/>
                    </w:tabs>
                    <w:rPr>
                      <w:rFonts w:asciiTheme="minorHAnsi" w:hAnsiTheme="minorHAnsi" w:cstheme="minorHAnsi"/>
                      <w:color w:val="auto"/>
                      <w:sz w:val="24"/>
                      <w:szCs w:val="24"/>
                    </w:rPr>
                  </w:pPr>
                </w:p>
                <w:p w14:paraId="440353BD" w14:textId="4EB04A95" w:rsidR="008C2546" w:rsidRPr="000B3AC9" w:rsidRDefault="008C2546" w:rsidP="00E51E7D">
                  <w:pPr>
                    <w:tabs>
                      <w:tab w:val="right" w:leader="dot" w:pos="9539"/>
                    </w:tabs>
                    <w:rPr>
                      <w:rFonts w:asciiTheme="minorHAnsi" w:hAnsiTheme="minorHAnsi" w:cstheme="minorHAnsi"/>
                      <w:color w:val="auto"/>
                      <w:sz w:val="24"/>
                      <w:szCs w:val="24"/>
                    </w:rPr>
                  </w:pPr>
                </w:p>
                <w:p w14:paraId="5C2A168F" w14:textId="55B06362" w:rsidR="008C2546" w:rsidRPr="000B3AC9" w:rsidRDefault="008C2546" w:rsidP="00E51E7D">
                  <w:pPr>
                    <w:tabs>
                      <w:tab w:val="right" w:leader="dot" w:pos="9539"/>
                    </w:tabs>
                    <w:rPr>
                      <w:rFonts w:asciiTheme="minorHAnsi" w:hAnsiTheme="minorHAnsi" w:cstheme="minorHAnsi"/>
                      <w:color w:val="auto"/>
                      <w:sz w:val="24"/>
                      <w:szCs w:val="24"/>
                    </w:rPr>
                  </w:pPr>
                </w:p>
                <w:p w14:paraId="6AE194F8" w14:textId="6B1CDD49" w:rsidR="008C2546" w:rsidRPr="000B3AC9" w:rsidRDefault="008C2546" w:rsidP="00E51E7D">
                  <w:pPr>
                    <w:tabs>
                      <w:tab w:val="right" w:leader="dot" w:pos="9539"/>
                    </w:tabs>
                    <w:rPr>
                      <w:rFonts w:asciiTheme="minorHAnsi" w:hAnsiTheme="minorHAnsi" w:cstheme="minorHAnsi"/>
                      <w:color w:val="auto"/>
                      <w:sz w:val="24"/>
                      <w:szCs w:val="24"/>
                    </w:rPr>
                  </w:pPr>
                </w:p>
                <w:p w14:paraId="4D6228A3" w14:textId="49BDDD71" w:rsidR="008C2546" w:rsidRPr="000B3AC9" w:rsidRDefault="008C2546" w:rsidP="00E51E7D">
                  <w:pPr>
                    <w:tabs>
                      <w:tab w:val="right" w:leader="dot" w:pos="9539"/>
                    </w:tabs>
                    <w:rPr>
                      <w:rFonts w:asciiTheme="minorHAnsi" w:hAnsiTheme="minorHAnsi" w:cstheme="minorHAnsi"/>
                      <w:color w:val="auto"/>
                      <w:sz w:val="24"/>
                      <w:szCs w:val="24"/>
                    </w:rPr>
                  </w:pPr>
                </w:p>
                <w:p w14:paraId="13E504EE" w14:textId="53FADFDF" w:rsidR="008C2546" w:rsidRPr="000B3AC9" w:rsidRDefault="008C2546" w:rsidP="00E51E7D">
                  <w:pPr>
                    <w:tabs>
                      <w:tab w:val="right" w:leader="dot" w:pos="9539"/>
                    </w:tabs>
                    <w:rPr>
                      <w:rFonts w:asciiTheme="minorHAnsi" w:hAnsiTheme="minorHAnsi" w:cstheme="minorHAnsi"/>
                      <w:color w:val="auto"/>
                      <w:sz w:val="24"/>
                      <w:szCs w:val="24"/>
                    </w:rPr>
                  </w:pPr>
                </w:p>
                <w:p w14:paraId="5A6B5DCE" w14:textId="63FA81F9" w:rsidR="008C2546" w:rsidRPr="000B3AC9" w:rsidRDefault="008C2546" w:rsidP="00E51E7D">
                  <w:pPr>
                    <w:tabs>
                      <w:tab w:val="right" w:leader="dot" w:pos="9539"/>
                    </w:tabs>
                    <w:rPr>
                      <w:rFonts w:asciiTheme="minorHAnsi" w:hAnsiTheme="minorHAnsi" w:cstheme="minorHAnsi"/>
                      <w:color w:val="auto"/>
                      <w:sz w:val="24"/>
                      <w:szCs w:val="24"/>
                    </w:rPr>
                  </w:pPr>
                </w:p>
                <w:p w14:paraId="1C591B01" w14:textId="216DBE45" w:rsidR="008C2546" w:rsidRPr="000B3AC9" w:rsidRDefault="008C2546" w:rsidP="00E51E7D">
                  <w:pPr>
                    <w:tabs>
                      <w:tab w:val="right" w:leader="dot" w:pos="9539"/>
                    </w:tabs>
                    <w:rPr>
                      <w:rFonts w:asciiTheme="minorHAnsi" w:hAnsiTheme="minorHAnsi" w:cstheme="minorHAnsi"/>
                      <w:color w:val="auto"/>
                      <w:sz w:val="24"/>
                      <w:szCs w:val="24"/>
                    </w:rPr>
                  </w:pPr>
                </w:p>
                <w:p w14:paraId="0A292CCB" w14:textId="68A82569" w:rsidR="008C2546" w:rsidRPr="000B3AC9" w:rsidRDefault="008C2546" w:rsidP="00E51E7D">
                  <w:pPr>
                    <w:tabs>
                      <w:tab w:val="right" w:leader="dot" w:pos="9539"/>
                    </w:tabs>
                    <w:rPr>
                      <w:rFonts w:asciiTheme="minorHAnsi" w:hAnsiTheme="minorHAnsi" w:cstheme="minorHAnsi"/>
                      <w:color w:val="auto"/>
                      <w:sz w:val="24"/>
                      <w:szCs w:val="24"/>
                    </w:rPr>
                  </w:pPr>
                </w:p>
                <w:p w14:paraId="15B019CB" w14:textId="1FDA42C3" w:rsidR="008C2546" w:rsidRPr="000B3AC9" w:rsidRDefault="008C2546" w:rsidP="00E51E7D">
                  <w:pPr>
                    <w:tabs>
                      <w:tab w:val="right" w:leader="dot" w:pos="9539"/>
                    </w:tabs>
                    <w:rPr>
                      <w:rFonts w:asciiTheme="minorHAnsi" w:hAnsiTheme="minorHAnsi" w:cstheme="minorHAnsi"/>
                      <w:color w:val="auto"/>
                      <w:sz w:val="24"/>
                      <w:szCs w:val="24"/>
                    </w:rPr>
                  </w:pPr>
                </w:p>
                <w:p w14:paraId="133FE74B" w14:textId="1598E16B" w:rsidR="008C2546" w:rsidRPr="000B3AC9" w:rsidRDefault="008C2546" w:rsidP="00E51E7D">
                  <w:pPr>
                    <w:tabs>
                      <w:tab w:val="right" w:leader="dot" w:pos="9539"/>
                    </w:tabs>
                    <w:rPr>
                      <w:rFonts w:asciiTheme="minorHAnsi" w:hAnsiTheme="minorHAnsi" w:cstheme="minorHAnsi"/>
                      <w:color w:val="auto"/>
                      <w:sz w:val="24"/>
                      <w:szCs w:val="24"/>
                    </w:rPr>
                  </w:pPr>
                </w:p>
                <w:p w14:paraId="250C900D" w14:textId="6DFF15D1" w:rsidR="008C2546" w:rsidRPr="000B3AC9" w:rsidRDefault="008C2546" w:rsidP="00E51E7D">
                  <w:pPr>
                    <w:tabs>
                      <w:tab w:val="right" w:leader="dot" w:pos="9539"/>
                    </w:tabs>
                    <w:rPr>
                      <w:rFonts w:asciiTheme="minorHAnsi" w:hAnsiTheme="minorHAnsi" w:cstheme="minorHAnsi"/>
                      <w:color w:val="auto"/>
                      <w:sz w:val="24"/>
                      <w:szCs w:val="24"/>
                    </w:rPr>
                  </w:pPr>
                </w:p>
                <w:p w14:paraId="6CE239D0" w14:textId="5A67BC75" w:rsidR="008E54F9" w:rsidRPr="000B3AC9" w:rsidRDefault="008E54F9" w:rsidP="00E51E7D">
                  <w:pPr>
                    <w:pStyle w:val="SPSBodyText"/>
                    <w:tabs>
                      <w:tab w:val="right" w:leader="dot" w:pos="9673"/>
                    </w:tabs>
                    <w:rPr>
                      <w:rFonts w:asciiTheme="minorHAnsi" w:hAnsiTheme="minorHAnsi" w:cstheme="minorHAnsi"/>
                      <w:b/>
                      <w:color w:val="auto"/>
                      <w:sz w:val="24"/>
                      <w:szCs w:val="24"/>
                    </w:rPr>
                  </w:pPr>
                </w:p>
              </w:tc>
              <w:tc>
                <w:tcPr>
                  <w:tcW w:w="175" w:type="dxa"/>
                  <w:tcBorders>
                    <w:top w:val="nil"/>
                    <w:left w:val="nil"/>
                    <w:bottom w:val="nil"/>
                    <w:right w:val="nil"/>
                  </w:tcBorders>
                  <w:vAlign w:val="center"/>
                </w:tcPr>
                <w:p w14:paraId="3DD0D60D" w14:textId="77777777" w:rsidR="008E54F9" w:rsidRPr="000B3AC9" w:rsidRDefault="008E54F9" w:rsidP="001744CB">
                  <w:pPr>
                    <w:pStyle w:val="SPSBodyText"/>
                    <w:rPr>
                      <w:rFonts w:asciiTheme="minorHAnsi" w:hAnsiTheme="minorHAnsi" w:cstheme="minorHAnsi"/>
                      <w:color w:val="auto"/>
                      <w:sz w:val="22"/>
                      <w:szCs w:val="22"/>
                    </w:rPr>
                  </w:pPr>
                </w:p>
              </w:tc>
            </w:tr>
            <w:tr w:rsidR="000B3AC9" w:rsidRPr="000B3AC9" w14:paraId="48F25CF3" w14:textId="77777777" w:rsidTr="001850C7">
              <w:trPr>
                <w:trHeight w:val="213"/>
              </w:trPr>
              <w:tc>
                <w:tcPr>
                  <w:tcW w:w="7493" w:type="dxa"/>
                  <w:gridSpan w:val="2"/>
                  <w:tcBorders>
                    <w:top w:val="nil"/>
                    <w:left w:val="nil"/>
                    <w:bottom w:val="nil"/>
                    <w:right w:val="nil"/>
                  </w:tcBorders>
                  <w:vAlign w:val="center"/>
                </w:tcPr>
                <w:p w14:paraId="01AC9467" w14:textId="77777777" w:rsidR="008E54F9" w:rsidRPr="000B3AC9" w:rsidRDefault="008E54F9" w:rsidP="00E51E7D">
                  <w:pPr>
                    <w:pStyle w:val="TOC1"/>
                    <w:rPr>
                      <w:rFonts w:asciiTheme="minorHAnsi" w:hAnsiTheme="minorHAnsi" w:cstheme="minorHAnsi"/>
                    </w:rPr>
                  </w:pPr>
                </w:p>
              </w:tc>
              <w:tc>
                <w:tcPr>
                  <w:tcW w:w="207" w:type="dxa"/>
                  <w:tcBorders>
                    <w:top w:val="nil"/>
                    <w:left w:val="nil"/>
                    <w:bottom w:val="nil"/>
                    <w:right w:val="nil"/>
                  </w:tcBorders>
                  <w:vAlign w:val="center"/>
                </w:tcPr>
                <w:p w14:paraId="54C5F26F" w14:textId="77777777" w:rsidR="008E54F9" w:rsidRPr="000B3AC9" w:rsidRDefault="008E54F9" w:rsidP="001744CB">
                  <w:pPr>
                    <w:pStyle w:val="SPSBodyText"/>
                    <w:rPr>
                      <w:rFonts w:asciiTheme="minorHAnsi" w:hAnsiTheme="minorHAnsi" w:cstheme="minorHAnsi"/>
                      <w:color w:val="auto"/>
                      <w:sz w:val="22"/>
                      <w:szCs w:val="22"/>
                    </w:rPr>
                  </w:pPr>
                </w:p>
              </w:tc>
            </w:tr>
          </w:tbl>
          <w:p w14:paraId="14E4B1D8" w14:textId="77777777" w:rsidR="008E54F9" w:rsidRPr="000B3AC9" w:rsidRDefault="008E54F9" w:rsidP="001744CB">
            <w:pPr>
              <w:pStyle w:val="SPSBodyText"/>
              <w:rPr>
                <w:rFonts w:asciiTheme="minorHAnsi" w:hAnsiTheme="minorHAnsi" w:cstheme="minorHAnsi"/>
                <w:color w:val="auto"/>
                <w:sz w:val="22"/>
                <w:szCs w:val="22"/>
              </w:rPr>
            </w:pPr>
          </w:p>
        </w:tc>
        <w:tc>
          <w:tcPr>
            <w:tcW w:w="222" w:type="dxa"/>
            <w:vAlign w:val="center"/>
          </w:tcPr>
          <w:p w14:paraId="24875D99" w14:textId="77777777" w:rsidR="008E54F9" w:rsidRPr="000B3AC9" w:rsidRDefault="008E54F9" w:rsidP="001744CB">
            <w:pPr>
              <w:rPr>
                <w:rFonts w:asciiTheme="minorHAnsi" w:hAnsiTheme="minorHAnsi" w:cstheme="minorHAnsi"/>
                <w:color w:val="auto"/>
                <w:sz w:val="22"/>
                <w:szCs w:val="22"/>
              </w:rPr>
            </w:pPr>
          </w:p>
        </w:tc>
      </w:tr>
    </w:tbl>
    <w:p w14:paraId="11247679" w14:textId="3E66225D" w:rsidR="008E54F9" w:rsidRPr="001E695B" w:rsidRDefault="008E54F9" w:rsidP="00272CED">
      <w:pPr>
        <w:widowControl w:val="0"/>
        <w:autoSpaceDE w:val="0"/>
        <w:autoSpaceDN w:val="0"/>
        <w:spacing w:after="0" w:line="240" w:lineRule="auto"/>
        <w:rPr>
          <w:rFonts w:asciiTheme="minorHAnsi" w:hAnsiTheme="minorHAnsi" w:cstheme="minorHAnsi"/>
          <w:b/>
          <w:color w:val="auto"/>
          <w:sz w:val="24"/>
          <w:szCs w:val="24"/>
          <w:lang w:val="it-IT" w:eastAsia="en-US"/>
        </w:rPr>
      </w:pPr>
      <w:bookmarkStart w:id="0" w:name="_Toc394323815"/>
      <w:bookmarkStart w:id="1" w:name="_Toc52371432"/>
      <w:bookmarkStart w:id="2" w:name="PartA"/>
      <w:r w:rsidRPr="001E695B">
        <w:rPr>
          <w:rFonts w:asciiTheme="minorHAnsi" w:hAnsiTheme="minorHAnsi" w:cstheme="minorHAnsi"/>
          <w:b/>
          <w:color w:val="auto"/>
          <w:sz w:val="24"/>
          <w:szCs w:val="24"/>
        </w:rPr>
        <w:lastRenderedPageBreak/>
        <w:t xml:space="preserve">Part </w:t>
      </w:r>
      <w:proofErr w:type="gramStart"/>
      <w:r w:rsidRPr="001E695B">
        <w:rPr>
          <w:rFonts w:asciiTheme="minorHAnsi" w:hAnsiTheme="minorHAnsi" w:cstheme="minorHAnsi"/>
          <w:b/>
          <w:color w:val="auto"/>
          <w:sz w:val="24"/>
          <w:szCs w:val="24"/>
        </w:rPr>
        <w:t>A</w:t>
      </w:r>
      <w:proofErr w:type="gramEnd"/>
      <w:r w:rsidRPr="001E695B">
        <w:rPr>
          <w:rFonts w:asciiTheme="minorHAnsi" w:hAnsiTheme="minorHAnsi" w:cstheme="minorHAnsi"/>
          <w:b/>
          <w:color w:val="auto"/>
          <w:sz w:val="24"/>
          <w:szCs w:val="24"/>
        </w:rPr>
        <w:t xml:space="preserve"> - Policy</w:t>
      </w:r>
      <w:bookmarkEnd w:id="0"/>
      <w:bookmarkEnd w:id="1"/>
    </w:p>
    <w:p w14:paraId="3339A931" w14:textId="77777777" w:rsidR="00272CED" w:rsidRPr="001850C7" w:rsidRDefault="00272CED" w:rsidP="008E54F9">
      <w:pPr>
        <w:pStyle w:val="SPSSectionHeading"/>
        <w:outlineLvl w:val="1"/>
        <w:rPr>
          <w:rFonts w:asciiTheme="minorHAnsi" w:hAnsiTheme="minorHAnsi" w:cstheme="minorHAnsi"/>
          <w:color w:val="auto"/>
        </w:rPr>
      </w:pPr>
      <w:bookmarkStart w:id="3" w:name="_Toc394323816"/>
      <w:bookmarkStart w:id="4" w:name="_Toc52371433"/>
      <w:bookmarkStart w:id="5" w:name="One"/>
      <w:bookmarkEnd w:id="2"/>
    </w:p>
    <w:p w14:paraId="7587C5A8" w14:textId="6F413275" w:rsidR="008E54F9" w:rsidRPr="001850C7" w:rsidRDefault="008E54F9" w:rsidP="008E54F9">
      <w:pPr>
        <w:pStyle w:val="SPSSectionHeading"/>
        <w:outlineLvl w:val="1"/>
        <w:rPr>
          <w:rFonts w:asciiTheme="minorHAnsi" w:hAnsiTheme="minorHAnsi" w:cstheme="minorHAnsi"/>
          <w:color w:val="auto"/>
        </w:rPr>
      </w:pPr>
      <w:r w:rsidRPr="001850C7">
        <w:rPr>
          <w:rFonts w:asciiTheme="minorHAnsi" w:hAnsiTheme="minorHAnsi" w:cstheme="minorHAnsi"/>
          <w:color w:val="auto"/>
        </w:rPr>
        <w:t>1</w:t>
      </w:r>
      <w:r w:rsidR="00733700" w:rsidRPr="001850C7">
        <w:rPr>
          <w:rFonts w:asciiTheme="minorHAnsi" w:hAnsiTheme="minorHAnsi" w:cstheme="minorHAnsi"/>
          <w:color w:val="auto"/>
        </w:rPr>
        <w:t>.</w:t>
      </w:r>
      <w:r w:rsidRPr="001850C7">
        <w:rPr>
          <w:rFonts w:asciiTheme="minorHAnsi" w:hAnsiTheme="minorHAnsi" w:cstheme="minorHAnsi"/>
          <w:color w:val="auto"/>
        </w:rPr>
        <w:t xml:space="preserve"> Policy Statement</w:t>
      </w:r>
      <w:bookmarkEnd w:id="3"/>
      <w:bookmarkEnd w:id="4"/>
    </w:p>
    <w:bookmarkEnd w:id="5"/>
    <w:p w14:paraId="74B6A1FC" w14:textId="77777777" w:rsidR="008E54F9" w:rsidRPr="001850C7" w:rsidRDefault="008E54F9" w:rsidP="008C2546">
      <w:pPr>
        <w:pStyle w:val="SPSBodyText"/>
        <w:jc w:val="both"/>
        <w:rPr>
          <w:rFonts w:asciiTheme="minorHAnsi" w:hAnsiTheme="minorHAnsi" w:cstheme="minorHAnsi"/>
          <w:color w:val="auto"/>
          <w:sz w:val="24"/>
          <w:szCs w:val="24"/>
        </w:rPr>
      </w:pPr>
    </w:p>
    <w:p w14:paraId="18DA0506" w14:textId="77777777" w:rsidR="008E54F9" w:rsidRPr="001850C7" w:rsidRDefault="008E54F9" w:rsidP="008C2546">
      <w:pPr>
        <w:pStyle w:val="SPSBodyText"/>
        <w:jc w:val="both"/>
        <w:rPr>
          <w:rFonts w:asciiTheme="minorHAnsi" w:hAnsiTheme="minorHAnsi" w:cstheme="minorHAnsi"/>
          <w:color w:val="auto"/>
          <w:sz w:val="24"/>
          <w:szCs w:val="24"/>
        </w:rPr>
      </w:pPr>
      <w:bookmarkStart w:id="6" w:name="_Toc394323817"/>
      <w:r w:rsidRPr="001850C7">
        <w:rPr>
          <w:rFonts w:asciiTheme="minorHAnsi" w:hAnsiTheme="minorHAnsi" w:cstheme="minorHAnsi"/>
          <w:color w:val="auto"/>
          <w:sz w:val="24"/>
          <w:szCs w:val="24"/>
        </w:rPr>
        <w:t>Circumstances may arise which necessitate a restructure of staffing within the school.  On occasion this may result in redundancies.</w:t>
      </w:r>
    </w:p>
    <w:p w14:paraId="7EFF69FA" w14:textId="77777777" w:rsidR="008E54F9" w:rsidRPr="001850C7" w:rsidRDefault="008E54F9" w:rsidP="008C2546">
      <w:pPr>
        <w:pStyle w:val="SPSBodyText"/>
        <w:rPr>
          <w:rFonts w:asciiTheme="minorHAnsi" w:hAnsiTheme="minorHAnsi" w:cstheme="minorHAnsi"/>
          <w:color w:val="auto"/>
          <w:sz w:val="24"/>
          <w:szCs w:val="24"/>
        </w:rPr>
      </w:pPr>
    </w:p>
    <w:p w14:paraId="2791A1DE" w14:textId="77777777" w:rsidR="008E54F9" w:rsidRPr="001850C7" w:rsidRDefault="008E54F9" w:rsidP="008C2546">
      <w:pPr>
        <w:pStyle w:val="SPSBodyText"/>
        <w:rPr>
          <w:rFonts w:asciiTheme="minorHAnsi" w:hAnsiTheme="minorHAnsi" w:cstheme="minorHAnsi"/>
          <w:color w:val="auto"/>
          <w:sz w:val="24"/>
          <w:szCs w:val="24"/>
        </w:rPr>
      </w:pPr>
      <w:r w:rsidRPr="001850C7">
        <w:rPr>
          <w:rFonts w:asciiTheme="minorHAnsi" w:hAnsiTheme="minorHAnsi" w:cstheme="minorHAnsi"/>
          <w:color w:val="auto"/>
          <w:sz w:val="24"/>
          <w:szCs w:val="24"/>
        </w:rPr>
        <w:t>Where the need to restructure arises, the School will seek to ensure that:</w:t>
      </w:r>
    </w:p>
    <w:p w14:paraId="18FB99D7" w14:textId="77777777" w:rsidR="008E54F9" w:rsidRPr="001850C7" w:rsidRDefault="008E54F9" w:rsidP="008C2546">
      <w:pPr>
        <w:pStyle w:val="SPSBodyText"/>
        <w:rPr>
          <w:rFonts w:asciiTheme="minorHAnsi" w:hAnsiTheme="minorHAnsi" w:cstheme="minorHAnsi"/>
          <w:color w:val="auto"/>
          <w:sz w:val="24"/>
          <w:szCs w:val="24"/>
        </w:rPr>
      </w:pPr>
    </w:p>
    <w:p w14:paraId="07499EEE" w14:textId="77777777" w:rsidR="008E54F9" w:rsidRPr="001850C7" w:rsidRDefault="008E54F9" w:rsidP="008C2546">
      <w:pPr>
        <w:pStyle w:val="SPSBodyText"/>
        <w:numPr>
          <w:ilvl w:val="0"/>
          <w:numId w:val="3"/>
        </w:numPr>
        <w:rPr>
          <w:rFonts w:asciiTheme="minorHAnsi" w:hAnsiTheme="minorHAnsi" w:cstheme="minorHAnsi"/>
          <w:color w:val="auto"/>
          <w:sz w:val="24"/>
          <w:szCs w:val="24"/>
        </w:rPr>
      </w:pPr>
      <w:r w:rsidRPr="001850C7">
        <w:rPr>
          <w:rFonts w:asciiTheme="minorHAnsi" w:hAnsiTheme="minorHAnsi" w:cstheme="minorHAnsi"/>
          <w:color w:val="auto"/>
          <w:sz w:val="24"/>
          <w:szCs w:val="24"/>
        </w:rPr>
        <w:t>Measures are implemented to avoid redundancies where possible and the total number of redundancies are kept to a minimum.</w:t>
      </w:r>
      <w:r w:rsidRPr="001850C7">
        <w:rPr>
          <w:rFonts w:asciiTheme="minorHAnsi" w:hAnsiTheme="minorHAnsi" w:cstheme="minorHAnsi"/>
          <w:color w:val="auto"/>
          <w:sz w:val="24"/>
          <w:szCs w:val="24"/>
        </w:rPr>
        <w:br/>
      </w:r>
    </w:p>
    <w:p w14:paraId="2E62D16D" w14:textId="77777777" w:rsidR="008E54F9" w:rsidRPr="001850C7" w:rsidRDefault="008E54F9" w:rsidP="008C2546">
      <w:pPr>
        <w:pStyle w:val="SPSBodyText"/>
        <w:numPr>
          <w:ilvl w:val="0"/>
          <w:numId w:val="3"/>
        </w:numPr>
        <w:rPr>
          <w:rFonts w:asciiTheme="minorHAnsi" w:hAnsiTheme="minorHAnsi" w:cstheme="minorHAnsi"/>
          <w:color w:val="auto"/>
          <w:sz w:val="24"/>
          <w:szCs w:val="24"/>
        </w:rPr>
      </w:pPr>
      <w:r w:rsidRPr="001850C7">
        <w:rPr>
          <w:rFonts w:asciiTheme="minorHAnsi" w:hAnsiTheme="minorHAnsi" w:cstheme="minorHAnsi"/>
          <w:color w:val="auto"/>
          <w:sz w:val="24"/>
          <w:szCs w:val="24"/>
        </w:rPr>
        <w:t>Effective communication and meaningful consultation takes place with Employees and their Trade Union representatives at the earliest opportunity.</w:t>
      </w:r>
      <w:r w:rsidRPr="001850C7">
        <w:rPr>
          <w:rFonts w:asciiTheme="minorHAnsi" w:hAnsiTheme="minorHAnsi" w:cstheme="minorHAnsi"/>
          <w:color w:val="auto"/>
          <w:sz w:val="24"/>
          <w:szCs w:val="24"/>
        </w:rPr>
        <w:br/>
      </w:r>
    </w:p>
    <w:p w14:paraId="20090895" w14:textId="77777777" w:rsidR="008E54F9" w:rsidRPr="001850C7" w:rsidRDefault="008E54F9" w:rsidP="008C2546">
      <w:pPr>
        <w:pStyle w:val="SPSBodyText"/>
        <w:numPr>
          <w:ilvl w:val="0"/>
          <w:numId w:val="3"/>
        </w:numPr>
        <w:rPr>
          <w:rFonts w:asciiTheme="minorHAnsi" w:hAnsiTheme="minorHAnsi" w:cstheme="minorHAnsi"/>
          <w:color w:val="auto"/>
          <w:sz w:val="24"/>
          <w:szCs w:val="24"/>
        </w:rPr>
      </w:pPr>
      <w:r w:rsidRPr="001850C7">
        <w:rPr>
          <w:rFonts w:asciiTheme="minorHAnsi" w:hAnsiTheme="minorHAnsi" w:cstheme="minorHAnsi"/>
          <w:color w:val="auto"/>
          <w:sz w:val="24"/>
          <w:szCs w:val="24"/>
        </w:rPr>
        <w:t>Selection for redundancy or posts in a restructure situation is based on clear criteria which will be objectively and fairly applied.</w:t>
      </w:r>
      <w:r w:rsidRPr="001850C7">
        <w:rPr>
          <w:rFonts w:asciiTheme="minorHAnsi" w:hAnsiTheme="minorHAnsi" w:cstheme="minorHAnsi"/>
          <w:color w:val="auto"/>
          <w:sz w:val="24"/>
          <w:szCs w:val="24"/>
        </w:rPr>
        <w:br/>
      </w:r>
    </w:p>
    <w:p w14:paraId="159B08A2" w14:textId="77777777" w:rsidR="008E54F9" w:rsidRPr="001850C7" w:rsidRDefault="008E54F9" w:rsidP="008C2546">
      <w:pPr>
        <w:pStyle w:val="SPSBodyText"/>
        <w:numPr>
          <w:ilvl w:val="0"/>
          <w:numId w:val="3"/>
        </w:numPr>
        <w:rPr>
          <w:rFonts w:asciiTheme="minorHAnsi" w:hAnsiTheme="minorHAnsi" w:cstheme="minorHAnsi"/>
          <w:color w:val="auto"/>
          <w:sz w:val="24"/>
          <w:szCs w:val="24"/>
        </w:rPr>
      </w:pPr>
      <w:r w:rsidRPr="001850C7">
        <w:rPr>
          <w:rFonts w:asciiTheme="minorHAnsi" w:hAnsiTheme="minorHAnsi" w:cstheme="minorHAnsi"/>
          <w:color w:val="auto"/>
          <w:sz w:val="24"/>
          <w:szCs w:val="24"/>
        </w:rPr>
        <w:t>Redeployment opportunities are explored wherever possible and Employees are supported in seeking alternative employment.</w:t>
      </w:r>
      <w:r w:rsidRPr="001850C7">
        <w:rPr>
          <w:rFonts w:asciiTheme="minorHAnsi" w:hAnsiTheme="minorHAnsi" w:cstheme="minorHAnsi"/>
          <w:color w:val="auto"/>
          <w:sz w:val="24"/>
          <w:szCs w:val="24"/>
        </w:rPr>
        <w:br/>
      </w:r>
    </w:p>
    <w:p w14:paraId="77A6F3C8" w14:textId="77777777" w:rsidR="008E54F9" w:rsidRPr="001850C7" w:rsidRDefault="008E54F9" w:rsidP="008C2546">
      <w:pPr>
        <w:pStyle w:val="SPSBodyText"/>
        <w:numPr>
          <w:ilvl w:val="0"/>
          <w:numId w:val="3"/>
        </w:numPr>
        <w:rPr>
          <w:rFonts w:asciiTheme="minorHAnsi" w:hAnsiTheme="minorHAnsi" w:cstheme="minorHAnsi"/>
          <w:color w:val="auto"/>
          <w:sz w:val="24"/>
          <w:szCs w:val="24"/>
        </w:rPr>
      </w:pPr>
      <w:r w:rsidRPr="001850C7">
        <w:rPr>
          <w:rFonts w:asciiTheme="minorHAnsi" w:hAnsiTheme="minorHAnsi" w:cstheme="minorHAnsi"/>
          <w:color w:val="auto"/>
          <w:sz w:val="24"/>
          <w:szCs w:val="24"/>
        </w:rPr>
        <w:t>Employees selected for redundancy are given the opportunity to attend a decision meeting and to appeal.</w:t>
      </w:r>
      <w:r w:rsidRPr="001850C7">
        <w:rPr>
          <w:rFonts w:asciiTheme="minorHAnsi" w:hAnsiTheme="minorHAnsi" w:cstheme="minorHAnsi"/>
          <w:color w:val="auto"/>
          <w:sz w:val="24"/>
          <w:szCs w:val="24"/>
        </w:rPr>
        <w:br/>
      </w:r>
    </w:p>
    <w:p w14:paraId="5BB6A56D" w14:textId="77777777" w:rsidR="008E54F9" w:rsidRPr="001850C7" w:rsidRDefault="008E54F9" w:rsidP="008C2546">
      <w:pPr>
        <w:pStyle w:val="SPSBodyText"/>
        <w:jc w:val="both"/>
        <w:rPr>
          <w:rFonts w:asciiTheme="minorHAnsi" w:hAnsiTheme="minorHAnsi" w:cstheme="minorHAnsi"/>
          <w:color w:val="auto"/>
          <w:sz w:val="24"/>
          <w:szCs w:val="24"/>
        </w:rPr>
      </w:pPr>
      <w:r w:rsidRPr="001850C7">
        <w:rPr>
          <w:rFonts w:asciiTheme="minorHAnsi" w:hAnsiTheme="minorHAnsi" w:cstheme="minorHAnsi"/>
          <w:color w:val="auto"/>
          <w:sz w:val="24"/>
          <w:szCs w:val="24"/>
        </w:rPr>
        <w:t xml:space="preserve">The School expects that Employees affected by a potential redundancy or restructure situation will attend collective and individual consultation meetings, wherever possible. </w:t>
      </w:r>
    </w:p>
    <w:p w14:paraId="08F5265C" w14:textId="77777777" w:rsidR="008E54F9" w:rsidRPr="001850C7" w:rsidRDefault="008E54F9" w:rsidP="008C2546">
      <w:pPr>
        <w:pStyle w:val="SPSBodyText"/>
        <w:jc w:val="both"/>
        <w:rPr>
          <w:rFonts w:asciiTheme="minorHAnsi" w:hAnsiTheme="minorHAnsi" w:cstheme="minorHAnsi"/>
          <w:color w:val="auto"/>
          <w:sz w:val="24"/>
          <w:szCs w:val="24"/>
        </w:rPr>
      </w:pPr>
    </w:p>
    <w:p w14:paraId="3FCD5025" w14:textId="77777777" w:rsidR="008E54F9" w:rsidRPr="001850C7" w:rsidRDefault="008E54F9" w:rsidP="008C2546">
      <w:pPr>
        <w:pStyle w:val="SPSBodyText"/>
        <w:jc w:val="both"/>
        <w:rPr>
          <w:rFonts w:asciiTheme="minorHAnsi" w:hAnsiTheme="minorHAnsi" w:cstheme="minorHAnsi"/>
          <w:color w:val="auto"/>
          <w:sz w:val="24"/>
          <w:szCs w:val="24"/>
        </w:rPr>
      </w:pPr>
      <w:r w:rsidRPr="001850C7">
        <w:rPr>
          <w:rFonts w:asciiTheme="minorHAnsi" w:hAnsiTheme="minorHAnsi" w:cstheme="minorHAnsi"/>
          <w:color w:val="auto"/>
          <w:sz w:val="24"/>
          <w:szCs w:val="24"/>
        </w:rPr>
        <w:t>An Employee who is at risk of redundancy has a responsibility to seek and accept alternative employment where it is suitable. An Employee who unreasonably refuses an offer of suitable alternative employment may lose their entitlement to a redundancy payment.</w:t>
      </w:r>
    </w:p>
    <w:p w14:paraId="4288622D" w14:textId="77777777" w:rsidR="008E54F9" w:rsidRPr="001850C7" w:rsidRDefault="008E54F9" w:rsidP="008C2546">
      <w:pPr>
        <w:pStyle w:val="SPSBodyText"/>
        <w:rPr>
          <w:rFonts w:asciiTheme="minorHAnsi" w:hAnsiTheme="minorHAnsi" w:cstheme="minorHAnsi"/>
          <w:color w:val="auto"/>
          <w:sz w:val="24"/>
          <w:szCs w:val="24"/>
        </w:rPr>
      </w:pPr>
    </w:p>
    <w:p w14:paraId="052B1DCF" w14:textId="77777777" w:rsidR="008E54F9" w:rsidRPr="001850C7" w:rsidRDefault="008E54F9" w:rsidP="008C2546">
      <w:pPr>
        <w:pStyle w:val="SPSBodyText"/>
        <w:rPr>
          <w:rFonts w:asciiTheme="minorHAnsi" w:hAnsiTheme="minorHAnsi" w:cstheme="minorHAnsi"/>
          <w:color w:val="auto"/>
          <w:sz w:val="24"/>
          <w:szCs w:val="24"/>
        </w:rPr>
      </w:pPr>
      <w:r w:rsidRPr="001850C7">
        <w:rPr>
          <w:rFonts w:asciiTheme="minorHAnsi" w:hAnsiTheme="minorHAnsi" w:cstheme="minorHAnsi"/>
          <w:color w:val="auto"/>
          <w:sz w:val="24"/>
          <w:szCs w:val="24"/>
        </w:rPr>
        <w:t>This procedure explains:</w:t>
      </w:r>
    </w:p>
    <w:p w14:paraId="62235049" w14:textId="77777777" w:rsidR="008E54F9" w:rsidRPr="001850C7" w:rsidRDefault="008E54F9" w:rsidP="008C2546">
      <w:pPr>
        <w:pStyle w:val="SPSBodyText"/>
        <w:rPr>
          <w:rFonts w:asciiTheme="minorHAnsi" w:hAnsiTheme="minorHAnsi" w:cstheme="minorHAnsi"/>
          <w:color w:val="auto"/>
          <w:sz w:val="24"/>
          <w:szCs w:val="24"/>
        </w:rPr>
      </w:pPr>
    </w:p>
    <w:p w14:paraId="7FCBE24C" w14:textId="77777777" w:rsidR="008E54F9" w:rsidRPr="001850C7" w:rsidRDefault="008E54F9" w:rsidP="008C2546">
      <w:pPr>
        <w:pStyle w:val="SPSBodyText"/>
        <w:numPr>
          <w:ilvl w:val="0"/>
          <w:numId w:val="4"/>
        </w:numPr>
        <w:rPr>
          <w:rFonts w:asciiTheme="minorHAnsi" w:hAnsiTheme="minorHAnsi" w:cstheme="minorHAnsi"/>
          <w:color w:val="auto"/>
          <w:sz w:val="24"/>
          <w:szCs w:val="24"/>
        </w:rPr>
      </w:pPr>
      <w:r w:rsidRPr="001850C7">
        <w:rPr>
          <w:rFonts w:asciiTheme="minorHAnsi" w:hAnsiTheme="minorHAnsi" w:cstheme="minorHAnsi"/>
          <w:color w:val="auto"/>
          <w:sz w:val="24"/>
          <w:szCs w:val="24"/>
        </w:rPr>
        <w:t>How the School will manage redundancy and restructure situations in a fair, consistent and reasonable manner</w:t>
      </w:r>
      <w:r w:rsidRPr="001850C7">
        <w:rPr>
          <w:rFonts w:asciiTheme="minorHAnsi" w:hAnsiTheme="minorHAnsi" w:cstheme="minorHAnsi"/>
          <w:color w:val="auto"/>
          <w:sz w:val="24"/>
          <w:szCs w:val="24"/>
        </w:rPr>
        <w:br/>
      </w:r>
    </w:p>
    <w:p w14:paraId="4BB57F63" w14:textId="77777777" w:rsidR="008E54F9" w:rsidRPr="001850C7" w:rsidRDefault="008E54F9" w:rsidP="008C2546">
      <w:pPr>
        <w:pStyle w:val="SPSBodyText"/>
        <w:numPr>
          <w:ilvl w:val="0"/>
          <w:numId w:val="4"/>
        </w:numPr>
        <w:rPr>
          <w:rFonts w:asciiTheme="minorHAnsi" w:hAnsiTheme="minorHAnsi" w:cstheme="minorHAnsi"/>
          <w:color w:val="auto"/>
          <w:sz w:val="24"/>
          <w:szCs w:val="24"/>
        </w:rPr>
      </w:pPr>
      <w:r w:rsidRPr="001850C7">
        <w:rPr>
          <w:rFonts w:asciiTheme="minorHAnsi" w:hAnsiTheme="minorHAnsi" w:cstheme="minorHAnsi"/>
          <w:color w:val="auto"/>
          <w:sz w:val="24"/>
          <w:szCs w:val="24"/>
        </w:rPr>
        <w:t>How the School will meet its obligations with regards to consultation</w:t>
      </w:r>
      <w:r w:rsidRPr="001850C7">
        <w:rPr>
          <w:rFonts w:asciiTheme="minorHAnsi" w:hAnsiTheme="minorHAnsi" w:cstheme="minorHAnsi"/>
          <w:color w:val="auto"/>
          <w:sz w:val="24"/>
          <w:szCs w:val="24"/>
        </w:rPr>
        <w:br/>
      </w:r>
    </w:p>
    <w:p w14:paraId="0CE4C386" w14:textId="19DA8BA5" w:rsidR="008E54F9" w:rsidRPr="001850C7" w:rsidRDefault="008E54F9" w:rsidP="008C2546">
      <w:pPr>
        <w:pStyle w:val="SPSBodyText"/>
        <w:numPr>
          <w:ilvl w:val="0"/>
          <w:numId w:val="4"/>
        </w:numPr>
        <w:rPr>
          <w:rFonts w:asciiTheme="minorHAnsi" w:hAnsiTheme="minorHAnsi" w:cstheme="minorHAnsi"/>
          <w:color w:val="auto"/>
          <w:sz w:val="24"/>
          <w:szCs w:val="24"/>
        </w:rPr>
      </w:pPr>
      <w:r w:rsidRPr="001850C7">
        <w:rPr>
          <w:rFonts w:asciiTheme="minorHAnsi" w:hAnsiTheme="minorHAnsi" w:cstheme="minorHAnsi"/>
          <w:color w:val="auto"/>
          <w:sz w:val="24"/>
          <w:szCs w:val="24"/>
        </w:rPr>
        <w:t>The entitlements of Em</w:t>
      </w:r>
      <w:r w:rsidR="001B4BC7">
        <w:rPr>
          <w:rFonts w:asciiTheme="minorHAnsi" w:hAnsiTheme="minorHAnsi" w:cstheme="minorHAnsi"/>
          <w:color w:val="auto"/>
          <w:sz w:val="24"/>
          <w:szCs w:val="24"/>
        </w:rPr>
        <w:t>ployees who are made redundant.</w:t>
      </w:r>
    </w:p>
    <w:p w14:paraId="502DF5DF" w14:textId="77777777" w:rsidR="00272CED" w:rsidRPr="001850C7" w:rsidRDefault="00272CED" w:rsidP="008C2546">
      <w:pPr>
        <w:pStyle w:val="SPSSectionHeading"/>
        <w:rPr>
          <w:rFonts w:asciiTheme="minorHAnsi" w:hAnsiTheme="minorHAnsi" w:cstheme="minorHAnsi"/>
          <w:color w:val="auto"/>
        </w:rPr>
      </w:pPr>
    </w:p>
    <w:p w14:paraId="52B5C4EB" w14:textId="2D6C2061" w:rsidR="008E54F9" w:rsidRPr="001850C7" w:rsidRDefault="008E54F9" w:rsidP="008C2546">
      <w:pPr>
        <w:pStyle w:val="SPSSectionHeading"/>
        <w:outlineLvl w:val="1"/>
        <w:rPr>
          <w:rFonts w:asciiTheme="minorHAnsi" w:hAnsiTheme="minorHAnsi" w:cstheme="minorHAnsi"/>
          <w:color w:val="auto"/>
        </w:rPr>
      </w:pPr>
      <w:bookmarkStart w:id="7" w:name="_Toc52371434"/>
      <w:bookmarkStart w:id="8" w:name="Two"/>
      <w:r w:rsidRPr="001850C7">
        <w:rPr>
          <w:rFonts w:asciiTheme="minorHAnsi" w:hAnsiTheme="minorHAnsi" w:cstheme="minorHAnsi"/>
          <w:color w:val="auto"/>
        </w:rPr>
        <w:lastRenderedPageBreak/>
        <w:t>2</w:t>
      </w:r>
      <w:r w:rsidR="00733700" w:rsidRPr="001850C7">
        <w:rPr>
          <w:rFonts w:asciiTheme="minorHAnsi" w:hAnsiTheme="minorHAnsi" w:cstheme="minorHAnsi"/>
          <w:color w:val="auto"/>
        </w:rPr>
        <w:t>.</w:t>
      </w:r>
      <w:r w:rsidRPr="001850C7">
        <w:rPr>
          <w:rFonts w:asciiTheme="minorHAnsi" w:hAnsiTheme="minorHAnsi" w:cstheme="minorHAnsi"/>
          <w:color w:val="auto"/>
        </w:rPr>
        <w:t xml:space="preserve"> Scope</w:t>
      </w:r>
      <w:bookmarkEnd w:id="6"/>
      <w:bookmarkEnd w:id="7"/>
    </w:p>
    <w:bookmarkEnd w:id="8"/>
    <w:p w14:paraId="22506043" w14:textId="77777777" w:rsidR="008E54F9" w:rsidRPr="001850C7" w:rsidRDefault="008E54F9" w:rsidP="008C2546">
      <w:pPr>
        <w:pStyle w:val="SPSBodyText"/>
        <w:rPr>
          <w:rFonts w:asciiTheme="minorHAnsi" w:hAnsiTheme="minorHAnsi" w:cstheme="minorHAnsi"/>
          <w:color w:val="auto"/>
          <w:sz w:val="24"/>
          <w:szCs w:val="24"/>
        </w:rPr>
      </w:pPr>
    </w:p>
    <w:p w14:paraId="0089AB9B" w14:textId="35F200AE" w:rsidR="008E54F9" w:rsidRPr="001850C7" w:rsidRDefault="008E54F9" w:rsidP="008C2546">
      <w:pPr>
        <w:pStyle w:val="SPSBodyText"/>
        <w:rPr>
          <w:rFonts w:asciiTheme="minorHAnsi" w:hAnsiTheme="minorHAnsi" w:cstheme="minorHAnsi"/>
          <w:caps/>
          <w:color w:val="auto"/>
          <w:sz w:val="24"/>
          <w:szCs w:val="24"/>
        </w:rPr>
      </w:pPr>
      <w:r w:rsidRPr="001850C7">
        <w:rPr>
          <w:rFonts w:asciiTheme="minorHAnsi" w:hAnsiTheme="minorHAnsi" w:cstheme="minorHAnsi"/>
          <w:color w:val="auto"/>
          <w:sz w:val="24"/>
          <w:szCs w:val="24"/>
        </w:rPr>
        <w:t xml:space="preserve">This Policy and Procedure applies to all Employees of </w:t>
      </w:r>
      <w:r w:rsidR="001850C7" w:rsidRPr="001850C7">
        <w:rPr>
          <w:rFonts w:asciiTheme="minorHAnsi" w:hAnsiTheme="minorHAnsi" w:cstheme="minorHAnsi"/>
          <w:color w:val="auto"/>
          <w:sz w:val="24"/>
          <w:szCs w:val="24"/>
        </w:rPr>
        <w:t xml:space="preserve">Bapchild and </w:t>
      </w:r>
      <w:proofErr w:type="spellStart"/>
      <w:r w:rsidR="001850C7" w:rsidRPr="001850C7">
        <w:rPr>
          <w:rFonts w:asciiTheme="minorHAnsi" w:hAnsiTheme="minorHAnsi" w:cstheme="minorHAnsi"/>
          <w:color w:val="auto"/>
          <w:sz w:val="24"/>
          <w:szCs w:val="24"/>
        </w:rPr>
        <w:t>Tonge</w:t>
      </w:r>
      <w:proofErr w:type="spellEnd"/>
      <w:r w:rsidR="001850C7" w:rsidRPr="001850C7">
        <w:rPr>
          <w:rFonts w:asciiTheme="minorHAnsi" w:hAnsiTheme="minorHAnsi" w:cstheme="minorHAnsi"/>
          <w:color w:val="auto"/>
          <w:sz w:val="24"/>
          <w:szCs w:val="24"/>
        </w:rPr>
        <w:t xml:space="preserve"> CE (Aided) Primary </w:t>
      </w:r>
      <w:r w:rsidRPr="001850C7">
        <w:rPr>
          <w:rFonts w:asciiTheme="minorHAnsi" w:hAnsiTheme="minorHAnsi" w:cstheme="minorHAnsi"/>
          <w:color w:val="auto"/>
          <w:sz w:val="24"/>
          <w:szCs w:val="24"/>
        </w:rPr>
        <w:t>School</w:t>
      </w:r>
      <w:r w:rsidR="001850C7">
        <w:rPr>
          <w:rFonts w:asciiTheme="minorHAnsi" w:hAnsiTheme="minorHAnsi" w:cstheme="minorHAnsi"/>
          <w:color w:val="auto"/>
          <w:sz w:val="24"/>
          <w:szCs w:val="24"/>
        </w:rPr>
        <w:t xml:space="preserve"> and </w:t>
      </w:r>
      <w:proofErr w:type="spellStart"/>
      <w:r w:rsidR="001850C7">
        <w:rPr>
          <w:rFonts w:asciiTheme="minorHAnsi" w:hAnsiTheme="minorHAnsi" w:cstheme="minorHAnsi"/>
          <w:color w:val="auto"/>
          <w:sz w:val="24"/>
          <w:szCs w:val="24"/>
        </w:rPr>
        <w:t>Nuursery</w:t>
      </w:r>
      <w:proofErr w:type="spellEnd"/>
      <w:r w:rsidR="00272CED" w:rsidRPr="001850C7">
        <w:rPr>
          <w:rFonts w:asciiTheme="minorHAnsi" w:hAnsiTheme="minorHAnsi" w:cstheme="minorHAnsi"/>
          <w:color w:val="auto"/>
          <w:sz w:val="24"/>
          <w:szCs w:val="24"/>
        </w:rPr>
        <w:t>.</w:t>
      </w:r>
      <w:r w:rsidRPr="001850C7">
        <w:rPr>
          <w:rFonts w:asciiTheme="minorHAnsi" w:hAnsiTheme="minorHAnsi" w:cstheme="minorHAnsi"/>
          <w:color w:val="auto"/>
          <w:sz w:val="24"/>
          <w:szCs w:val="24"/>
        </w:rPr>
        <w:t xml:space="preserve"> </w:t>
      </w:r>
      <w:bookmarkStart w:id="9" w:name="_Toc394323818"/>
    </w:p>
    <w:p w14:paraId="3C8914CD" w14:textId="77777777" w:rsidR="008E54F9" w:rsidRPr="001850C7" w:rsidRDefault="008E54F9" w:rsidP="008C2546">
      <w:pPr>
        <w:pStyle w:val="SPSBodyText"/>
        <w:rPr>
          <w:rFonts w:asciiTheme="minorHAnsi" w:hAnsiTheme="minorHAnsi" w:cstheme="minorHAnsi"/>
          <w:color w:val="auto"/>
          <w:sz w:val="24"/>
          <w:szCs w:val="24"/>
        </w:rPr>
      </w:pPr>
    </w:p>
    <w:p w14:paraId="49157FBF" w14:textId="77777777" w:rsidR="00ED11A5" w:rsidRPr="001850C7" w:rsidRDefault="00ED11A5" w:rsidP="00ED11A5">
      <w:pPr>
        <w:pStyle w:val="SPSBodyText"/>
        <w:rPr>
          <w:rFonts w:asciiTheme="minorHAnsi" w:hAnsiTheme="minorHAnsi" w:cstheme="minorHAnsi"/>
          <w:color w:val="auto"/>
          <w:sz w:val="24"/>
          <w:szCs w:val="24"/>
        </w:rPr>
      </w:pPr>
      <w:r w:rsidRPr="001850C7">
        <w:rPr>
          <w:rFonts w:asciiTheme="minorHAnsi" w:hAnsiTheme="minorHAnsi" w:cstheme="minorHAnsi"/>
          <w:color w:val="auto"/>
          <w:sz w:val="24"/>
          <w:szCs w:val="24"/>
        </w:rPr>
        <w:t>Where employees have transferred to a school/Academy under TUPE legislation they will continue to benefit from the terms applicable pre-transfer whilst they remain in their current post.  The school/academy may consult with staff to change these terms at a later date as long as the reason for making the change is not attributed to the transfer itself</w:t>
      </w:r>
    </w:p>
    <w:p w14:paraId="4357E01D" w14:textId="77777777" w:rsidR="00733700" w:rsidRPr="001850C7" w:rsidRDefault="00733700" w:rsidP="008C2546">
      <w:pPr>
        <w:pStyle w:val="SPSSectionHeading"/>
        <w:outlineLvl w:val="1"/>
        <w:rPr>
          <w:rFonts w:asciiTheme="minorHAnsi" w:hAnsiTheme="minorHAnsi" w:cstheme="minorHAnsi"/>
          <w:color w:val="auto"/>
          <w:sz w:val="22"/>
          <w:szCs w:val="22"/>
        </w:rPr>
      </w:pPr>
      <w:bookmarkStart w:id="10" w:name="Three"/>
    </w:p>
    <w:p w14:paraId="71EFDEDA" w14:textId="166CE0ED" w:rsidR="008E54F9" w:rsidRPr="001B4BC7" w:rsidRDefault="008E54F9" w:rsidP="008C2546">
      <w:pPr>
        <w:pStyle w:val="SPSSectionHeading"/>
        <w:outlineLvl w:val="1"/>
        <w:rPr>
          <w:rFonts w:asciiTheme="minorHAnsi" w:hAnsiTheme="minorHAnsi" w:cstheme="minorHAnsi"/>
          <w:color w:val="auto"/>
        </w:rPr>
      </w:pPr>
      <w:bookmarkStart w:id="11" w:name="_Toc52371435"/>
      <w:r w:rsidRPr="001B4BC7">
        <w:rPr>
          <w:rFonts w:asciiTheme="minorHAnsi" w:hAnsiTheme="minorHAnsi" w:cstheme="minorHAnsi"/>
          <w:color w:val="auto"/>
        </w:rPr>
        <w:t>3</w:t>
      </w:r>
      <w:r w:rsidR="00733700" w:rsidRPr="001B4BC7">
        <w:rPr>
          <w:rFonts w:asciiTheme="minorHAnsi" w:hAnsiTheme="minorHAnsi" w:cstheme="minorHAnsi"/>
          <w:color w:val="auto"/>
        </w:rPr>
        <w:t>.</w:t>
      </w:r>
      <w:r w:rsidRPr="001B4BC7">
        <w:rPr>
          <w:rFonts w:asciiTheme="minorHAnsi" w:hAnsiTheme="minorHAnsi" w:cstheme="minorHAnsi"/>
          <w:color w:val="auto"/>
        </w:rPr>
        <w:t xml:space="preserve"> Adoption Arrangements and Date</w:t>
      </w:r>
      <w:bookmarkEnd w:id="9"/>
      <w:bookmarkEnd w:id="11"/>
    </w:p>
    <w:bookmarkEnd w:id="10"/>
    <w:p w14:paraId="1A454975" w14:textId="77777777" w:rsidR="008E54F9" w:rsidRPr="001B4BC7" w:rsidRDefault="008E54F9" w:rsidP="008C2546">
      <w:pPr>
        <w:pStyle w:val="SPSBodyText"/>
        <w:rPr>
          <w:rFonts w:asciiTheme="minorHAnsi" w:hAnsiTheme="minorHAnsi" w:cstheme="minorHAnsi"/>
          <w:color w:val="auto"/>
          <w:sz w:val="24"/>
          <w:szCs w:val="24"/>
        </w:rPr>
      </w:pPr>
    </w:p>
    <w:p w14:paraId="6F1FD582" w14:textId="26017D70" w:rsidR="008E54F9" w:rsidRPr="001B4BC7" w:rsidRDefault="008E54F9" w:rsidP="001850C7">
      <w:pPr>
        <w:pStyle w:val="SPSBodyText"/>
        <w:rPr>
          <w:rFonts w:asciiTheme="minorHAnsi" w:hAnsiTheme="minorHAnsi" w:cstheme="minorHAnsi"/>
          <w:caps/>
          <w:color w:val="auto"/>
          <w:sz w:val="24"/>
          <w:szCs w:val="24"/>
        </w:rPr>
      </w:pPr>
      <w:r w:rsidRPr="001B4BC7">
        <w:rPr>
          <w:rFonts w:asciiTheme="minorHAnsi" w:hAnsiTheme="minorHAnsi" w:cstheme="minorHAnsi"/>
          <w:color w:val="auto"/>
          <w:sz w:val="24"/>
          <w:szCs w:val="24"/>
        </w:rPr>
        <w:t xml:space="preserve">This procedure was adopted by the Governing Body of </w:t>
      </w:r>
      <w:r w:rsidR="001850C7" w:rsidRPr="001B4BC7">
        <w:rPr>
          <w:rFonts w:asciiTheme="minorHAnsi" w:hAnsiTheme="minorHAnsi" w:cstheme="minorHAnsi"/>
          <w:color w:val="auto"/>
          <w:sz w:val="24"/>
          <w:szCs w:val="24"/>
        </w:rPr>
        <w:t xml:space="preserve">Bapchild and </w:t>
      </w:r>
      <w:proofErr w:type="spellStart"/>
      <w:r w:rsidR="001850C7" w:rsidRPr="001B4BC7">
        <w:rPr>
          <w:rFonts w:asciiTheme="minorHAnsi" w:hAnsiTheme="minorHAnsi" w:cstheme="minorHAnsi"/>
          <w:color w:val="auto"/>
          <w:sz w:val="24"/>
          <w:szCs w:val="24"/>
        </w:rPr>
        <w:t>Tonge</w:t>
      </w:r>
      <w:proofErr w:type="spellEnd"/>
      <w:r w:rsidR="001850C7" w:rsidRPr="001B4BC7">
        <w:rPr>
          <w:rFonts w:asciiTheme="minorHAnsi" w:hAnsiTheme="minorHAnsi" w:cstheme="minorHAnsi"/>
          <w:color w:val="auto"/>
          <w:sz w:val="24"/>
          <w:szCs w:val="24"/>
        </w:rPr>
        <w:t xml:space="preserve"> CE (Aided) Primary School</w:t>
      </w:r>
      <w:r w:rsidR="001B4BC7" w:rsidRPr="001B4BC7">
        <w:rPr>
          <w:rFonts w:asciiTheme="minorHAnsi" w:hAnsiTheme="minorHAnsi" w:cstheme="minorHAnsi"/>
          <w:color w:val="auto"/>
          <w:sz w:val="24"/>
          <w:szCs w:val="24"/>
        </w:rPr>
        <w:t xml:space="preserve"> and Nursery</w:t>
      </w:r>
      <w:r w:rsidR="001850C7" w:rsidRPr="001B4BC7">
        <w:rPr>
          <w:rFonts w:asciiTheme="minorHAnsi" w:hAnsiTheme="minorHAnsi" w:cstheme="minorHAnsi"/>
          <w:color w:val="auto"/>
          <w:sz w:val="24"/>
          <w:szCs w:val="24"/>
        </w:rPr>
        <w:t xml:space="preserve"> on May 2025</w:t>
      </w:r>
      <w:r w:rsidRPr="001B4BC7">
        <w:rPr>
          <w:rFonts w:asciiTheme="minorHAnsi" w:hAnsiTheme="minorHAnsi" w:cstheme="minorHAnsi"/>
          <w:color w:val="auto"/>
          <w:sz w:val="24"/>
          <w:szCs w:val="24"/>
        </w:rPr>
        <w:t xml:space="preserve"> and supersedes any previous Redundancy and Restructure Policy and Procedure.</w:t>
      </w:r>
    </w:p>
    <w:p w14:paraId="334ECB6C" w14:textId="77777777" w:rsidR="008E54F9" w:rsidRPr="001B4BC7" w:rsidRDefault="008E54F9" w:rsidP="008C2546">
      <w:pPr>
        <w:pStyle w:val="SPSBodyText"/>
        <w:jc w:val="both"/>
        <w:rPr>
          <w:rFonts w:asciiTheme="minorHAnsi" w:hAnsiTheme="minorHAnsi" w:cstheme="minorHAnsi"/>
          <w:color w:val="auto"/>
          <w:sz w:val="24"/>
          <w:szCs w:val="24"/>
        </w:rPr>
      </w:pPr>
    </w:p>
    <w:p w14:paraId="70DEB6FD" w14:textId="587407C1" w:rsidR="008E54F9" w:rsidRPr="001B4BC7" w:rsidRDefault="008E54F9" w:rsidP="008C2546">
      <w:pPr>
        <w:pStyle w:val="SPSBodyText"/>
        <w:jc w:val="both"/>
        <w:rPr>
          <w:rFonts w:asciiTheme="minorHAnsi" w:hAnsiTheme="minorHAnsi" w:cstheme="minorHAnsi"/>
          <w:color w:val="auto"/>
          <w:sz w:val="24"/>
          <w:szCs w:val="24"/>
        </w:rPr>
      </w:pPr>
      <w:r w:rsidRPr="001B4BC7">
        <w:rPr>
          <w:rFonts w:asciiTheme="minorHAnsi" w:hAnsiTheme="minorHAnsi" w:cstheme="minorHAnsi"/>
          <w:color w:val="auto"/>
          <w:sz w:val="24"/>
          <w:szCs w:val="24"/>
        </w:rPr>
        <w:t xml:space="preserve">This policy will be reviewed by </w:t>
      </w:r>
      <w:r w:rsidR="001850C7" w:rsidRPr="001B4BC7">
        <w:rPr>
          <w:rFonts w:asciiTheme="minorHAnsi" w:hAnsiTheme="minorHAnsi" w:cstheme="minorHAnsi"/>
          <w:color w:val="auto"/>
          <w:sz w:val="24"/>
          <w:szCs w:val="24"/>
        </w:rPr>
        <w:t>May 2026</w:t>
      </w:r>
      <w:r w:rsidRPr="001B4BC7">
        <w:rPr>
          <w:rFonts w:asciiTheme="minorHAnsi" w:hAnsiTheme="minorHAnsi" w:cstheme="minorHAnsi"/>
          <w:color w:val="auto"/>
          <w:sz w:val="24"/>
          <w:szCs w:val="24"/>
        </w:rPr>
        <w:t xml:space="preserve"> every </w:t>
      </w:r>
      <w:r w:rsidR="001850C7" w:rsidRPr="001B4BC7">
        <w:rPr>
          <w:rFonts w:asciiTheme="minorHAnsi" w:hAnsiTheme="minorHAnsi" w:cstheme="minorHAnsi"/>
          <w:color w:val="auto"/>
          <w:sz w:val="24"/>
          <w:szCs w:val="24"/>
        </w:rPr>
        <w:t>1</w:t>
      </w:r>
      <w:r w:rsidRPr="001B4BC7">
        <w:rPr>
          <w:rFonts w:asciiTheme="minorHAnsi" w:hAnsiTheme="minorHAnsi" w:cstheme="minorHAnsi"/>
          <w:color w:val="auto"/>
          <w:sz w:val="24"/>
          <w:szCs w:val="24"/>
        </w:rPr>
        <w:t xml:space="preserve"> years or earlier if there is a need. This will involve consultation with the </w:t>
      </w:r>
      <w:proofErr w:type="spellStart"/>
      <w:r w:rsidRPr="001B4BC7">
        <w:rPr>
          <w:rFonts w:asciiTheme="minorHAnsi" w:hAnsiTheme="minorHAnsi" w:cstheme="minorHAnsi"/>
          <w:color w:val="auto"/>
          <w:sz w:val="24"/>
          <w:szCs w:val="24"/>
        </w:rPr>
        <w:t>recognised</w:t>
      </w:r>
      <w:proofErr w:type="spellEnd"/>
      <w:r w:rsidRPr="001B4BC7">
        <w:rPr>
          <w:rFonts w:asciiTheme="minorHAnsi" w:hAnsiTheme="minorHAnsi" w:cstheme="minorHAnsi"/>
          <w:color w:val="auto"/>
          <w:sz w:val="24"/>
          <w:szCs w:val="24"/>
        </w:rPr>
        <w:t xml:space="preserve"> unions where there are material changes.</w:t>
      </w:r>
    </w:p>
    <w:p w14:paraId="2B1EF010" w14:textId="77777777" w:rsidR="008E54F9" w:rsidRPr="00C171A2" w:rsidRDefault="008E54F9" w:rsidP="008C2546">
      <w:pPr>
        <w:pStyle w:val="SPSBodyText"/>
        <w:rPr>
          <w:rFonts w:ascii="Trebuchet MS" w:hAnsi="Trebuchet MS"/>
          <w:color w:val="232E56"/>
        </w:rPr>
      </w:pPr>
    </w:p>
    <w:p w14:paraId="728D4D7B" w14:textId="39337152" w:rsidR="008E54F9" w:rsidRPr="000B3AC9" w:rsidRDefault="008E54F9" w:rsidP="008C2546">
      <w:pPr>
        <w:pStyle w:val="SPSSectionHeading"/>
        <w:outlineLvl w:val="1"/>
        <w:rPr>
          <w:rFonts w:asciiTheme="minorHAnsi" w:hAnsiTheme="minorHAnsi" w:cstheme="minorHAnsi"/>
          <w:color w:val="auto"/>
        </w:rPr>
      </w:pPr>
      <w:bookmarkStart w:id="12" w:name="_Toc394323819"/>
      <w:bookmarkStart w:id="13" w:name="_Toc52371436"/>
      <w:bookmarkStart w:id="14" w:name="Four"/>
      <w:r w:rsidRPr="000B3AC9">
        <w:rPr>
          <w:rFonts w:asciiTheme="minorHAnsi" w:hAnsiTheme="minorHAnsi" w:cstheme="minorHAnsi"/>
          <w:color w:val="auto"/>
        </w:rPr>
        <w:t>4</w:t>
      </w:r>
      <w:r w:rsidR="00733700" w:rsidRPr="000B3AC9">
        <w:rPr>
          <w:rFonts w:asciiTheme="minorHAnsi" w:hAnsiTheme="minorHAnsi" w:cstheme="minorHAnsi"/>
          <w:color w:val="auto"/>
        </w:rPr>
        <w:t>.</w:t>
      </w:r>
      <w:r w:rsidRPr="000B3AC9">
        <w:rPr>
          <w:rFonts w:asciiTheme="minorHAnsi" w:hAnsiTheme="minorHAnsi" w:cstheme="minorHAnsi"/>
          <w:color w:val="auto"/>
        </w:rPr>
        <w:t xml:space="preserve"> Responsibilities of the </w:t>
      </w:r>
      <w:bookmarkEnd w:id="12"/>
      <w:r w:rsidRPr="000B3AC9">
        <w:rPr>
          <w:rFonts w:asciiTheme="minorHAnsi" w:hAnsiTheme="minorHAnsi" w:cstheme="minorHAnsi"/>
          <w:color w:val="auto"/>
        </w:rPr>
        <w:t>School</w:t>
      </w:r>
      <w:bookmarkEnd w:id="13"/>
    </w:p>
    <w:bookmarkEnd w:id="14"/>
    <w:p w14:paraId="31E24EDC" w14:textId="77777777" w:rsidR="008E54F9" w:rsidRPr="000B3AC9" w:rsidRDefault="008E54F9" w:rsidP="008C2546">
      <w:pPr>
        <w:pStyle w:val="SPSBodyText"/>
        <w:rPr>
          <w:rFonts w:asciiTheme="minorHAnsi" w:hAnsiTheme="minorHAnsi" w:cstheme="minorHAnsi"/>
          <w:color w:val="auto"/>
          <w:sz w:val="24"/>
          <w:szCs w:val="24"/>
        </w:rPr>
      </w:pPr>
    </w:p>
    <w:p w14:paraId="51F82C68" w14:textId="77777777" w:rsidR="008E54F9" w:rsidRPr="000B3AC9" w:rsidRDefault="008E54F9" w:rsidP="008C2546">
      <w:pPr>
        <w:pStyle w:val="SPSBodyText"/>
        <w:rPr>
          <w:rFonts w:asciiTheme="minorHAnsi" w:hAnsiTheme="minorHAnsi" w:cstheme="minorHAnsi"/>
          <w:color w:val="auto"/>
          <w:sz w:val="24"/>
          <w:szCs w:val="24"/>
        </w:rPr>
      </w:pPr>
      <w:bookmarkStart w:id="15" w:name="_Toc394323820"/>
    </w:p>
    <w:p w14:paraId="38CC6D7F" w14:textId="77777777" w:rsidR="008E54F9" w:rsidRPr="000B3AC9" w:rsidRDefault="008E54F9" w:rsidP="008C2546">
      <w:pPr>
        <w:pStyle w:val="SPSBodyText"/>
        <w:numPr>
          <w:ilvl w:val="0"/>
          <w:numId w:val="5"/>
        </w:numPr>
        <w:rPr>
          <w:rFonts w:asciiTheme="minorHAnsi" w:hAnsiTheme="minorHAnsi" w:cstheme="minorHAnsi"/>
          <w:color w:val="auto"/>
          <w:sz w:val="24"/>
          <w:szCs w:val="24"/>
        </w:rPr>
      </w:pPr>
      <w:r w:rsidRPr="000B3AC9">
        <w:rPr>
          <w:rFonts w:asciiTheme="minorHAnsi" w:hAnsiTheme="minorHAnsi" w:cstheme="minorHAnsi"/>
          <w:color w:val="auto"/>
          <w:sz w:val="24"/>
          <w:szCs w:val="24"/>
        </w:rPr>
        <w:t>To establish and adhere to restructure and redundancy procedures</w:t>
      </w:r>
    </w:p>
    <w:p w14:paraId="15916134" w14:textId="77777777" w:rsidR="008E54F9" w:rsidRPr="000B3AC9" w:rsidRDefault="008E54F9" w:rsidP="008C2546">
      <w:pPr>
        <w:pStyle w:val="SPSBodyText"/>
        <w:rPr>
          <w:rFonts w:asciiTheme="minorHAnsi" w:hAnsiTheme="minorHAnsi" w:cstheme="minorHAnsi"/>
          <w:color w:val="auto"/>
          <w:sz w:val="24"/>
          <w:szCs w:val="24"/>
        </w:rPr>
      </w:pPr>
    </w:p>
    <w:p w14:paraId="054AC6FC" w14:textId="77777777" w:rsidR="008E54F9" w:rsidRPr="000B3AC9" w:rsidRDefault="008E54F9" w:rsidP="008C2546">
      <w:pPr>
        <w:pStyle w:val="SPSBodyText"/>
        <w:numPr>
          <w:ilvl w:val="0"/>
          <w:numId w:val="5"/>
        </w:numPr>
        <w:rPr>
          <w:rFonts w:asciiTheme="minorHAnsi" w:hAnsiTheme="minorHAnsi" w:cstheme="minorHAnsi"/>
          <w:color w:val="auto"/>
          <w:sz w:val="24"/>
          <w:szCs w:val="24"/>
        </w:rPr>
      </w:pPr>
      <w:r w:rsidRPr="000B3AC9">
        <w:rPr>
          <w:rFonts w:asciiTheme="minorHAnsi" w:hAnsiTheme="minorHAnsi" w:cstheme="minorHAnsi"/>
          <w:color w:val="auto"/>
          <w:sz w:val="24"/>
          <w:szCs w:val="24"/>
        </w:rPr>
        <w:t>To consult with Employees and their Trade Union representatives</w:t>
      </w:r>
    </w:p>
    <w:p w14:paraId="20C062C7" w14:textId="77777777" w:rsidR="008E54F9" w:rsidRPr="000B3AC9" w:rsidRDefault="008E54F9" w:rsidP="008C2546">
      <w:pPr>
        <w:pStyle w:val="SPSBodyText"/>
        <w:rPr>
          <w:rFonts w:asciiTheme="minorHAnsi" w:hAnsiTheme="minorHAnsi" w:cstheme="minorHAnsi"/>
          <w:color w:val="auto"/>
          <w:sz w:val="24"/>
          <w:szCs w:val="24"/>
        </w:rPr>
      </w:pPr>
    </w:p>
    <w:p w14:paraId="0F9A2CBC" w14:textId="77777777" w:rsidR="008E54F9" w:rsidRPr="000B3AC9" w:rsidRDefault="008E54F9" w:rsidP="008C2546">
      <w:pPr>
        <w:pStyle w:val="SPSBodyText"/>
        <w:numPr>
          <w:ilvl w:val="0"/>
          <w:numId w:val="5"/>
        </w:numPr>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To seek to </w:t>
      </w:r>
      <w:proofErr w:type="spellStart"/>
      <w:r w:rsidRPr="000B3AC9">
        <w:rPr>
          <w:rFonts w:asciiTheme="minorHAnsi" w:hAnsiTheme="minorHAnsi" w:cstheme="minorHAnsi"/>
          <w:color w:val="auto"/>
          <w:sz w:val="24"/>
          <w:szCs w:val="24"/>
        </w:rPr>
        <w:t>minimise</w:t>
      </w:r>
      <w:proofErr w:type="spellEnd"/>
      <w:r w:rsidRPr="000B3AC9">
        <w:rPr>
          <w:rFonts w:asciiTheme="minorHAnsi" w:hAnsiTheme="minorHAnsi" w:cstheme="minorHAnsi"/>
          <w:color w:val="auto"/>
          <w:sz w:val="24"/>
          <w:szCs w:val="24"/>
        </w:rPr>
        <w:t xml:space="preserve"> redundancies and identify alternative employment opportunities for Employees who are at risk of redundancy</w:t>
      </w:r>
    </w:p>
    <w:p w14:paraId="28B2E3DE" w14:textId="77777777" w:rsidR="008E54F9" w:rsidRPr="000B3AC9" w:rsidRDefault="008E54F9" w:rsidP="008C2546">
      <w:pPr>
        <w:pStyle w:val="SPSBodyText"/>
        <w:rPr>
          <w:rFonts w:asciiTheme="minorHAnsi" w:hAnsiTheme="minorHAnsi" w:cstheme="minorHAnsi"/>
          <w:color w:val="auto"/>
          <w:sz w:val="24"/>
          <w:szCs w:val="24"/>
        </w:rPr>
      </w:pPr>
    </w:p>
    <w:p w14:paraId="71DC7EA2" w14:textId="77777777" w:rsidR="008E54F9" w:rsidRPr="000B3AC9" w:rsidRDefault="008E54F9" w:rsidP="008C2546">
      <w:pPr>
        <w:pStyle w:val="SPSBodyText"/>
        <w:numPr>
          <w:ilvl w:val="0"/>
          <w:numId w:val="5"/>
        </w:numPr>
        <w:rPr>
          <w:rFonts w:asciiTheme="minorHAnsi" w:hAnsiTheme="minorHAnsi" w:cstheme="minorHAnsi"/>
          <w:color w:val="auto"/>
          <w:sz w:val="24"/>
          <w:szCs w:val="24"/>
        </w:rPr>
      </w:pPr>
      <w:r w:rsidRPr="000B3AC9">
        <w:rPr>
          <w:rFonts w:asciiTheme="minorHAnsi" w:hAnsiTheme="minorHAnsi" w:cstheme="minorHAnsi"/>
          <w:color w:val="auto"/>
          <w:sz w:val="24"/>
          <w:szCs w:val="24"/>
        </w:rPr>
        <w:t>To ensure that where redundancies are necessary Employees are dismissed fairly.</w:t>
      </w:r>
    </w:p>
    <w:p w14:paraId="32F2F587" w14:textId="77777777" w:rsidR="008E54F9" w:rsidRPr="00C171A2" w:rsidRDefault="008E54F9" w:rsidP="008C2546">
      <w:pPr>
        <w:pStyle w:val="SPSBodyText"/>
        <w:rPr>
          <w:rFonts w:ascii="Trebuchet MS" w:hAnsi="Trebuchet MS"/>
          <w:color w:val="232E56"/>
          <w:sz w:val="22"/>
          <w:szCs w:val="22"/>
        </w:rPr>
      </w:pPr>
    </w:p>
    <w:p w14:paraId="2DC20C71" w14:textId="16D7192A" w:rsidR="008E54F9" w:rsidRPr="001E695B" w:rsidRDefault="008E54F9" w:rsidP="008C2546">
      <w:pPr>
        <w:pStyle w:val="SPSSectionHeading"/>
        <w:outlineLvl w:val="1"/>
        <w:rPr>
          <w:rFonts w:asciiTheme="minorHAnsi" w:hAnsiTheme="minorHAnsi" w:cstheme="minorHAnsi"/>
          <w:color w:val="auto"/>
        </w:rPr>
      </w:pPr>
      <w:bookmarkStart w:id="16" w:name="Five"/>
      <w:bookmarkStart w:id="17" w:name="_Toc52371437"/>
      <w:r w:rsidRPr="001E695B">
        <w:rPr>
          <w:rFonts w:asciiTheme="minorHAnsi" w:hAnsiTheme="minorHAnsi" w:cstheme="minorHAnsi"/>
          <w:color w:val="auto"/>
        </w:rPr>
        <w:t>5</w:t>
      </w:r>
      <w:r w:rsidR="00733700" w:rsidRPr="001E695B">
        <w:rPr>
          <w:rFonts w:asciiTheme="minorHAnsi" w:hAnsiTheme="minorHAnsi" w:cstheme="minorHAnsi"/>
          <w:color w:val="auto"/>
        </w:rPr>
        <w:t>.</w:t>
      </w:r>
      <w:r w:rsidRPr="001E695B">
        <w:rPr>
          <w:rFonts w:asciiTheme="minorHAnsi" w:hAnsiTheme="minorHAnsi" w:cstheme="minorHAnsi"/>
          <w:color w:val="auto"/>
        </w:rPr>
        <w:t xml:space="preserve"> Responsibilities of the Employee</w:t>
      </w:r>
      <w:bookmarkEnd w:id="15"/>
      <w:bookmarkEnd w:id="16"/>
      <w:bookmarkEnd w:id="17"/>
    </w:p>
    <w:p w14:paraId="08642112" w14:textId="77777777" w:rsidR="008E54F9" w:rsidRPr="001E695B" w:rsidRDefault="008E54F9" w:rsidP="008C2546">
      <w:pPr>
        <w:pStyle w:val="SPSBodyText"/>
        <w:rPr>
          <w:rFonts w:asciiTheme="minorHAnsi" w:hAnsiTheme="minorHAnsi" w:cstheme="minorHAnsi"/>
          <w:color w:val="auto"/>
          <w:sz w:val="24"/>
          <w:szCs w:val="24"/>
        </w:rPr>
      </w:pPr>
    </w:p>
    <w:p w14:paraId="04557719" w14:textId="77777777" w:rsidR="008E54F9" w:rsidRPr="001E695B" w:rsidRDefault="008E54F9" w:rsidP="008C2546">
      <w:pPr>
        <w:pStyle w:val="SPSBodyText"/>
        <w:numPr>
          <w:ilvl w:val="0"/>
          <w:numId w:val="6"/>
        </w:numPr>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To co-operate with </w:t>
      </w:r>
      <w:proofErr w:type="spellStart"/>
      <w:r w:rsidRPr="001E695B">
        <w:rPr>
          <w:rFonts w:asciiTheme="minorHAnsi" w:hAnsiTheme="minorHAnsi" w:cstheme="minorHAnsi"/>
          <w:color w:val="auto"/>
          <w:sz w:val="24"/>
          <w:szCs w:val="24"/>
        </w:rPr>
        <w:t>reorganisation</w:t>
      </w:r>
      <w:proofErr w:type="spellEnd"/>
      <w:r w:rsidRPr="001E695B">
        <w:rPr>
          <w:rFonts w:asciiTheme="minorHAnsi" w:hAnsiTheme="minorHAnsi" w:cstheme="minorHAnsi"/>
          <w:color w:val="auto"/>
          <w:sz w:val="24"/>
          <w:szCs w:val="24"/>
        </w:rPr>
        <w:t xml:space="preserve"> procedures</w:t>
      </w:r>
      <w:r w:rsidRPr="001E695B">
        <w:rPr>
          <w:rFonts w:asciiTheme="minorHAnsi" w:hAnsiTheme="minorHAnsi" w:cstheme="minorHAnsi"/>
          <w:color w:val="auto"/>
          <w:sz w:val="24"/>
          <w:szCs w:val="24"/>
        </w:rPr>
        <w:br/>
      </w:r>
    </w:p>
    <w:p w14:paraId="42C78112" w14:textId="493CA29D" w:rsidR="00733700" w:rsidRPr="001E695B" w:rsidRDefault="008E54F9" w:rsidP="000B3AC9">
      <w:pPr>
        <w:pStyle w:val="SPSBodyText"/>
        <w:numPr>
          <w:ilvl w:val="0"/>
          <w:numId w:val="6"/>
        </w:numPr>
        <w:rPr>
          <w:rFonts w:asciiTheme="minorHAnsi" w:hAnsiTheme="minorHAnsi" w:cstheme="minorHAnsi"/>
          <w:color w:val="auto"/>
          <w:sz w:val="24"/>
          <w:szCs w:val="24"/>
        </w:rPr>
      </w:pPr>
      <w:r w:rsidRPr="001E695B">
        <w:rPr>
          <w:rFonts w:asciiTheme="minorHAnsi" w:hAnsiTheme="minorHAnsi" w:cstheme="minorHAnsi"/>
          <w:color w:val="auto"/>
          <w:sz w:val="24"/>
          <w:szCs w:val="24"/>
        </w:rPr>
        <w:t>To seek to mitigate individual loss by actively exploring alternative employment and accept work where it is suitable.</w:t>
      </w:r>
      <w:bookmarkStart w:id="18" w:name="PartB"/>
      <w:bookmarkStart w:id="19" w:name="_Toc394323821"/>
    </w:p>
    <w:p w14:paraId="3637431E" w14:textId="77777777" w:rsidR="001E695B" w:rsidRPr="000B3AC9" w:rsidRDefault="001E695B" w:rsidP="001E695B">
      <w:pPr>
        <w:pStyle w:val="SPSBodyText"/>
        <w:ind w:left="720"/>
        <w:rPr>
          <w:rFonts w:asciiTheme="minorHAnsi" w:hAnsiTheme="minorHAnsi" w:cstheme="minorHAnsi"/>
          <w:color w:val="232E56"/>
          <w:sz w:val="24"/>
          <w:szCs w:val="24"/>
        </w:rPr>
      </w:pPr>
    </w:p>
    <w:p w14:paraId="330B092E" w14:textId="77777777" w:rsidR="00733700" w:rsidRPr="001E695B" w:rsidRDefault="008E54F9" w:rsidP="008C2546">
      <w:pPr>
        <w:pStyle w:val="SPSHeading"/>
        <w:spacing w:line="240" w:lineRule="auto"/>
        <w:outlineLvl w:val="0"/>
        <w:rPr>
          <w:rFonts w:asciiTheme="minorHAnsi" w:hAnsiTheme="minorHAnsi" w:cstheme="minorHAnsi"/>
          <w:b/>
          <w:color w:val="auto"/>
          <w:sz w:val="24"/>
          <w:szCs w:val="24"/>
        </w:rPr>
      </w:pPr>
      <w:bookmarkStart w:id="20" w:name="_Toc52371438"/>
      <w:r w:rsidRPr="001E695B">
        <w:rPr>
          <w:rFonts w:asciiTheme="minorHAnsi" w:hAnsiTheme="minorHAnsi" w:cstheme="minorHAnsi"/>
          <w:b/>
          <w:color w:val="auto"/>
          <w:sz w:val="24"/>
          <w:szCs w:val="24"/>
        </w:rPr>
        <w:lastRenderedPageBreak/>
        <w:t>Part B – Procedure</w:t>
      </w:r>
      <w:bookmarkEnd w:id="18"/>
      <w:bookmarkEnd w:id="20"/>
      <w:r w:rsidRPr="001E695B">
        <w:rPr>
          <w:rFonts w:asciiTheme="minorHAnsi" w:hAnsiTheme="minorHAnsi" w:cstheme="minorHAnsi"/>
          <w:b/>
          <w:color w:val="auto"/>
          <w:sz w:val="24"/>
          <w:szCs w:val="24"/>
        </w:rPr>
        <w:br/>
      </w:r>
      <w:bookmarkStart w:id="21" w:name="_Toc395100013"/>
      <w:bookmarkStart w:id="22" w:name="Six"/>
      <w:bookmarkEnd w:id="19"/>
    </w:p>
    <w:p w14:paraId="30E59AA3" w14:textId="0B402019" w:rsidR="008E54F9" w:rsidRPr="001E695B" w:rsidRDefault="008E54F9" w:rsidP="008C2546">
      <w:pPr>
        <w:pStyle w:val="SPSHeading"/>
        <w:spacing w:line="240" w:lineRule="auto"/>
        <w:outlineLvl w:val="0"/>
        <w:rPr>
          <w:rFonts w:asciiTheme="minorHAnsi" w:hAnsiTheme="minorHAnsi" w:cstheme="minorHAnsi"/>
          <w:color w:val="auto"/>
          <w:sz w:val="24"/>
          <w:szCs w:val="24"/>
        </w:rPr>
      </w:pPr>
      <w:bookmarkStart w:id="23" w:name="_Toc52371439"/>
      <w:r w:rsidRPr="001E695B">
        <w:rPr>
          <w:rFonts w:asciiTheme="minorHAnsi" w:hAnsiTheme="minorHAnsi" w:cstheme="minorHAnsi"/>
          <w:color w:val="auto"/>
          <w:sz w:val="24"/>
          <w:szCs w:val="24"/>
        </w:rPr>
        <w:t>6</w:t>
      </w:r>
      <w:r w:rsidR="00733700" w:rsidRPr="001E695B">
        <w:rPr>
          <w:rFonts w:asciiTheme="minorHAnsi" w:hAnsiTheme="minorHAnsi" w:cstheme="minorHAnsi"/>
          <w:color w:val="auto"/>
          <w:sz w:val="24"/>
          <w:szCs w:val="24"/>
        </w:rPr>
        <w:t>.</w:t>
      </w:r>
      <w:r w:rsidRPr="001E695B">
        <w:rPr>
          <w:rFonts w:asciiTheme="minorHAnsi" w:hAnsiTheme="minorHAnsi" w:cstheme="minorHAnsi"/>
          <w:color w:val="auto"/>
          <w:sz w:val="24"/>
          <w:szCs w:val="24"/>
        </w:rPr>
        <w:t xml:space="preserve"> Definition of a Redundancy and Restructure Situation</w:t>
      </w:r>
      <w:bookmarkEnd w:id="21"/>
      <w:bookmarkEnd w:id="23"/>
    </w:p>
    <w:bookmarkEnd w:id="22"/>
    <w:p w14:paraId="736A1D07" w14:textId="77777777" w:rsidR="008E54F9" w:rsidRPr="001E695B" w:rsidRDefault="008E54F9" w:rsidP="008C254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br/>
      </w:r>
      <w:bookmarkStart w:id="24" w:name="_Toc394323822"/>
      <w:r w:rsidRPr="001E695B">
        <w:rPr>
          <w:rFonts w:asciiTheme="minorHAnsi" w:hAnsiTheme="minorHAnsi" w:cstheme="minorHAnsi"/>
          <w:color w:val="auto"/>
          <w:sz w:val="24"/>
          <w:szCs w:val="24"/>
        </w:rPr>
        <w:t>Redundancy is a potentially fair reason for dismissal.</w:t>
      </w:r>
    </w:p>
    <w:p w14:paraId="48E89020" w14:textId="77777777" w:rsidR="008E54F9" w:rsidRPr="001E695B" w:rsidRDefault="008E54F9" w:rsidP="008C2546">
      <w:pPr>
        <w:pStyle w:val="SPSBodyText"/>
        <w:rPr>
          <w:rFonts w:asciiTheme="minorHAnsi" w:hAnsiTheme="minorHAnsi" w:cstheme="minorHAnsi"/>
          <w:color w:val="auto"/>
          <w:sz w:val="24"/>
          <w:szCs w:val="24"/>
        </w:rPr>
      </w:pPr>
    </w:p>
    <w:p w14:paraId="1CEDFBC3" w14:textId="77777777" w:rsidR="008E54F9" w:rsidRPr="001E695B" w:rsidRDefault="008E54F9" w:rsidP="008C254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A dismissal by reason of redundancy may occur when:</w:t>
      </w:r>
    </w:p>
    <w:p w14:paraId="70E01D09" w14:textId="77777777" w:rsidR="008E54F9" w:rsidRPr="001E695B" w:rsidRDefault="008E54F9" w:rsidP="008C2546">
      <w:pPr>
        <w:pStyle w:val="SPSBodyText"/>
        <w:rPr>
          <w:rFonts w:asciiTheme="minorHAnsi" w:hAnsiTheme="minorHAnsi" w:cstheme="minorHAnsi"/>
          <w:color w:val="auto"/>
          <w:sz w:val="24"/>
          <w:szCs w:val="24"/>
        </w:rPr>
      </w:pPr>
    </w:p>
    <w:p w14:paraId="60C6E11F" w14:textId="77777777" w:rsidR="008E54F9" w:rsidRPr="001E695B" w:rsidRDefault="008E54F9" w:rsidP="008C2546">
      <w:pPr>
        <w:pStyle w:val="SPSBodyText"/>
        <w:numPr>
          <w:ilvl w:val="0"/>
          <w:numId w:val="7"/>
        </w:numPr>
        <w:rPr>
          <w:rFonts w:asciiTheme="minorHAnsi" w:hAnsiTheme="minorHAnsi" w:cstheme="minorHAnsi"/>
          <w:color w:val="auto"/>
          <w:sz w:val="24"/>
          <w:szCs w:val="24"/>
        </w:rPr>
      </w:pPr>
      <w:r w:rsidRPr="001E695B">
        <w:rPr>
          <w:rFonts w:asciiTheme="minorHAnsi" w:hAnsiTheme="minorHAnsi" w:cstheme="minorHAnsi"/>
          <w:color w:val="auto"/>
          <w:sz w:val="24"/>
          <w:szCs w:val="24"/>
        </w:rPr>
        <w:t>‘The Employer ceases or intends to cease, to carry on the business for the purposes of which the Employee was employed or intends to cease, to carry on the business in the place where the Employee was so employed’</w:t>
      </w:r>
    </w:p>
    <w:p w14:paraId="48B75008" w14:textId="77777777" w:rsidR="008E54F9" w:rsidRPr="001E695B" w:rsidRDefault="008E54F9" w:rsidP="008C2546">
      <w:pPr>
        <w:pStyle w:val="SPSBodyText"/>
        <w:rPr>
          <w:rFonts w:asciiTheme="minorHAnsi" w:hAnsiTheme="minorHAnsi" w:cstheme="minorHAnsi"/>
          <w:color w:val="auto"/>
          <w:sz w:val="24"/>
          <w:szCs w:val="24"/>
        </w:rPr>
      </w:pPr>
    </w:p>
    <w:p w14:paraId="3B8620B8" w14:textId="77777777" w:rsidR="008E54F9" w:rsidRPr="001E695B" w:rsidRDefault="008E54F9" w:rsidP="008C2546">
      <w:pPr>
        <w:pStyle w:val="SPSBodyText"/>
        <w:numPr>
          <w:ilvl w:val="0"/>
          <w:numId w:val="7"/>
        </w:numPr>
        <w:rPr>
          <w:rFonts w:asciiTheme="minorHAnsi" w:hAnsiTheme="minorHAnsi" w:cstheme="minorHAnsi"/>
          <w:color w:val="auto"/>
          <w:sz w:val="24"/>
          <w:szCs w:val="24"/>
        </w:rPr>
      </w:pPr>
      <w:r w:rsidRPr="001E695B">
        <w:rPr>
          <w:rFonts w:asciiTheme="minorHAnsi" w:hAnsiTheme="minorHAnsi" w:cstheme="minorHAnsi"/>
          <w:color w:val="auto"/>
          <w:sz w:val="24"/>
          <w:szCs w:val="24"/>
        </w:rPr>
        <w:t>‘The requirements of that business for Employees to carry out work of a particular kind, or for Employees to carry out work of a particular kind in the place where they were so employed have ceased or diminished or are expected to cease or diminish’</w:t>
      </w:r>
    </w:p>
    <w:p w14:paraId="23A1F635" w14:textId="77777777" w:rsidR="008E54F9" w:rsidRPr="000B3AC9" w:rsidRDefault="008E54F9" w:rsidP="008C2546">
      <w:pPr>
        <w:pStyle w:val="SPSBodyText"/>
        <w:rPr>
          <w:rFonts w:asciiTheme="minorHAnsi" w:hAnsiTheme="minorHAnsi" w:cstheme="minorHAnsi"/>
          <w:color w:val="232E56"/>
          <w:sz w:val="24"/>
          <w:szCs w:val="24"/>
        </w:rPr>
      </w:pPr>
    </w:p>
    <w:p w14:paraId="176F0E0C" w14:textId="77777777" w:rsidR="008E54F9" w:rsidRPr="000B3AC9" w:rsidRDefault="008E54F9" w:rsidP="008C2546">
      <w:pPr>
        <w:pStyle w:val="SPSBodyText"/>
        <w:rPr>
          <w:rFonts w:asciiTheme="minorHAnsi" w:hAnsiTheme="minorHAnsi" w:cstheme="minorHAnsi"/>
          <w:color w:val="auto"/>
          <w:sz w:val="24"/>
          <w:szCs w:val="24"/>
        </w:rPr>
      </w:pPr>
      <w:r w:rsidRPr="000B3AC9">
        <w:rPr>
          <w:rFonts w:asciiTheme="minorHAnsi" w:hAnsiTheme="minorHAnsi" w:cstheme="minorHAnsi"/>
          <w:color w:val="auto"/>
          <w:sz w:val="24"/>
          <w:szCs w:val="24"/>
        </w:rPr>
        <w:t>(Section 139 (1) Employment Rights Act 1996)</w:t>
      </w:r>
    </w:p>
    <w:p w14:paraId="1A7A9E14" w14:textId="77777777" w:rsidR="008E54F9" w:rsidRPr="000B3AC9" w:rsidRDefault="008E54F9" w:rsidP="008C2546">
      <w:pPr>
        <w:pStyle w:val="SPSBodyText"/>
        <w:rPr>
          <w:rFonts w:asciiTheme="minorHAnsi" w:hAnsiTheme="minorHAnsi" w:cstheme="minorHAnsi"/>
          <w:color w:val="auto"/>
          <w:sz w:val="24"/>
          <w:szCs w:val="24"/>
        </w:rPr>
      </w:pPr>
    </w:p>
    <w:p w14:paraId="6D0F3630" w14:textId="77777777" w:rsidR="008E54F9" w:rsidRPr="000B3AC9" w:rsidRDefault="008E54F9" w:rsidP="008C2546">
      <w:pPr>
        <w:pStyle w:val="SPSBodyText"/>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A restructure may be defined as a </w:t>
      </w:r>
      <w:proofErr w:type="spellStart"/>
      <w:r w:rsidRPr="000B3AC9">
        <w:rPr>
          <w:rFonts w:asciiTheme="minorHAnsi" w:hAnsiTheme="minorHAnsi" w:cstheme="minorHAnsi"/>
          <w:color w:val="auto"/>
          <w:sz w:val="24"/>
          <w:szCs w:val="24"/>
        </w:rPr>
        <w:t>reorganisation</w:t>
      </w:r>
      <w:proofErr w:type="spellEnd"/>
      <w:r w:rsidRPr="000B3AC9">
        <w:rPr>
          <w:rFonts w:asciiTheme="minorHAnsi" w:hAnsiTheme="minorHAnsi" w:cstheme="minorHAnsi"/>
          <w:color w:val="auto"/>
          <w:sz w:val="24"/>
          <w:szCs w:val="24"/>
        </w:rPr>
        <w:t xml:space="preserve"> of the School’s operations which may give rise to a need to change:</w:t>
      </w:r>
    </w:p>
    <w:p w14:paraId="7B9EAFDE" w14:textId="77777777" w:rsidR="008E54F9" w:rsidRPr="000B3AC9" w:rsidRDefault="008E54F9" w:rsidP="008C2546">
      <w:pPr>
        <w:pStyle w:val="SPSBodyText"/>
        <w:rPr>
          <w:rFonts w:asciiTheme="minorHAnsi" w:hAnsiTheme="minorHAnsi" w:cstheme="minorHAnsi"/>
          <w:color w:val="auto"/>
          <w:sz w:val="24"/>
          <w:szCs w:val="24"/>
        </w:rPr>
      </w:pPr>
    </w:p>
    <w:p w14:paraId="11CDCF2A" w14:textId="77777777" w:rsidR="008E54F9" w:rsidRPr="000B3AC9" w:rsidRDefault="008E54F9" w:rsidP="008C2546">
      <w:pPr>
        <w:pStyle w:val="SPSBodyText"/>
        <w:numPr>
          <w:ilvl w:val="0"/>
          <w:numId w:val="8"/>
        </w:numPr>
        <w:rPr>
          <w:rFonts w:asciiTheme="minorHAnsi" w:hAnsiTheme="minorHAnsi" w:cstheme="minorHAnsi"/>
          <w:color w:val="auto"/>
          <w:sz w:val="24"/>
          <w:szCs w:val="24"/>
        </w:rPr>
      </w:pPr>
      <w:r w:rsidRPr="000B3AC9">
        <w:rPr>
          <w:rFonts w:asciiTheme="minorHAnsi" w:hAnsiTheme="minorHAnsi" w:cstheme="minorHAnsi"/>
          <w:color w:val="auto"/>
          <w:sz w:val="24"/>
          <w:szCs w:val="24"/>
        </w:rPr>
        <w:t>The staffing structure</w:t>
      </w:r>
      <w:r w:rsidRPr="000B3AC9">
        <w:rPr>
          <w:rFonts w:asciiTheme="minorHAnsi" w:hAnsiTheme="minorHAnsi" w:cstheme="minorHAnsi"/>
          <w:color w:val="auto"/>
          <w:sz w:val="24"/>
          <w:szCs w:val="24"/>
        </w:rPr>
        <w:br/>
      </w:r>
    </w:p>
    <w:p w14:paraId="1F9126F2" w14:textId="77777777" w:rsidR="008E54F9" w:rsidRPr="000B3AC9" w:rsidRDefault="008E54F9" w:rsidP="008C2546">
      <w:pPr>
        <w:pStyle w:val="SPSBodyText"/>
        <w:numPr>
          <w:ilvl w:val="0"/>
          <w:numId w:val="8"/>
        </w:numPr>
        <w:rPr>
          <w:rFonts w:asciiTheme="minorHAnsi" w:hAnsiTheme="minorHAnsi" w:cstheme="minorHAnsi"/>
          <w:color w:val="auto"/>
          <w:sz w:val="24"/>
          <w:szCs w:val="24"/>
        </w:rPr>
      </w:pPr>
      <w:r w:rsidRPr="000B3AC9">
        <w:rPr>
          <w:rFonts w:asciiTheme="minorHAnsi" w:hAnsiTheme="minorHAnsi" w:cstheme="minorHAnsi"/>
          <w:color w:val="auto"/>
          <w:sz w:val="24"/>
          <w:szCs w:val="24"/>
        </w:rPr>
        <w:t>An Employee’s job role and / or job description</w:t>
      </w:r>
      <w:r w:rsidRPr="000B3AC9">
        <w:rPr>
          <w:rFonts w:asciiTheme="minorHAnsi" w:hAnsiTheme="minorHAnsi" w:cstheme="minorHAnsi"/>
          <w:color w:val="auto"/>
          <w:sz w:val="24"/>
          <w:szCs w:val="24"/>
        </w:rPr>
        <w:br/>
      </w:r>
    </w:p>
    <w:p w14:paraId="1E8FDD98" w14:textId="77777777" w:rsidR="008E54F9" w:rsidRPr="000B3AC9" w:rsidRDefault="008E54F9" w:rsidP="008C2546">
      <w:pPr>
        <w:pStyle w:val="SPSBodyText"/>
        <w:numPr>
          <w:ilvl w:val="0"/>
          <w:numId w:val="8"/>
        </w:numPr>
        <w:rPr>
          <w:rFonts w:asciiTheme="minorHAnsi" w:hAnsiTheme="minorHAnsi" w:cstheme="minorHAnsi"/>
          <w:color w:val="auto"/>
          <w:sz w:val="24"/>
          <w:szCs w:val="24"/>
        </w:rPr>
      </w:pPr>
      <w:r w:rsidRPr="000B3AC9">
        <w:rPr>
          <w:rFonts w:asciiTheme="minorHAnsi" w:hAnsiTheme="minorHAnsi" w:cstheme="minorHAnsi"/>
          <w:color w:val="auto"/>
          <w:sz w:val="24"/>
          <w:szCs w:val="24"/>
        </w:rPr>
        <w:t>An Employee’s salary, hours or other terms and conditions</w:t>
      </w:r>
      <w:r w:rsidRPr="000B3AC9">
        <w:rPr>
          <w:rFonts w:asciiTheme="minorHAnsi" w:hAnsiTheme="minorHAnsi" w:cstheme="minorHAnsi"/>
          <w:color w:val="auto"/>
          <w:sz w:val="24"/>
          <w:szCs w:val="24"/>
        </w:rPr>
        <w:br/>
      </w:r>
    </w:p>
    <w:p w14:paraId="55E4F713" w14:textId="46DEB6A5" w:rsidR="008E54F9" w:rsidRPr="001E695B" w:rsidRDefault="008E54F9" w:rsidP="008C2546">
      <w:pPr>
        <w:pStyle w:val="SPSBodyText"/>
        <w:numPr>
          <w:ilvl w:val="0"/>
          <w:numId w:val="8"/>
        </w:numPr>
        <w:rPr>
          <w:rFonts w:asciiTheme="minorHAnsi" w:hAnsiTheme="minorHAnsi" w:cstheme="minorHAnsi"/>
          <w:color w:val="auto"/>
          <w:sz w:val="24"/>
          <w:szCs w:val="24"/>
        </w:rPr>
      </w:pPr>
      <w:r w:rsidRPr="000B3AC9">
        <w:rPr>
          <w:rFonts w:asciiTheme="minorHAnsi" w:hAnsiTheme="minorHAnsi" w:cstheme="minorHAnsi"/>
          <w:color w:val="auto"/>
          <w:sz w:val="24"/>
          <w:szCs w:val="24"/>
        </w:rPr>
        <w:t>The way in which a service is delivered including an Employee’s pattern of work.</w:t>
      </w:r>
      <w:r w:rsidRPr="000B3AC9">
        <w:rPr>
          <w:rFonts w:asciiTheme="minorHAnsi" w:hAnsiTheme="minorHAnsi" w:cstheme="minorHAnsi"/>
          <w:color w:val="auto"/>
          <w:sz w:val="24"/>
          <w:szCs w:val="24"/>
        </w:rPr>
        <w:br/>
      </w:r>
    </w:p>
    <w:p w14:paraId="4BE7680C" w14:textId="470343F0" w:rsidR="008E54F9" w:rsidRPr="00C171A2" w:rsidRDefault="008E54F9" w:rsidP="008C2546">
      <w:pPr>
        <w:pStyle w:val="SPSBodyText"/>
        <w:rPr>
          <w:rFonts w:ascii="Trebuchet MS" w:hAnsi="Trebuchet MS"/>
          <w:color w:val="232E56"/>
        </w:rPr>
      </w:pPr>
      <w:r w:rsidRPr="000B3AC9">
        <w:rPr>
          <w:rFonts w:asciiTheme="minorHAnsi" w:hAnsiTheme="minorHAnsi" w:cstheme="minorHAnsi"/>
          <w:color w:val="auto"/>
          <w:sz w:val="24"/>
          <w:szCs w:val="24"/>
        </w:rPr>
        <w:t>A restructure may also result in the need to reduce the total number of staff and may lead to a redundancy situation.</w:t>
      </w:r>
      <w:r w:rsidRPr="00C171A2">
        <w:rPr>
          <w:rFonts w:ascii="Trebuchet MS" w:hAnsi="Trebuchet MS"/>
          <w:color w:val="232E56"/>
          <w:sz w:val="22"/>
          <w:szCs w:val="22"/>
        </w:rPr>
        <w:br/>
      </w:r>
      <w:bookmarkStart w:id="25" w:name="_Toc394323824"/>
      <w:bookmarkEnd w:id="24"/>
    </w:p>
    <w:p w14:paraId="078F6D87" w14:textId="343AB79A" w:rsidR="008E54F9" w:rsidRPr="000B3AC9" w:rsidRDefault="008E54F9" w:rsidP="008C2546">
      <w:pPr>
        <w:pStyle w:val="SPSSectionHeading"/>
        <w:outlineLvl w:val="1"/>
        <w:rPr>
          <w:rFonts w:asciiTheme="minorHAnsi" w:hAnsiTheme="minorHAnsi" w:cstheme="minorHAnsi"/>
          <w:color w:val="auto"/>
        </w:rPr>
      </w:pPr>
      <w:bookmarkStart w:id="26" w:name="_Toc395100015"/>
      <w:bookmarkStart w:id="27" w:name="_Toc52371440"/>
      <w:bookmarkStart w:id="28" w:name="Eight"/>
      <w:r w:rsidRPr="000B3AC9">
        <w:rPr>
          <w:rFonts w:asciiTheme="minorHAnsi" w:hAnsiTheme="minorHAnsi" w:cstheme="minorHAnsi"/>
          <w:color w:val="auto"/>
        </w:rPr>
        <w:t>7</w:t>
      </w:r>
      <w:r w:rsidR="00733700" w:rsidRPr="000B3AC9">
        <w:rPr>
          <w:rFonts w:asciiTheme="minorHAnsi" w:hAnsiTheme="minorHAnsi" w:cstheme="minorHAnsi"/>
          <w:color w:val="auto"/>
        </w:rPr>
        <w:t>.</w:t>
      </w:r>
      <w:r w:rsidRPr="000B3AC9">
        <w:rPr>
          <w:rFonts w:asciiTheme="minorHAnsi" w:hAnsiTheme="minorHAnsi" w:cstheme="minorHAnsi"/>
          <w:color w:val="auto"/>
        </w:rPr>
        <w:t xml:space="preserve"> The role of the Governing Body</w:t>
      </w:r>
      <w:bookmarkEnd w:id="26"/>
      <w:bookmarkEnd w:id="27"/>
    </w:p>
    <w:bookmarkEnd w:id="28"/>
    <w:p w14:paraId="24698D5D" w14:textId="77777777" w:rsidR="008E54F9" w:rsidRPr="000B3AC9" w:rsidRDefault="008E54F9" w:rsidP="008C2546">
      <w:pPr>
        <w:pStyle w:val="SPSSectionHeading"/>
        <w:rPr>
          <w:rFonts w:asciiTheme="minorHAnsi" w:hAnsiTheme="minorHAnsi" w:cstheme="minorHAnsi"/>
          <w:color w:val="auto"/>
        </w:rPr>
      </w:pPr>
    </w:p>
    <w:p w14:paraId="006100E8"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Prior to commencing a restructure or redundancy process, the Headteacher will present rationale for the proposed redundancies / restructure to the governing body for consideration and approval. </w:t>
      </w:r>
    </w:p>
    <w:p w14:paraId="246C68C6" w14:textId="77777777" w:rsidR="008E54F9" w:rsidRPr="000B3AC9" w:rsidRDefault="008E54F9" w:rsidP="008C2546">
      <w:pPr>
        <w:pStyle w:val="SPSBodyText"/>
        <w:rPr>
          <w:rFonts w:asciiTheme="minorHAnsi" w:hAnsiTheme="minorHAnsi" w:cstheme="minorHAnsi"/>
          <w:color w:val="auto"/>
          <w:sz w:val="24"/>
          <w:szCs w:val="24"/>
        </w:rPr>
      </w:pPr>
    </w:p>
    <w:p w14:paraId="6DFC3903"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lastRenderedPageBreak/>
        <w:t>Where the governing body is satisfied of the need to proceed, and that no other reasonable alternatives exist, they will instruct the Headteacher or nominated person to begin a consultation process and, if appropriate, confirm that a redundancy situation is unavoidable. In the case of restructures a redundancy situation may be declared as a precautionary measure in situations where the extent of any redundancies is not yet known.</w:t>
      </w:r>
    </w:p>
    <w:p w14:paraId="00242274" w14:textId="77777777" w:rsidR="008E54F9" w:rsidRPr="000B3AC9" w:rsidRDefault="008E54F9" w:rsidP="008C2546">
      <w:pPr>
        <w:pStyle w:val="SPSBodyText"/>
        <w:jc w:val="both"/>
        <w:rPr>
          <w:rFonts w:asciiTheme="minorHAnsi" w:hAnsiTheme="minorHAnsi" w:cstheme="minorHAnsi"/>
          <w:i/>
          <w:color w:val="auto"/>
          <w:sz w:val="24"/>
          <w:szCs w:val="24"/>
        </w:rPr>
      </w:pPr>
    </w:p>
    <w:p w14:paraId="054A6116"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The Governing Body will also identify appropriate panels who will have delegated responsibility for managing the process.</w:t>
      </w:r>
    </w:p>
    <w:p w14:paraId="180D70A3" w14:textId="77777777" w:rsidR="000B00FB" w:rsidRPr="000B3AC9" w:rsidRDefault="000B00FB" w:rsidP="008C2546">
      <w:pPr>
        <w:pStyle w:val="SPSSectionHeading"/>
        <w:outlineLvl w:val="1"/>
        <w:rPr>
          <w:rFonts w:asciiTheme="minorHAnsi" w:hAnsiTheme="minorHAnsi" w:cstheme="minorHAnsi"/>
          <w:color w:val="auto"/>
        </w:rPr>
      </w:pPr>
      <w:bookmarkStart w:id="29" w:name="_Toc52371441"/>
      <w:bookmarkStart w:id="30" w:name="Nine"/>
    </w:p>
    <w:p w14:paraId="01616F8B" w14:textId="7F987D57" w:rsidR="008E54F9" w:rsidRPr="000B3AC9" w:rsidRDefault="008E54F9" w:rsidP="008C2546">
      <w:pPr>
        <w:pStyle w:val="SPSSectionHeading"/>
        <w:outlineLvl w:val="1"/>
        <w:rPr>
          <w:rFonts w:asciiTheme="minorHAnsi" w:hAnsiTheme="minorHAnsi" w:cstheme="minorHAnsi"/>
          <w:color w:val="auto"/>
        </w:rPr>
      </w:pPr>
      <w:r w:rsidRPr="000B3AC9">
        <w:rPr>
          <w:rFonts w:asciiTheme="minorHAnsi" w:hAnsiTheme="minorHAnsi" w:cstheme="minorHAnsi"/>
          <w:color w:val="auto"/>
        </w:rPr>
        <w:t>8</w:t>
      </w:r>
      <w:r w:rsidR="00733700" w:rsidRPr="000B3AC9">
        <w:rPr>
          <w:rFonts w:asciiTheme="minorHAnsi" w:hAnsiTheme="minorHAnsi" w:cstheme="minorHAnsi"/>
          <w:color w:val="auto"/>
        </w:rPr>
        <w:t>.</w:t>
      </w:r>
      <w:r w:rsidRPr="000B3AC9">
        <w:rPr>
          <w:rFonts w:asciiTheme="minorHAnsi" w:hAnsiTheme="minorHAnsi" w:cstheme="minorHAnsi"/>
          <w:color w:val="auto"/>
        </w:rPr>
        <w:t xml:space="preserve"> Delegated Responsibility</w:t>
      </w:r>
      <w:bookmarkEnd w:id="29"/>
      <w:r w:rsidRPr="000B3AC9">
        <w:rPr>
          <w:rFonts w:asciiTheme="minorHAnsi" w:hAnsiTheme="minorHAnsi" w:cstheme="minorHAnsi"/>
          <w:color w:val="auto"/>
        </w:rPr>
        <w:t xml:space="preserve"> </w:t>
      </w:r>
      <w:bookmarkEnd w:id="30"/>
      <w:r w:rsidRPr="000B3AC9">
        <w:rPr>
          <w:rFonts w:asciiTheme="minorHAnsi" w:hAnsiTheme="minorHAnsi" w:cstheme="minorHAnsi"/>
          <w:color w:val="auto"/>
        </w:rPr>
        <w:br/>
      </w:r>
    </w:p>
    <w:p w14:paraId="1200D44E"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The application of the School’s Redundancy / Restructure procedure will be managed by an individual or panel with delegated authority to take decisions regarding the process, including making dismissals on behalf of the Governing Body. </w:t>
      </w:r>
    </w:p>
    <w:p w14:paraId="44DD7FA4" w14:textId="77777777" w:rsidR="008E54F9" w:rsidRPr="000B3AC9" w:rsidRDefault="008E54F9" w:rsidP="008C2546">
      <w:pPr>
        <w:pStyle w:val="SPSBodyText"/>
        <w:jc w:val="both"/>
        <w:rPr>
          <w:rFonts w:asciiTheme="minorHAnsi" w:hAnsiTheme="minorHAnsi" w:cstheme="minorHAnsi"/>
          <w:color w:val="auto"/>
          <w:sz w:val="24"/>
          <w:szCs w:val="24"/>
        </w:rPr>
      </w:pPr>
    </w:p>
    <w:p w14:paraId="00768A9D"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Please refer to Appendix 2 for further details of the delegation arrangements which apply in this School.</w:t>
      </w:r>
    </w:p>
    <w:p w14:paraId="300D716D" w14:textId="486671E9" w:rsidR="008E54F9" w:rsidRPr="000B3AC9" w:rsidRDefault="008E54F9" w:rsidP="008C2546">
      <w:pPr>
        <w:pStyle w:val="SPSBodyText"/>
        <w:rPr>
          <w:rFonts w:asciiTheme="minorHAnsi" w:hAnsiTheme="minorHAnsi" w:cstheme="minorHAnsi"/>
          <w:color w:val="auto"/>
          <w:sz w:val="24"/>
          <w:szCs w:val="24"/>
        </w:rPr>
      </w:pPr>
    </w:p>
    <w:p w14:paraId="0EC5347F" w14:textId="56A6E4C5" w:rsidR="008E54F9" w:rsidRPr="000B3AC9" w:rsidRDefault="008E54F9" w:rsidP="008C2546">
      <w:pPr>
        <w:pStyle w:val="SPSSectionHeading"/>
        <w:outlineLvl w:val="1"/>
        <w:rPr>
          <w:rFonts w:asciiTheme="minorHAnsi" w:hAnsiTheme="minorHAnsi" w:cstheme="minorHAnsi"/>
          <w:color w:val="auto"/>
        </w:rPr>
      </w:pPr>
      <w:bookmarkStart w:id="31" w:name="_Toc52371442"/>
      <w:bookmarkStart w:id="32" w:name="Ten"/>
      <w:r w:rsidRPr="000B3AC9">
        <w:rPr>
          <w:rFonts w:asciiTheme="minorHAnsi" w:hAnsiTheme="minorHAnsi" w:cstheme="minorHAnsi"/>
          <w:color w:val="auto"/>
        </w:rPr>
        <w:t>9</w:t>
      </w:r>
      <w:r w:rsidR="000B00FB" w:rsidRPr="000B3AC9">
        <w:rPr>
          <w:rFonts w:asciiTheme="minorHAnsi" w:hAnsiTheme="minorHAnsi" w:cstheme="minorHAnsi"/>
          <w:color w:val="auto"/>
        </w:rPr>
        <w:t>.</w:t>
      </w:r>
      <w:r w:rsidRPr="000B3AC9">
        <w:rPr>
          <w:rFonts w:asciiTheme="minorHAnsi" w:hAnsiTheme="minorHAnsi" w:cstheme="minorHAnsi"/>
          <w:color w:val="auto"/>
        </w:rPr>
        <w:t xml:space="preserve"> Timescales for the Procedure</w:t>
      </w:r>
      <w:bookmarkEnd w:id="31"/>
    </w:p>
    <w:bookmarkEnd w:id="32"/>
    <w:p w14:paraId="3E7BB411" w14:textId="77777777" w:rsidR="008E54F9" w:rsidRPr="000B3AC9" w:rsidRDefault="008E54F9" w:rsidP="008C2546">
      <w:pPr>
        <w:pStyle w:val="SPSBodyText"/>
        <w:rPr>
          <w:rFonts w:asciiTheme="minorHAnsi" w:hAnsiTheme="minorHAnsi" w:cstheme="minorHAnsi"/>
          <w:color w:val="auto"/>
          <w:sz w:val="24"/>
          <w:szCs w:val="24"/>
        </w:rPr>
      </w:pPr>
    </w:p>
    <w:p w14:paraId="2AB7D867"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The School will set reasonable timescales for each stage of the process. </w:t>
      </w:r>
    </w:p>
    <w:p w14:paraId="69F5B44B" w14:textId="77777777" w:rsidR="008E54F9" w:rsidRPr="000B3AC9" w:rsidRDefault="008E54F9" w:rsidP="008C2546">
      <w:pPr>
        <w:pStyle w:val="SPSBodyText"/>
        <w:jc w:val="both"/>
        <w:rPr>
          <w:rFonts w:asciiTheme="minorHAnsi" w:hAnsiTheme="minorHAnsi" w:cstheme="minorHAnsi"/>
          <w:color w:val="auto"/>
          <w:sz w:val="24"/>
          <w:szCs w:val="24"/>
        </w:rPr>
      </w:pPr>
    </w:p>
    <w:p w14:paraId="12128906"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Indicative timescales for the process are set out in Appendix 1.</w:t>
      </w:r>
    </w:p>
    <w:p w14:paraId="6C1F749B" w14:textId="77777777" w:rsidR="008E54F9" w:rsidRPr="000B3AC9" w:rsidRDefault="008E54F9" w:rsidP="008C2546">
      <w:pPr>
        <w:pStyle w:val="SPSBodyText"/>
        <w:jc w:val="both"/>
        <w:rPr>
          <w:rFonts w:asciiTheme="minorHAnsi" w:hAnsiTheme="minorHAnsi" w:cstheme="minorHAnsi"/>
          <w:color w:val="auto"/>
          <w:sz w:val="24"/>
          <w:szCs w:val="24"/>
        </w:rPr>
      </w:pPr>
    </w:p>
    <w:p w14:paraId="0DC95ED0"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The School may, in exceptional circumstances, adopt a shorter timescale for the process, but with due regard for the need for meaningful consultation. </w:t>
      </w:r>
    </w:p>
    <w:p w14:paraId="014718D3" w14:textId="77777777" w:rsidR="008E54F9" w:rsidRPr="000B3AC9" w:rsidRDefault="008E54F9" w:rsidP="008C2546">
      <w:pPr>
        <w:pStyle w:val="SPSBodyText"/>
        <w:jc w:val="both"/>
        <w:rPr>
          <w:rFonts w:asciiTheme="minorHAnsi" w:hAnsiTheme="minorHAnsi" w:cstheme="minorHAnsi"/>
          <w:color w:val="auto"/>
          <w:sz w:val="24"/>
          <w:szCs w:val="24"/>
        </w:rPr>
      </w:pPr>
    </w:p>
    <w:p w14:paraId="1F90002A"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For the purpose of this procedure ‘working day’ will normally refer to the 195 school days.  At the School’s discretion, working days may include school closure periods where an Employee works outside of term time.  Appropriate timescales will be discussed with the affected Employees. </w:t>
      </w:r>
    </w:p>
    <w:p w14:paraId="5E70E5D3" w14:textId="73C2AA76" w:rsidR="008E54F9" w:rsidRPr="000B3AC9" w:rsidRDefault="008E54F9" w:rsidP="008C2546">
      <w:pPr>
        <w:pStyle w:val="SPSBodyText"/>
        <w:rPr>
          <w:rFonts w:asciiTheme="minorHAnsi" w:hAnsiTheme="minorHAnsi" w:cstheme="minorHAnsi"/>
          <w:color w:val="auto"/>
          <w:sz w:val="24"/>
          <w:szCs w:val="24"/>
        </w:rPr>
      </w:pPr>
    </w:p>
    <w:p w14:paraId="2C2DC777" w14:textId="644E5E71" w:rsidR="008E54F9" w:rsidRPr="000B3AC9" w:rsidRDefault="008E54F9" w:rsidP="008C2546">
      <w:pPr>
        <w:pStyle w:val="SPSSectionHeading"/>
        <w:outlineLvl w:val="1"/>
        <w:rPr>
          <w:rFonts w:asciiTheme="minorHAnsi" w:hAnsiTheme="minorHAnsi" w:cstheme="minorHAnsi"/>
          <w:color w:val="auto"/>
        </w:rPr>
      </w:pPr>
      <w:bookmarkStart w:id="33" w:name="_Toc52371443"/>
      <w:bookmarkStart w:id="34" w:name="Eleven"/>
      <w:r w:rsidRPr="000B3AC9">
        <w:rPr>
          <w:rFonts w:asciiTheme="minorHAnsi" w:hAnsiTheme="minorHAnsi" w:cstheme="minorHAnsi"/>
          <w:color w:val="auto"/>
        </w:rPr>
        <w:t>10</w:t>
      </w:r>
      <w:r w:rsidR="00733700" w:rsidRPr="000B3AC9">
        <w:rPr>
          <w:rFonts w:asciiTheme="minorHAnsi" w:hAnsiTheme="minorHAnsi" w:cstheme="minorHAnsi"/>
          <w:color w:val="auto"/>
        </w:rPr>
        <w:t>.</w:t>
      </w:r>
      <w:r w:rsidRPr="000B3AC9">
        <w:rPr>
          <w:rFonts w:asciiTheme="minorHAnsi" w:hAnsiTheme="minorHAnsi" w:cstheme="minorHAnsi"/>
          <w:color w:val="auto"/>
        </w:rPr>
        <w:t xml:space="preserve"> Right to Representation</w:t>
      </w:r>
      <w:bookmarkEnd w:id="33"/>
    </w:p>
    <w:bookmarkEnd w:id="34"/>
    <w:p w14:paraId="7349E4B6" w14:textId="77777777" w:rsidR="008E54F9" w:rsidRPr="000B3AC9" w:rsidRDefault="008E54F9" w:rsidP="008C2546">
      <w:pPr>
        <w:pStyle w:val="SPSBodyText"/>
        <w:rPr>
          <w:rFonts w:asciiTheme="minorHAnsi" w:hAnsiTheme="minorHAnsi" w:cstheme="minorHAnsi"/>
          <w:color w:val="auto"/>
          <w:sz w:val="24"/>
          <w:szCs w:val="24"/>
        </w:rPr>
      </w:pPr>
    </w:p>
    <w:p w14:paraId="74D81B11" w14:textId="0CB4C11D" w:rsidR="008E54F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A workplace colleague or Trade Union representative may accompany an Employee to any meeting held under this procedure. </w:t>
      </w:r>
      <w:bookmarkStart w:id="35" w:name="Twelve"/>
    </w:p>
    <w:p w14:paraId="0D6131E3" w14:textId="5FAE2653" w:rsidR="001E695B" w:rsidRDefault="001E695B" w:rsidP="008C2546">
      <w:pPr>
        <w:pStyle w:val="SPSBodyText"/>
        <w:jc w:val="both"/>
        <w:rPr>
          <w:rFonts w:asciiTheme="minorHAnsi" w:hAnsiTheme="minorHAnsi" w:cstheme="minorHAnsi"/>
          <w:color w:val="auto"/>
          <w:sz w:val="24"/>
          <w:szCs w:val="24"/>
        </w:rPr>
      </w:pPr>
    </w:p>
    <w:p w14:paraId="370117C4" w14:textId="65455756" w:rsidR="001E695B" w:rsidRDefault="001E695B" w:rsidP="008C2546">
      <w:pPr>
        <w:pStyle w:val="SPSBodyText"/>
        <w:jc w:val="both"/>
        <w:rPr>
          <w:rFonts w:asciiTheme="minorHAnsi" w:hAnsiTheme="minorHAnsi" w:cstheme="minorHAnsi"/>
          <w:color w:val="auto"/>
          <w:sz w:val="24"/>
          <w:szCs w:val="24"/>
        </w:rPr>
      </w:pPr>
    </w:p>
    <w:p w14:paraId="303472D5" w14:textId="77777777" w:rsidR="001E695B" w:rsidRPr="000B3AC9" w:rsidRDefault="001E695B" w:rsidP="008C2546">
      <w:pPr>
        <w:pStyle w:val="SPSBodyText"/>
        <w:jc w:val="both"/>
        <w:rPr>
          <w:rFonts w:asciiTheme="minorHAnsi" w:hAnsiTheme="minorHAnsi" w:cstheme="minorHAnsi"/>
          <w:color w:val="auto"/>
          <w:sz w:val="24"/>
          <w:szCs w:val="24"/>
        </w:rPr>
      </w:pPr>
    </w:p>
    <w:p w14:paraId="2AE0C41C" w14:textId="548DE0A5" w:rsidR="008E54F9" w:rsidRPr="000B3AC9" w:rsidRDefault="008E54F9" w:rsidP="008C2546">
      <w:pPr>
        <w:pStyle w:val="SPSBodyText"/>
        <w:jc w:val="both"/>
        <w:rPr>
          <w:rFonts w:asciiTheme="minorHAnsi" w:hAnsiTheme="minorHAnsi" w:cstheme="minorHAnsi"/>
          <w:color w:val="auto"/>
          <w:sz w:val="24"/>
          <w:szCs w:val="24"/>
        </w:rPr>
      </w:pPr>
    </w:p>
    <w:p w14:paraId="0BD03AFF" w14:textId="10024B77" w:rsidR="008E54F9" w:rsidRDefault="008E54F9" w:rsidP="008C2546">
      <w:pPr>
        <w:pStyle w:val="SPSSectionHeading"/>
        <w:outlineLvl w:val="1"/>
        <w:rPr>
          <w:rFonts w:asciiTheme="minorHAnsi" w:hAnsiTheme="minorHAnsi" w:cstheme="minorHAnsi"/>
          <w:color w:val="auto"/>
        </w:rPr>
      </w:pPr>
      <w:bookmarkStart w:id="36" w:name="_Toc52371444"/>
      <w:r w:rsidRPr="000B3AC9">
        <w:rPr>
          <w:rFonts w:asciiTheme="minorHAnsi" w:hAnsiTheme="minorHAnsi" w:cstheme="minorHAnsi"/>
          <w:color w:val="auto"/>
        </w:rPr>
        <w:lastRenderedPageBreak/>
        <w:t>11</w:t>
      </w:r>
      <w:r w:rsidR="00733700" w:rsidRPr="000B3AC9">
        <w:rPr>
          <w:rFonts w:asciiTheme="minorHAnsi" w:hAnsiTheme="minorHAnsi" w:cstheme="minorHAnsi"/>
          <w:color w:val="auto"/>
        </w:rPr>
        <w:t>.</w:t>
      </w:r>
      <w:r w:rsidRPr="000B3AC9">
        <w:rPr>
          <w:rFonts w:asciiTheme="minorHAnsi" w:hAnsiTheme="minorHAnsi" w:cstheme="minorHAnsi"/>
          <w:color w:val="auto"/>
        </w:rPr>
        <w:t xml:space="preserve"> Selection Pools</w:t>
      </w:r>
      <w:bookmarkEnd w:id="36"/>
    </w:p>
    <w:p w14:paraId="4315DE56" w14:textId="77777777" w:rsidR="001E695B" w:rsidRPr="000B3AC9" w:rsidRDefault="001E695B" w:rsidP="008C2546">
      <w:pPr>
        <w:pStyle w:val="SPSSectionHeading"/>
        <w:outlineLvl w:val="1"/>
        <w:rPr>
          <w:rFonts w:asciiTheme="minorHAnsi" w:hAnsiTheme="minorHAnsi" w:cstheme="minorHAnsi"/>
          <w:color w:val="auto"/>
        </w:rPr>
      </w:pPr>
    </w:p>
    <w:bookmarkEnd w:id="35"/>
    <w:p w14:paraId="50684F8E"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When a restructure or redundancy situation arises, the School will use objective criteria to establish at the outset those Employee(s) who will be in the selection pool. </w:t>
      </w:r>
    </w:p>
    <w:p w14:paraId="4CC0D613" w14:textId="77777777" w:rsidR="008E54F9" w:rsidRPr="000B3AC9" w:rsidRDefault="008E54F9" w:rsidP="008C2546">
      <w:pPr>
        <w:pStyle w:val="SPSBodyText"/>
        <w:jc w:val="both"/>
        <w:rPr>
          <w:rFonts w:asciiTheme="minorHAnsi" w:hAnsiTheme="minorHAnsi" w:cstheme="minorHAnsi"/>
          <w:color w:val="auto"/>
          <w:sz w:val="24"/>
          <w:szCs w:val="24"/>
        </w:rPr>
      </w:pPr>
    </w:p>
    <w:p w14:paraId="1CE1686D"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The precise pool(s) will be determined by the circumstances and may comprise of the whole School / a discrete department or a particular group of Employees or individual Employees who undertake the same or similar work. </w:t>
      </w:r>
    </w:p>
    <w:p w14:paraId="0E6FE90E" w14:textId="77777777" w:rsidR="008E54F9" w:rsidRPr="00C171A2" w:rsidRDefault="008E54F9" w:rsidP="008C2546">
      <w:pPr>
        <w:pStyle w:val="SPSBodyText"/>
        <w:rPr>
          <w:rFonts w:ascii="Trebuchet MS" w:hAnsi="Trebuchet MS"/>
          <w:color w:val="232E56"/>
        </w:rPr>
      </w:pPr>
    </w:p>
    <w:p w14:paraId="764C6E30" w14:textId="77777777" w:rsidR="008E54F9" w:rsidRPr="00C171A2" w:rsidRDefault="008E54F9" w:rsidP="008C2546">
      <w:pPr>
        <w:pStyle w:val="SPSBodyText"/>
        <w:rPr>
          <w:rFonts w:ascii="Trebuchet MS" w:hAnsi="Trebuchet MS"/>
          <w:color w:val="232E56"/>
        </w:rPr>
      </w:pPr>
    </w:p>
    <w:p w14:paraId="6D2C18CD" w14:textId="1346E992" w:rsidR="008E54F9" w:rsidRPr="000B3AC9" w:rsidRDefault="008E54F9" w:rsidP="008C2546">
      <w:pPr>
        <w:pStyle w:val="SPSSectionHeading"/>
        <w:outlineLvl w:val="1"/>
        <w:rPr>
          <w:rFonts w:asciiTheme="minorHAnsi" w:hAnsiTheme="minorHAnsi" w:cstheme="minorHAnsi"/>
          <w:color w:val="auto"/>
        </w:rPr>
      </w:pPr>
      <w:bookmarkStart w:id="37" w:name="_Toc52371445"/>
      <w:bookmarkStart w:id="38" w:name="Thirteen"/>
      <w:r w:rsidRPr="000B3AC9">
        <w:rPr>
          <w:rFonts w:asciiTheme="minorHAnsi" w:hAnsiTheme="minorHAnsi" w:cstheme="minorHAnsi"/>
          <w:color w:val="auto"/>
        </w:rPr>
        <w:t>12</w:t>
      </w:r>
      <w:r w:rsidR="00733700" w:rsidRPr="000B3AC9">
        <w:rPr>
          <w:rFonts w:asciiTheme="minorHAnsi" w:hAnsiTheme="minorHAnsi" w:cstheme="minorHAnsi"/>
          <w:color w:val="auto"/>
        </w:rPr>
        <w:t>.</w:t>
      </w:r>
      <w:r w:rsidRPr="000B3AC9">
        <w:rPr>
          <w:rFonts w:asciiTheme="minorHAnsi" w:hAnsiTheme="minorHAnsi" w:cstheme="minorHAnsi"/>
          <w:color w:val="auto"/>
        </w:rPr>
        <w:t xml:space="preserve"> Avoidance Measures</w:t>
      </w:r>
      <w:bookmarkEnd w:id="37"/>
    </w:p>
    <w:bookmarkEnd w:id="38"/>
    <w:p w14:paraId="4FC069EE" w14:textId="77777777" w:rsidR="008E54F9" w:rsidRPr="000B3AC9" w:rsidRDefault="008E54F9" w:rsidP="008C2546">
      <w:pPr>
        <w:pStyle w:val="SPSBodyText"/>
        <w:rPr>
          <w:rFonts w:asciiTheme="minorHAnsi" w:hAnsiTheme="minorHAnsi" w:cstheme="minorHAnsi"/>
          <w:color w:val="auto"/>
          <w:sz w:val="24"/>
          <w:szCs w:val="24"/>
        </w:rPr>
      </w:pPr>
    </w:p>
    <w:p w14:paraId="23ACBA3C" w14:textId="77777777" w:rsidR="008E54F9" w:rsidRPr="000B3AC9" w:rsidRDefault="008E54F9" w:rsidP="008C2546">
      <w:pPr>
        <w:pStyle w:val="SPSBodyText"/>
        <w:rPr>
          <w:rFonts w:asciiTheme="minorHAnsi" w:hAnsiTheme="minorHAnsi" w:cstheme="minorHAnsi"/>
          <w:color w:val="auto"/>
          <w:sz w:val="24"/>
          <w:szCs w:val="24"/>
        </w:rPr>
      </w:pPr>
      <w:r w:rsidRPr="000B3AC9">
        <w:rPr>
          <w:rFonts w:asciiTheme="minorHAnsi" w:hAnsiTheme="minorHAnsi" w:cstheme="minorHAnsi"/>
          <w:color w:val="auto"/>
          <w:sz w:val="24"/>
          <w:szCs w:val="24"/>
        </w:rPr>
        <w:t>Where a potential redundancy situation arises, the School will in the first instance consider any avoidance measures including:</w:t>
      </w:r>
    </w:p>
    <w:p w14:paraId="3471636B" w14:textId="77777777" w:rsidR="008E54F9" w:rsidRPr="000B3AC9" w:rsidRDefault="008E54F9" w:rsidP="008C2546">
      <w:pPr>
        <w:pStyle w:val="SPSBodyText"/>
        <w:rPr>
          <w:rFonts w:asciiTheme="minorHAnsi" w:hAnsiTheme="minorHAnsi" w:cstheme="minorHAnsi"/>
          <w:color w:val="auto"/>
          <w:sz w:val="24"/>
          <w:szCs w:val="24"/>
        </w:rPr>
      </w:pPr>
    </w:p>
    <w:p w14:paraId="7CFFCE9E"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Non recruitment to vacant posts</w:t>
      </w:r>
      <w:r w:rsidRPr="000B3AC9">
        <w:rPr>
          <w:rFonts w:asciiTheme="minorHAnsi" w:hAnsiTheme="minorHAnsi" w:cstheme="minorHAnsi"/>
          <w:color w:val="auto"/>
          <w:sz w:val="24"/>
          <w:szCs w:val="24"/>
        </w:rPr>
        <w:br/>
      </w:r>
    </w:p>
    <w:p w14:paraId="7CA67FED"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Seeking volunteers for redundancy</w:t>
      </w:r>
      <w:r w:rsidRPr="000B3AC9">
        <w:rPr>
          <w:rFonts w:asciiTheme="minorHAnsi" w:hAnsiTheme="minorHAnsi" w:cstheme="minorHAnsi"/>
          <w:color w:val="auto"/>
          <w:sz w:val="24"/>
          <w:szCs w:val="24"/>
        </w:rPr>
        <w:br/>
      </w:r>
    </w:p>
    <w:p w14:paraId="1A86A31B"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Appointing to vacancies from among existing Employees</w:t>
      </w:r>
      <w:r w:rsidRPr="000B3AC9">
        <w:rPr>
          <w:rFonts w:asciiTheme="minorHAnsi" w:hAnsiTheme="minorHAnsi" w:cstheme="minorHAnsi"/>
          <w:color w:val="auto"/>
          <w:sz w:val="24"/>
          <w:szCs w:val="24"/>
        </w:rPr>
        <w:br/>
      </w:r>
    </w:p>
    <w:p w14:paraId="3A2C0DF6"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Cessation of temporary / fixed term contracts / </w:t>
      </w:r>
      <w:proofErr w:type="spellStart"/>
      <w:r w:rsidRPr="000B3AC9">
        <w:rPr>
          <w:rFonts w:asciiTheme="minorHAnsi" w:hAnsiTheme="minorHAnsi" w:cstheme="minorHAnsi"/>
          <w:color w:val="auto"/>
          <w:sz w:val="24"/>
          <w:szCs w:val="24"/>
        </w:rPr>
        <w:t>secondments</w:t>
      </w:r>
      <w:proofErr w:type="spellEnd"/>
      <w:r w:rsidRPr="000B3AC9">
        <w:rPr>
          <w:rFonts w:asciiTheme="minorHAnsi" w:hAnsiTheme="minorHAnsi" w:cstheme="minorHAnsi"/>
          <w:color w:val="auto"/>
          <w:sz w:val="24"/>
          <w:szCs w:val="24"/>
        </w:rPr>
        <w:t>, where this is lawful and fair</w:t>
      </w:r>
      <w:r w:rsidRPr="000B3AC9">
        <w:rPr>
          <w:rFonts w:asciiTheme="minorHAnsi" w:hAnsiTheme="minorHAnsi" w:cstheme="minorHAnsi"/>
          <w:color w:val="auto"/>
          <w:sz w:val="24"/>
          <w:szCs w:val="24"/>
        </w:rPr>
        <w:br/>
      </w:r>
    </w:p>
    <w:p w14:paraId="47207753"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Exploring other options with Employees such as a voluntary reduction in hours</w:t>
      </w:r>
      <w:r w:rsidRPr="000B3AC9">
        <w:rPr>
          <w:rFonts w:asciiTheme="minorHAnsi" w:hAnsiTheme="minorHAnsi" w:cstheme="minorHAnsi"/>
          <w:color w:val="auto"/>
          <w:sz w:val="24"/>
          <w:szCs w:val="24"/>
        </w:rPr>
        <w:br/>
      </w:r>
    </w:p>
    <w:p w14:paraId="438E86A4"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Redeployment to alternative posts in the School (or throughout the Trust in the case of MATs)</w:t>
      </w:r>
      <w:r w:rsidRPr="000B3AC9">
        <w:rPr>
          <w:rFonts w:asciiTheme="minorHAnsi" w:hAnsiTheme="minorHAnsi" w:cstheme="minorHAnsi"/>
          <w:color w:val="auto"/>
          <w:sz w:val="24"/>
          <w:szCs w:val="24"/>
        </w:rPr>
        <w:br/>
      </w:r>
    </w:p>
    <w:p w14:paraId="4DD01319"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Retraining</w:t>
      </w:r>
      <w:r w:rsidRPr="000B3AC9">
        <w:rPr>
          <w:rFonts w:asciiTheme="minorHAnsi" w:hAnsiTheme="minorHAnsi" w:cstheme="minorHAnsi"/>
          <w:color w:val="auto"/>
          <w:sz w:val="24"/>
          <w:szCs w:val="24"/>
        </w:rPr>
        <w:br/>
      </w:r>
    </w:p>
    <w:p w14:paraId="427997E6"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Early retirement (within the provisions of the Teacher’s Pension and Local Government Pension Scheme)</w:t>
      </w:r>
      <w:r w:rsidRPr="000B3AC9">
        <w:rPr>
          <w:rFonts w:asciiTheme="minorHAnsi" w:hAnsiTheme="minorHAnsi" w:cstheme="minorHAnsi"/>
          <w:color w:val="auto"/>
          <w:sz w:val="24"/>
          <w:szCs w:val="24"/>
        </w:rPr>
        <w:br/>
      </w:r>
    </w:p>
    <w:p w14:paraId="4DC52905"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Reduction in the use of casual or supply staff</w:t>
      </w:r>
      <w:r w:rsidRPr="000B3AC9">
        <w:rPr>
          <w:rFonts w:asciiTheme="minorHAnsi" w:hAnsiTheme="minorHAnsi" w:cstheme="minorHAnsi"/>
          <w:color w:val="auto"/>
          <w:sz w:val="24"/>
          <w:szCs w:val="24"/>
        </w:rPr>
        <w:br/>
      </w:r>
    </w:p>
    <w:p w14:paraId="1FC3962F"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Reduction in overtime or additional hours.</w:t>
      </w:r>
    </w:p>
    <w:p w14:paraId="2D655C19" w14:textId="77777777" w:rsidR="008E54F9" w:rsidRPr="000B3AC9" w:rsidRDefault="008E54F9" w:rsidP="008C2546">
      <w:pPr>
        <w:pStyle w:val="SPSBodyText"/>
        <w:rPr>
          <w:rFonts w:asciiTheme="minorHAnsi" w:hAnsiTheme="minorHAnsi" w:cstheme="minorHAnsi"/>
          <w:color w:val="auto"/>
          <w:sz w:val="24"/>
          <w:szCs w:val="24"/>
        </w:rPr>
      </w:pPr>
    </w:p>
    <w:p w14:paraId="248AE873" w14:textId="77777777" w:rsidR="008E54F9" w:rsidRPr="000B3AC9" w:rsidRDefault="008E54F9" w:rsidP="008C2546">
      <w:pPr>
        <w:pStyle w:val="SPSBodyText"/>
        <w:rPr>
          <w:rFonts w:asciiTheme="minorHAnsi" w:hAnsiTheme="minorHAnsi" w:cstheme="minorHAnsi"/>
          <w:color w:val="auto"/>
          <w:sz w:val="24"/>
          <w:szCs w:val="24"/>
        </w:rPr>
      </w:pPr>
      <w:r w:rsidRPr="000B3AC9">
        <w:rPr>
          <w:rFonts w:asciiTheme="minorHAnsi" w:hAnsiTheme="minorHAnsi" w:cstheme="minorHAnsi"/>
          <w:color w:val="auto"/>
          <w:sz w:val="24"/>
          <w:szCs w:val="24"/>
        </w:rPr>
        <w:tab/>
      </w:r>
    </w:p>
    <w:p w14:paraId="0004548E"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Additionally, the School will explore all </w:t>
      </w:r>
      <w:proofErr w:type="spellStart"/>
      <w:r w:rsidRPr="000B3AC9">
        <w:rPr>
          <w:rFonts w:asciiTheme="minorHAnsi" w:hAnsiTheme="minorHAnsi" w:cstheme="minorHAnsi"/>
          <w:color w:val="auto"/>
          <w:sz w:val="24"/>
          <w:szCs w:val="24"/>
        </w:rPr>
        <w:t>non staff</w:t>
      </w:r>
      <w:proofErr w:type="spellEnd"/>
      <w:r w:rsidRPr="000B3AC9">
        <w:rPr>
          <w:rFonts w:asciiTheme="minorHAnsi" w:hAnsiTheme="minorHAnsi" w:cstheme="minorHAnsi"/>
          <w:color w:val="auto"/>
          <w:sz w:val="24"/>
          <w:szCs w:val="24"/>
        </w:rPr>
        <w:t xml:space="preserve"> cost saving measures.</w:t>
      </w:r>
    </w:p>
    <w:p w14:paraId="412C77B8" w14:textId="77777777" w:rsidR="008E54F9" w:rsidRPr="000B3AC9" w:rsidRDefault="008E54F9" w:rsidP="008C2546">
      <w:pPr>
        <w:pStyle w:val="SPSBodyText"/>
        <w:jc w:val="both"/>
        <w:rPr>
          <w:rFonts w:asciiTheme="minorHAnsi" w:hAnsiTheme="minorHAnsi" w:cstheme="minorHAnsi"/>
          <w:color w:val="auto"/>
          <w:sz w:val="24"/>
          <w:szCs w:val="24"/>
        </w:rPr>
      </w:pPr>
    </w:p>
    <w:p w14:paraId="61F9A728"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lastRenderedPageBreak/>
        <w:t>Exploration of these measures will continue during the consultation process. Should avoidance measures come to light the Redundancy / Restructure Panel may halt the process in one or all of the selection pools.</w:t>
      </w:r>
    </w:p>
    <w:p w14:paraId="4E178E5F" w14:textId="5DCBBD0D" w:rsidR="008E54F9" w:rsidRPr="001E695B" w:rsidRDefault="001E695B" w:rsidP="008C2546">
      <w:pPr>
        <w:pStyle w:val="SPSBodyText"/>
        <w:rPr>
          <w:rFonts w:asciiTheme="minorHAnsi" w:hAnsiTheme="minorHAnsi" w:cstheme="minorHAnsi"/>
          <w:color w:val="auto"/>
          <w:sz w:val="24"/>
          <w:szCs w:val="24"/>
        </w:rPr>
      </w:pPr>
      <w:r>
        <w:rPr>
          <w:rFonts w:asciiTheme="minorHAnsi" w:hAnsiTheme="minorHAnsi" w:cstheme="minorHAnsi"/>
          <w:color w:val="auto"/>
          <w:sz w:val="24"/>
          <w:szCs w:val="24"/>
        </w:rPr>
        <w:t xml:space="preserve"> </w:t>
      </w:r>
    </w:p>
    <w:p w14:paraId="78BDAF7F" w14:textId="4307CA22" w:rsidR="008E54F9" w:rsidRPr="001E695B" w:rsidRDefault="008E54F9" w:rsidP="008C2546">
      <w:pPr>
        <w:pStyle w:val="SPSSectionHeading"/>
        <w:outlineLvl w:val="1"/>
        <w:rPr>
          <w:rFonts w:asciiTheme="minorHAnsi" w:hAnsiTheme="minorHAnsi" w:cstheme="minorHAnsi"/>
          <w:color w:val="auto"/>
        </w:rPr>
      </w:pPr>
      <w:bookmarkStart w:id="39" w:name="_Toc52371446"/>
      <w:bookmarkStart w:id="40" w:name="Fourteen"/>
      <w:r w:rsidRPr="001E695B">
        <w:rPr>
          <w:rFonts w:asciiTheme="minorHAnsi" w:hAnsiTheme="minorHAnsi" w:cstheme="minorHAnsi"/>
          <w:color w:val="auto"/>
        </w:rPr>
        <w:t>13</w:t>
      </w:r>
      <w:r w:rsidR="00733700" w:rsidRPr="001E695B">
        <w:rPr>
          <w:rFonts w:asciiTheme="minorHAnsi" w:hAnsiTheme="minorHAnsi" w:cstheme="minorHAnsi"/>
          <w:color w:val="auto"/>
        </w:rPr>
        <w:t>.</w:t>
      </w:r>
      <w:r w:rsidR="00E83F45" w:rsidRPr="001E695B">
        <w:rPr>
          <w:rFonts w:asciiTheme="minorHAnsi" w:hAnsiTheme="minorHAnsi" w:cstheme="minorHAnsi"/>
          <w:color w:val="auto"/>
        </w:rPr>
        <w:t xml:space="preserve"> Formal</w:t>
      </w:r>
      <w:r w:rsidRPr="001E695B">
        <w:rPr>
          <w:rFonts w:asciiTheme="minorHAnsi" w:hAnsiTheme="minorHAnsi" w:cstheme="minorHAnsi"/>
          <w:color w:val="auto"/>
        </w:rPr>
        <w:t xml:space="preserve"> Consultation Meeting</w:t>
      </w:r>
      <w:bookmarkEnd w:id="39"/>
    </w:p>
    <w:bookmarkEnd w:id="40"/>
    <w:p w14:paraId="200284F0" w14:textId="77777777" w:rsidR="008E54F9" w:rsidRPr="001E695B" w:rsidRDefault="008E54F9" w:rsidP="008C2546">
      <w:pPr>
        <w:pStyle w:val="SPSBodyText"/>
        <w:rPr>
          <w:rFonts w:asciiTheme="minorHAnsi" w:hAnsiTheme="minorHAnsi" w:cstheme="minorHAnsi"/>
          <w:color w:val="auto"/>
          <w:sz w:val="24"/>
          <w:szCs w:val="24"/>
        </w:rPr>
      </w:pPr>
    </w:p>
    <w:p w14:paraId="1BB2B0F3" w14:textId="77777777" w:rsidR="008E54F9" w:rsidRPr="001E695B" w:rsidRDefault="008E54F9"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A consultation meeting will be convened as soon as practicable with the potentially affected Employees and their representatives to discuss proposals to restructure / make redundancies. </w:t>
      </w:r>
    </w:p>
    <w:p w14:paraId="14121FEC" w14:textId="77777777" w:rsidR="00131661" w:rsidRPr="001E695B" w:rsidRDefault="00131661" w:rsidP="008C2546">
      <w:pPr>
        <w:pStyle w:val="SPSBodyText"/>
        <w:jc w:val="both"/>
        <w:rPr>
          <w:rFonts w:asciiTheme="minorHAnsi" w:hAnsiTheme="minorHAnsi" w:cstheme="minorHAnsi"/>
          <w:color w:val="auto"/>
          <w:sz w:val="24"/>
          <w:szCs w:val="24"/>
        </w:rPr>
      </w:pPr>
    </w:p>
    <w:p w14:paraId="3F6988BF" w14:textId="179FA6BA" w:rsidR="00131661" w:rsidRPr="001E695B" w:rsidRDefault="00131661"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Consultation meetings may take place in person or virtually or a combination of both</w:t>
      </w:r>
      <w:r w:rsidR="002D326A" w:rsidRPr="001E695B">
        <w:rPr>
          <w:rFonts w:asciiTheme="minorHAnsi" w:hAnsiTheme="minorHAnsi" w:cstheme="minorHAnsi"/>
          <w:color w:val="auto"/>
          <w:sz w:val="24"/>
          <w:szCs w:val="24"/>
        </w:rPr>
        <w:t>.</w:t>
      </w:r>
    </w:p>
    <w:p w14:paraId="313B11E0" w14:textId="77777777" w:rsidR="008E54F9" w:rsidRPr="001E695B" w:rsidRDefault="008E54F9" w:rsidP="008C2546">
      <w:pPr>
        <w:pStyle w:val="SPSBodyText"/>
        <w:jc w:val="both"/>
        <w:rPr>
          <w:rFonts w:asciiTheme="minorHAnsi" w:hAnsiTheme="minorHAnsi" w:cstheme="minorHAnsi"/>
          <w:color w:val="auto"/>
          <w:sz w:val="24"/>
          <w:szCs w:val="24"/>
        </w:rPr>
      </w:pPr>
    </w:p>
    <w:p w14:paraId="42298FAC" w14:textId="77777777" w:rsidR="008E54F9" w:rsidRPr="001E695B" w:rsidRDefault="008E54F9"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Employees and their representatives will be given reasonable notice of the date of any consultation meeting.  Copies of any documentation relevant to the proposals may be shared with representatives in advance of the meeting.</w:t>
      </w:r>
    </w:p>
    <w:p w14:paraId="4F799665" w14:textId="77777777" w:rsidR="008E54F9" w:rsidRPr="001E695B" w:rsidRDefault="008E54F9" w:rsidP="008C2546">
      <w:pPr>
        <w:pStyle w:val="SPSBodyText"/>
        <w:rPr>
          <w:rFonts w:asciiTheme="minorHAnsi" w:hAnsiTheme="minorHAnsi" w:cstheme="minorHAnsi"/>
          <w:color w:val="auto"/>
          <w:sz w:val="24"/>
          <w:szCs w:val="24"/>
        </w:rPr>
      </w:pPr>
    </w:p>
    <w:p w14:paraId="068B8387" w14:textId="03A6DB98" w:rsidR="008E54F9" w:rsidRPr="001E695B" w:rsidRDefault="008E54F9"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During the </w:t>
      </w:r>
      <w:r w:rsidR="00E83F45" w:rsidRPr="001E695B">
        <w:rPr>
          <w:rFonts w:asciiTheme="minorHAnsi" w:hAnsiTheme="minorHAnsi" w:cstheme="minorHAnsi"/>
          <w:color w:val="auto"/>
          <w:sz w:val="24"/>
          <w:szCs w:val="24"/>
        </w:rPr>
        <w:t xml:space="preserve">-formal </w:t>
      </w:r>
      <w:r w:rsidRPr="001E695B">
        <w:rPr>
          <w:rFonts w:asciiTheme="minorHAnsi" w:hAnsiTheme="minorHAnsi" w:cstheme="minorHAnsi"/>
          <w:color w:val="auto"/>
          <w:sz w:val="24"/>
          <w:szCs w:val="24"/>
        </w:rPr>
        <w:t>consultation meeting the School will explain:</w:t>
      </w:r>
    </w:p>
    <w:p w14:paraId="3141758F" w14:textId="77777777" w:rsidR="008E54F9" w:rsidRPr="001E695B" w:rsidRDefault="008E54F9" w:rsidP="008C2546">
      <w:pPr>
        <w:pStyle w:val="SPSBodyText"/>
        <w:jc w:val="both"/>
        <w:rPr>
          <w:rFonts w:asciiTheme="minorHAnsi" w:hAnsiTheme="minorHAnsi" w:cstheme="minorHAnsi"/>
          <w:color w:val="auto"/>
          <w:sz w:val="24"/>
          <w:szCs w:val="24"/>
        </w:rPr>
      </w:pPr>
    </w:p>
    <w:p w14:paraId="3747CC89" w14:textId="77777777" w:rsidR="008E54F9" w:rsidRPr="001E695B" w:rsidRDefault="008E54F9" w:rsidP="008C2546">
      <w:pPr>
        <w:pStyle w:val="SPSBodyText"/>
        <w:numPr>
          <w:ilvl w:val="0"/>
          <w:numId w:val="27"/>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the rationale and proposals for change </w:t>
      </w:r>
    </w:p>
    <w:p w14:paraId="587E7896" w14:textId="77777777" w:rsidR="008E54F9" w:rsidRPr="001E695B" w:rsidRDefault="008E54F9" w:rsidP="008C2546">
      <w:pPr>
        <w:pStyle w:val="SPSBodyText"/>
        <w:numPr>
          <w:ilvl w:val="0"/>
          <w:numId w:val="27"/>
        </w:numPr>
        <w:jc w:val="both"/>
        <w:rPr>
          <w:rFonts w:asciiTheme="minorHAnsi" w:hAnsiTheme="minorHAnsi" w:cstheme="minorHAnsi"/>
          <w:color w:val="auto"/>
          <w:sz w:val="24"/>
          <w:szCs w:val="24"/>
        </w:rPr>
      </w:pPr>
      <w:proofErr w:type="gramStart"/>
      <w:r w:rsidRPr="001E695B">
        <w:rPr>
          <w:rFonts w:asciiTheme="minorHAnsi" w:hAnsiTheme="minorHAnsi" w:cstheme="minorHAnsi"/>
          <w:color w:val="auto"/>
          <w:sz w:val="24"/>
          <w:szCs w:val="24"/>
        </w:rPr>
        <w:t>the</w:t>
      </w:r>
      <w:proofErr w:type="gramEnd"/>
      <w:r w:rsidRPr="001E695B">
        <w:rPr>
          <w:rFonts w:asciiTheme="minorHAnsi" w:hAnsiTheme="minorHAnsi" w:cstheme="minorHAnsi"/>
          <w:color w:val="auto"/>
          <w:sz w:val="24"/>
          <w:szCs w:val="24"/>
        </w:rPr>
        <w:t xml:space="preserve"> process and timescales to be followed. </w:t>
      </w:r>
    </w:p>
    <w:p w14:paraId="06E50403" w14:textId="77777777" w:rsidR="008E54F9" w:rsidRPr="001E695B" w:rsidRDefault="008E54F9" w:rsidP="008C2546">
      <w:pPr>
        <w:pStyle w:val="SPSBodyText"/>
        <w:ind w:left="720"/>
        <w:jc w:val="both"/>
        <w:rPr>
          <w:rFonts w:asciiTheme="minorHAnsi" w:hAnsiTheme="minorHAnsi" w:cstheme="minorHAnsi"/>
          <w:color w:val="auto"/>
          <w:sz w:val="24"/>
          <w:szCs w:val="24"/>
        </w:rPr>
      </w:pPr>
    </w:p>
    <w:p w14:paraId="1AD7A1B0" w14:textId="77777777" w:rsidR="008E54F9" w:rsidRPr="001E695B" w:rsidRDefault="008E54F9"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Staff and their representatives will be invited to put forward their views and alternative proposals for consideration by the redundancy / restructure panel, with a view to reaching agreement, where possible. </w:t>
      </w:r>
    </w:p>
    <w:p w14:paraId="5D62920F" w14:textId="77777777" w:rsidR="008E54F9" w:rsidRPr="001E695B" w:rsidRDefault="008E54F9" w:rsidP="008C2546">
      <w:pPr>
        <w:pStyle w:val="SPSBodyText"/>
        <w:jc w:val="both"/>
        <w:rPr>
          <w:rFonts w:asciiTheme="minorHAnsi" w:hAnsiTheme="minorHAnsi" w:cstheme="minorHAnsi"/>
          <w:color w:val="auto"/>
          <w:sz w:val="24"/>
          <w:szCs w:val="24"/>
        </w:rPr>
      </w:pPr>
    </w:p>
    <w:p w14:paraId="298A4156" w14:textId="77777777" w:rsidR="008E54F9" w:rsidRPr="001E695B" w:rsidRDefault="008E54F9"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There will usually be an opportunity for representatives to attend a pre meet with the School immediately before the consultation meeting and staff will have the opportunity to meet with their representatives at the end of the meeting.</w:t>
      </w:r>
    </w:p>
    <w:p w14:paraId="37F94BB2" w14:textId="77777777" w:rsidR="008E54F9" w:rsidRPr="001E695B" w:rsidRDefault="008E54F9" w:rsidP="008C2546">
      <w:pPr>
        <w:pStyle w:val="SPSBodyText"/>
        <w:jc w:val="both"/>
        <w:rPr>
          <w:rFonts w:asciiTheme="minorHAnsi" w:hAnsiTheme="minorHAnsi" w:cstheme="minorHAnsi"/>
          <w:color w:val="auto"/>
          <w:sz w:val="24"/>
          <w:szCs w:val="24"/>
        </w:rPr>
      </w:pPr>
    </w:p>
    <w:p w14:paraId="49F95D5B" w14:textId="032A1D0E" w:rsidR="008E54F9" w:rsidRPr="001E695B" w:rsidRDefault="008E54F9" w:rsidP="008C2546">
      <w:pPr>
        <w:pStyle w:val="SPSSectionHeading"/>
        <w:outlineLvl w:val="1"/>
        <w:rPr>
          <w:rFonts w:asciiTheme="minorHAnsi" w:hAnsiTheme="minorHAnsi" w:cstheme="minorHAnsi"/>
          <w:color w:val="auto"/>
        </w:rPr>
      </w:pPr>
      <w:bookmarkStart w:id="41" w:name="_Toc52371447"/>
      <w:bookmarkStart w:id="42" w:name="Fifteen"/>
      <w:r w:rsidRPr="001E695B">
        <w:rPr>
          <w:rFonts w:asciiTheme="minorHAnsi" w:hAnsiTheme="minorHAnsi" w:cstheme="minorHAnsi"/>
          <w:color w:val="auto"/>
        </w:rPr>
        <w:t>14</w:t>
      </w:r>
      <w:r w:rsidR="00733700" w:rsidRPr="001E695B">
        <w:rPr>
          <w:rFonts w:asciiTheme="minorHAnsi" w:hAnsiTheme="minorHAnsi" w:cstheme="minorHAnsi"/>
          <w:color w:val="auto"/>
        </w:rPr>
        <w:t>.</w:t>
      </w:r>
      <w:r w:rsidRPr="001E695B">
        <w:rPr>
          <w:rFonts w:asciiTheme="minorHAnsi" w:hAnsiTheme="minorHAnsi" w:cstheme="minorHAnsi"/>
          <w:color w:val="auto"/>
        </w:rPr>
        <w:t xml:space="preserve">  Formal Consultation</w:t>
      </w:r>
      <w:bookmarkEnd w:id="41"/>
      <w:r w:rsidRPr="001E695B">
        <w:rPr>
          <w:rFonts w:asciiTheme="minorHAnsi" w:hAnsiTheme="minorHAnsi" w:cstheme="minorHAnsi"/>
          <w:color w:val="auto"/>
        </w:rPr>
        <w:t xml:space="preserve"> </w:t>
      </w:r>
      <w:r w:rsidR="00E83F45" w:rsidRPr="001E695B">
        <w:rPr>
          <w:rFonts w:asciiTheme="minorHAnsi" w:hAnsiTheme="minorHAnsi" w:cstheme="minorHAnsi"/>
          <w:color w:val="auto"/>
        </w:rPr>
        <w:t>– next steps</w:t>
      </w:r>
    </w:p>
    <w:p w14:paraId="7E7F3F27" w14:textId="77777777" w:rsidR="008E54F9" w:rsidRPr="001E695B" w:rsidRDefault="008E54F9" w:rsidP="008C2546">
      <w:pPr>
        <w:pStyle w:val="SPSSectionHeading"/>
        <w:outlineLvl w:val="1"/>
        <w:rPr>
          <w:rFonts w:ascii="Trebuchet MS" w:hAnsi="Trebuchet MS"/>
          <w:color w:val="auto"/>
        </w:rPr>
      </w:pPr>
    </w:p>
    <w:tbl>
      <w:tblPr>
        <w:tblW w:w="0" w:type="auto"/>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CellMar>
          <w:top w:w="170" w:type="dxa"/>
          <w:left w:w="170" w:type="dxa"/>
          <w:bottom w:w="170" w:type="dxa"/>
          <w:right w:w="170" w:type="dxa"/>
        </w:tblCellMar>
        <w:tblLook w:val="04A0" w:firstRow="1" w:lastRow="0" w:firstColumn="1" w:lastColumn="0" w:noHBand="0" w:noVBand="1"/>
      </w:tblPr>
      <w:tblGrid>
        <w:gridCol w:w="8490"/>
      </w:tblGrid>
      <w:tr w:rsidR="008E54F9" w:rsidRPr="001E695B" w14:paraId="33D3C7C5" w14:textId="77777777" w:rsidTr="00C171A2">
        <w:tc>
          <w:tcPr>
            <w:tcW w:w="9963" w:type="dxa"/>
            <w:tcBorders>
              <w:top w:val="single" w:sz="24" w:space="0" w:color="232E56"/>
              <w:left w:val="single" w:sz="24" w:space="0" w:color="232E56"/>
              <w:bottom w:val="single" w:sz="24" w:space="0" w:color="232E56"/>
              <w:right w:val="single" w:sz="24" w:space="0" w:color="232E56"/>
            </w:tcBorders>
            <w:shd w:val="clear" w:color="auto" w:fill="F2F2F2"/>
          </w:tcPr>
          <w:p w14:paraId="72A6A5DD" w14:textId="77777777" w:rsidR="008E54F9" w:rsidRPr="001E695B" w:rsidRDefault="008E54F9" w:rsidP="008C2546">
            <w:pPr>
              <w:pStyle w:val="SPSBodyText"/>
              <w:rPr>
                <w:rFonts w:asciiTheme="minorHAnsi" w:hAnsiTheme="minorHAnsi" w:cstheme="minorHAnsi"/>
                <w:color w:val="auto"/>
                <w:sz w:val="24"/>
                <w:szCs w:val="24"/>
              </w:rPr>
            </w:pPr>
            <w:bookmarkStart w:id="43" w:name="_Hlk16689676"/>
            <w:r w:rsidRPr="001E695B">
              <w:rPr>
                <w:rFonts w:asciiTheme="minorHAnsi" w:hAnsiTheme="minorHAnsi" w:cstheme="minorHAnsi"/>
                <w:b/>
                <w:color w:val="auto"/>
                <w:sz w:val="24"/>
                <w:szCs w:val="24"/>
              </w:rPr>
              <w:t>Guidance Note</w:t>
            </w:r>
            <w:r w:rsidRPr="001E695B">
              <w:rPr>
                <w:rFonts w:asciiTheme="minorHAnsi" w:hAnsiTheme="minorHAnsi" w:cstheme="minorHAnsi"/>
                <w:color w:val="auto"/>
                <w:sz w:val="24"/>
                <w:szCs w:val="24"/>
              </w:rPr>
              <w:t xml:space="preserve"> – In accordance with Burgundy Book Conditions of Service (Appendix 1) where a redundancy situation involves Teachers collective consultation with </w:t>
            </w:r>
            <w:proofErr w:type="spellStart"/>
            <w:r w:rsidRPr="001E695B">
              <w:rPr>
                <w:rFonts w:asciiTheme="minorHAnsi" w:hAnsiTheme="minorHAnsi" w:cstheme="minorHAnsi"/>
                <w:color w:val="auto"/>
                <w:sz w:val="24"/>
                <w:szCs w:val="24"/>
              </w:rPr>
              <w:t>recognised</w:t>
            </w:r>
            <w:proofErr w:type="spellEnd"/>
            <w:r w:rsidRPr="001E695B">
              <w:rPr>
                <w:rFonts w:asciiTheme="minorHAnsi" w:hAnsiTheme="minorHAnsi" w:cstheme="minorHAnsi"/>
                <w:color w:val="auto"/>
                <w:sz w:val="24"/>
                <w:szCs w:val="24"/>
              </w:rPr>
              <w:t xml:space="preserve"> unions should take place and written notification must be provided to them including the details as set out in Section 188 if the Trade Union and </w:t>
            </w:r>
            <w:proofErr w:type="spellStart"/>
            <w:r w:rsidRPr="001E695B">
              <w:rPr>
                <w:rFonts w:asciiTheme="minorHAnsi" w:hAnsiTheme="minorHAnsi" w:cstheme="minorHAnsi"/>
                <w:color w:val="auto"/>
                <w:sz w:val="24"/>
                <w:szCs w:val="24"/>
              </w:rPr>
              <w:t>Labour</w:t>
            </w:r>
            <w:proofErr w:type="spellEnd"/>
            <w:r w:rsidRPr="001E695B">
              <w:rPr>
                <w:rFonts w:asciiTheme="minorHAnsi" w:hAnsiTheme="minorHAnsi" w:cstheme="minorHAnsi"/>
                <w:color w:val="auto"/>
                <w:sz w:val="24"/>
                <w:szCs w:val="24"/>
              </w:rPr>
              <w:t xml:space="preserve"> Relations Act 1992.</w:t>
            </w:r>
          </w:p>
          <w:p w14:paraId="7E36024C" w14:textId="77777777" w:rsidR="008E54F9" w:rsidRPr="001E695B" w:rsidRDefault="008E54F9" w:rsidP="008C2546">
            <w:pPr>
              <w:pStyle w:val="SPSBodyText"/>
              <w:rPr>
                <w:rFonts w:asciiTheme="minorHAnsi" w:hAnsiTheme="minorHAnsi" w:cstheme="minorHAnsi"/>
                <w:color w:val="auto"/>
                <w:sz w:val="24"/>
                <w:szCs w:val="24"/>
              </w:rPr>
            </w:pPr>
          </w:p>
          <w:p w14:paraId="790316EA" w14:textId="77777777" w:rsidR="008E54F9" w:rsidRPr="001E695B" w:rsidRDefault="008E54F9" w:rsidP="008C254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Where more than 20 employees are at risk of redundancy collective consultation must take place and a S188 notification also be provided.   </w:t>
            </w:r>
          </w:p>
          <w:p w14:paraId="06931236" w14:textId="77777777" w:rsidR="008E54F9" w:rsidRPr="001E695B" w:rsidRDefault="008E54F9" w:rsidP="008C2546">
            <w:pPr>
              <w:pStyle w:val="SPSBodyText"/>
              <w:rPr>
                <w:rFonts w:asciiTheme="minorHAnsi" w:hAnsiTheme="minorHAnsi" w:cstheme="minorHAnsi"/>
                <w:color w:val="auto"/>
                <w:sz w:val="24"/>
                <w:szCs w:val="24"/>
              </w:rPr>
            </w:pPr>
          </w:p>
          <w:p w14:paraId="532E5731" w14:textId="77777777" w:rsidR="008E54F9" w:rsidRPr="001E695B" w:rsidRDefault="008E54F9" w:rsidP="008C2546">
            <w:pPr>
              <w:pStyle w:val="SPSBodyText"/>
              <w:rPr>
                <w:rFonts w:ascii="Trebuchet MS" w:hAnsi="Trebuchet MS"/>
                <w:color w:val="auto"/>
                <w:sz w:val="22"/>
                <w:szCs w:val="22"/>
              </w:rPr>
            </w:pPr>
            <w:r w:rsidRPr="001E695B">
              <w:rPr>
                <w:rFonts w:asciiTheme="minorHAnsi" w:hAnsiTheme="minorHAnsi" w:cstheme="minorHAnsi"/>
                <w:color w:val="auto"/>
                <w:sz w:val="24"/>
                <w:szCs w:val="24"/>
              </w:rPr>
              <w:lastRenderedPageBreak/>
              <w:t>In all other circumstances the School may determine the nature of any written documentation provided.</w:t>
            </w:r>
          </w:p>
        </w:tc>
      </w:tr>
      <w:bookmarkEnd w:id="43"/>
      <w:bookmarkEnd w:id="42"/>
    </w:tbl>
    <w:p w14:paraId="47B06ABF" w14:textId="72B249E3" w:rsidR="008E54F9" w:rsidRPr="001744CB" w:rsidRDefault="008E54F9" w:rsidP="008C2546">
      <w:pPr>
        <w:pStyle w:val="SPSBodyText"/>
        <w:jc w:val="both"/>
        <w:rPr>
          <w:rFonts w:ascii="Trebuchet MS" w:hAnsi="Trebuchet MS"/>
          <w:color w:val="auto"/>
        </w:rPr>
      </w:pPr>
    </w:p>
    <w:p w14:paraId="55FBFD9F"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Following the consultation meeting the school will enter into a period of formal consultation with Employees and their representatives.  </w:t>
      </w:r>
    </w:p>
    <w:p w14:paraId="3F3DAD9B" w14:textId="77777777" w:rsidR="008E54F9" w:rsidRPr="00DB0210" w:rsidRDefault="008E54F9" w:rsidP="008C2546">
      <w:pPr>
        <w:pStyle w:val="SPSBodyText"/>
        <w:jc w:val="both"/>
        <w:rPr>
          <w:rFonts w:asciiTheme="minorHAnsi" w:hAnsiTheme="minorHAnsi" w:cstheme="minorHAnsi"/>
          <w:color w:val="auto"/>
          <w:sz w:val="24"/>
          <w:szCs w:val="24"/>
        </w:rPr>
      </w:pPr>
    </w:p>
    <w:p w14:paraId="3C39DBEA"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In the case of potential redundancy situations involving:</w:t>
      </w:r>
    </w:p>
    <w:p w14:paraId="12B67A39" w14:textId="77777777" w:rsidR="008E54F9" w:rsidRPr="00DB0210" w:rsidRDefault="008E54F9" w:rsidP="008C2546">
      <w:pPr>
        <w:pStyle w:val="SPSBodyText"/>
        <w:jc w:val="both"/>
        <w:rPr>
          <w:rFonts w:asciiTheme="minorHAnsi" w:hAnsiTheme="minorHAnsi" w:cstheme="minorHAnsi"/>
          <w:color w:val="auto"/>
          <w:sz w:val="24"/>
          <w:szCs w:val="24"/>
        </w:rPr>
      </w:pPr>
    </w:p>
    <w:p w14:paraId="7D7BAADB" w14:textId="77777777" w:rsidR="008E54F9" w:rsidRPr="00DB0210" w:rsidRDefault="008E54F9" w:rsidP="008C2546">
      <w:pPr>
        <w:pStyle w:val="SPSBodyText"/>
        <w:numPr>
          <w:ilvl w:val="0"/>
          <w:numId w:val="26"/>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20 or more employees in a period of 90 days or less or</w:t>
      </w:r>
    </w:p>
    <w:p w14:paraId="0C567EB6" w14:textId="77777777" w:rsidR="008E54F9" w:rsidRPr="00DB0210" w:rsidRDefault="008E54F9" w:rsidP="008C2546">
      <w:pPr>
        <w:pStyle w:val="SPSBodyText"/>
        <w:numPr>
          <w:ilvl w:val="0"/>
          <w:numId w:val="26"/>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Staff employed in accordance with the Burgundy Book (teachers)</w:t>
      </w:r>
    </w:p>
    <w:p w14:paraId="6D47B600" w14:textId="77777777" w:rsidR="008E54F9" w:rsidRPr="00DB0210" w:rsidRDefault="008E54F9" w:rsidP="008C2546">
      <w:pPr>
        <w:pStyle w:val="SPSBodyText"/>
        <w:jc w:val="both"/>
        <w:rPr>
          <w:rFonts w:asciiTheme="minorHAnsi" w:hAnsiTheme="minorHAnsi" w:cstheme="minorHAnsi"/>
          <w:color w:val="auto"/>
          <w:sz w:val="24"/>
          <w:szCs w:val="24"/>
        </w:rPr>
      </w:pPr>
    </w:p>
    <w:p w14:paraId="731E0C71" w14:textId="77777777" w:rsidR="008E54F9" w:rsidRPr="00DB0210" w:rsidRDefault="008E54F9" w:rsidP="008C2546">
      <w:pPr>
        <w:pStyle w:val="SPSBodyText"/>
        <w:jc w:val="both"/>
        <w:rPr>
          <w:rFonts w:asciiTheme="minorHAnsi" w:hAnsiTheme="minorHAnsi" w:cstheme="minorHAnsi"/>
          <w:color w:val="auto"/>
          <w:sz w:val="24"/>
          <w:szCs w:val="24"/>
        </w:rPr>
      </w:pPr>
      <w:proofErr w:type="gramStart"/>
      <w:r w:rsidRPr="00DB0210">
        <w:rPr>
          <w:rFonts w:asciiTheme="minorHAnsi" w:hAnsiTheme="minorHAnsi" w:cstheme="minorHAnsi"/>
          <w:color w:val="auto"/>
          <w:sz w:val="24"/>
          <w:szCs w:val="24"/>
        </w:rPr>
        <w:t>written</w:t>
      </w:r>
      <w:proofErr w:type="gramEnd"/>
      <w:r w:rsidRPr="00DB0210">
        <w:rPr>
          <w:rFonts w:asciiTheme="minorHAnsi" w:hAnsiTheme="minorHAnsi" w:cstheme="minorHAnsi"/>
          <w:color w:val="auto"/>
          <w:sz w:val="24"/>
          <w:szCs w:val="24"/>
        </w:rPr>
        <w:t xml:space="preserve"> notification will be provided in accordance with the provisions of the Section 188 notice and will include:</w:t>
      </w:r>
    </w:p>
    <w:p w14:paraId="62D0415C" w14:textId="77777777" w:rsidR="008E54F9" w:rsidRPr="00DB0210" w:rsidRDefault="008E54F9" w:rsidP="008C2546">
      <w:pPr>
        <w:pStyle w:val="SPSBodyText"/>
        <w:rPr>
          <w:rFonts w:asciiTheme="minorHAnsi" w:hAnsiTheme="minorHAnsi" w:cstheme="minorHAnsi"/>
          <w:color w:val="auto"/>
          <w:sz w:val="24"/>
          <w:szCs w:val="24"/>
        </w:rPr>
      </w:pPr>
    </w:p>
    <w:p w14:paraId="6A685F6E" w14:textId="77777777" w:rsidR="008E54F9" w:rsidRPr="00DB0210" w:rsidRDefault="008E54F9" w:rsidP="008C2546">
      <w:pPr>
        <w:pStyle w:val="SPSBodyText"/>
        <w:numPr>
          <w:ilvl w:val="0"/>
          <w:numId w:val="11"/>
        </w:numPr>
        <w:rPr>
          <w:rFonts w:asciiTheme="minorHAnsi" w:hAnsiTheme="minorHAnsi" w:cstheme="minorHAnsi"/>
          <w:color w:val="auto"/>
          <w:sz w:val="24"/>
          <w:szCs w:val="24"/>
        </w:rPr>
      </w:pPr>
      <w:r w:rsidRPr="00DB0210">
        <w:rPr>
          <w:rFonts w:asciiTheme="minorHAnsi" w:hAnsiTheme="minorHAnsi" w:cstheme="minorHAnsi"/>
          <w:color w:val="auto"/>
          <w:sz w:val="24"/>
          <w:szCs w:val="24"/>
        </w:rPr>
        <w:t>Reasons for the proposals and any proposed redundancies</w:t>
      </w:r>
      <w:r w:rsidRPr="00DB0210">
        <w:rPr>
          <w:rFonts w:asciiTheme="minorHAnsi" w:hAnsiTheme="minorHAnsi" w:cstheme="minorHAnsi"/>
          <w:color w:val="auto"/>
          <w:sz w:val="24"/>
          <w:szCs w:val="24"/>
        </w:rPr>
        <w:br/>
      </w:r>
    </w:p>
    <w:p w14:paraId="4121E636" w14:textId="77777777" w:rsidR="008E54F9" w:rsidRPr="00DB0210" w:rsidRDefault="008E54F9" w:rsidP="008C2546">
      <w:pPr>
        <w:pStyle w:val="SPSBodyText"/>
        <w:numPr>
          <w:ilvl w:val="0"/>
          <w:numId w:val="11"/>
        </w:numPr>
        <w:rPr>
          <w:rFonts w:asciiTheme="minorHAnsi" w:hAnsiTheme="minorHAnsi" w:cstheme="minorHAnsi"/>
          <w:color w:val="auto"/>
          <w:sz w:val="24"/>
          <w:szCs w:val="24"/>
        </w:rPr>
      </w:pPr>
      <w:r w:rsidRPr="00DB0210">
        <w:rPr>
          <w:rFonts w:asciiTheme="minorHAnsi" w:hAnsiTheme="minorHAnsi" w:cstheme="minorHAnsi"/>
          <w:color w:val="auto"/>
          <w:sz w:val="24"/>
          <w:szCs w:val="24"/>
        </w:rPr>
        <w:t>Numbers and descriptions of Employees it is proposed to make redundant</w:t>
      </w:r>
      <w:r w:rsidRPr="00DB0210">
        <w:rPr>
          <w:rFonts w:asciiTheme="minorHAnsi" w:hAnsiTheme="minorHAnsi" w:cstheme="minorHAnsi"/>
          <w:color w:val="auto"/>
          <w:sz w:val="24"/>
          <w:szCs w:val="24"/>
        </w:rPr>
        <w:br/>
      </w:r>
    </w:p>
    <w:p w14:paraId="4C898AFF" w14:textId="77777777" w:rsidR="008E54F9" w:rsidRPr="00DB0210" w:rsidRDefault="008E54F9" w:rsidP="008C2546">
      <w:pPr>
        <w:pStyle w:val="SPSBodyText"/>
        <w:numPr>
          <w:ilvl w:val="0"/>
          <w:numId w:val="11"/>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total number of Employee at the School</w:t>
      </w:r>
      <w:r w:rsidRPr="00DB0210">
        <w:rPr>
          <w:rFonts w:asciiTheme="minorHAnsi" w:hAnsiTheme="minorHAnsi" w:cstheme="minorHAnsi"/>
          <w:color w:val="auto"/>
          <w:sz w:val="24"/>
          <w:szCs w:val="24"/>
        </w:rPr>
        <w:br/>
      </w:r>
    </w:p>
    <w:p w14:paraId="53A62942" w14:textId="77777777" w:rsidR="008E54F9" w:rsidRPr="00DB0210" w:rsidRDefault="008E54F9" w:rsidP="008C2546">
      <w:pPr>
        <w:pStyle w:val="SPSBodyText"/>
        <w:numPr>
          <w:ilvl w:val="0"/>
          <w:numId w:val="11"/>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proposed method of selecting those who may be dismissed</w:t>
      </w:r>
      <w:r w:rsidRPr="00DB0210">
        <w:rPr>
          <w:rFonts w:asciiTheme="minorHAnsi" w:hAnsiTheme="minorHAnsi" w:cstheme="minorHAnsi"/>
          <w:color w:val="auto"/>
          <w:sz w:val="24"/>
          <w:szCs w:val="24"/>
        </w:rPr>
        <w:br/>
      </w:r>
    </w:p>
    <w:p w14:paraId="2889B3E7" w14:textId="77777777" w:rsidR="008E54F9" w:rsidRPr="00DB0210" w:rsidRDefault="008E54F9" w:rsidP="008C2546">
      <w:pPr>
        <w:pStyle w:val="SPSBodyText"/>
        <w:numPr>
          <w:ilvl w:val="0"/>
          <w:numId w:val="11"/>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proposed method of carrying out the dismissals, including the period over which dismissals will take place</w:t>
      </w:r>
      <w:r w:rsidRPr="00DB0210">
        <w:rPr>
          <w:rFonts w:asciiTheme="minorHAnsi" w:hAnsiTheme="minorHAnsi" w:cstheme="minorHAnsi"/>
          <w:color w:val="auto"/>
          <w:sz w:val="24"/>
          <w:szCs w:val="24"/>
        </w:rPr>
        <w:br/>
      </w:r>
    </w:p>
    <w:p w14:paraId="45C7601C" w14:textId="77777777" w:rsidR="008E54F9" w:rsidRPr="00DB0210" w:rsidRDefault="008E54F9" w:rsidP="008C2546">
      <w:pPr>
        <w:pStyle w:val="SPSBodyText"/>
        <w:numPr>
          <w:ilvl w:val="0"/>
          <w:numId w:val="11"/>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proposed method of calculating redundancy payments</w:t>
      </w:r>
      <w:r w:rsidRPr="00DB0210">
        <w:rPr>
          <w:rFonts w:asciiTheme="minorHAnsi" w:hAnsiTheme="minorHAnsi" w:cstheme="minorHAnsi"/>
          <w:color w:val="auto"/>
          <w:sz w:val="24"/>
          <w:szCs w:val="24"/>
        </w:rPr>
        <w:br/>
      </w:r>
    </w:p>
    <w:p w14:paraId="164B1FEA"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In all other potential redundancy situations or in the case of a restructure where no redundancies are proposed, consideration will be given to producing a written consultation document / proposal as appropriate.</w:t>
      </w:r>
    </w:p>
    <w:p w14:paraId="5B142275" w14:textId="77777777" w:rsidR="008E54F9" w:rsidRPr="00DB0210" w:rsidRDefault="008E54F9" w:rsidP="008C2546">
      <w:pPr>
        <w:pStyle w:val="SPSBodyText"/>
        <w:rPr>
          <w:rFonts w:asciiTheme="minorHAnsi" w:hAnsiTheme="minorHAnsi" w:cstheme="minorHAnsi"/>
          <w:color w:val="auto"/>
          <w:sz w:val="24"/>
          <w:szCs w:val="24"/>
        </w:rPr>
      </w:pPr>
    </w:p>
    <w:p w14:paraId="2E7AC32A" w14:textId="6C01460B" w:rsidR="008E54F9"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The School will notify the Department for Business Innovation and Skills (HR1 Notification) in instances where it is proposed that more than 20 Employees will be made redundant within a 90 day period or less.</w:t>
      </w:r>
    </w:p>
    <w:p w14:paraId="07E8FD33" w14:textId="18036BBB" w:rsidR="001E695B" w:rsidRDefault="001E695B" w:rsidP="008C2546">
      <w:pPr>
        <w:pStyle w:val="SPSBodyText"/>
        <w:rPr>
          <w:rFonts w:asciiTheme="minorHAnsi" w:hAnsiTheme="minorHAnsi" w:cstheme="minorHAnsi"/>
          <w:color w:val="auto"/>
          <w:sz w:val="24"/>
          <w:szCs w:val="24"/>
        </w:rPr>
      </w:pPr>
    </w:p>
    <w:p w14:paraId="5648A3A6" w14:textId="57D63F9C" w:rsidR="001E695B" w:rsidRDefault="001E695B" w:rsidP="008C2546">
      <w:pPr>
        <w:pStyle w:val="SPSBodyText"/>
        <w:rPr>
          <w:rFonts w:asciiTheme="minorHAnsi" w:hAnsiTheme="minorHAnsi" w:cstheme="minorHAnsi"/>
          <w:color w:val="auto"/>
          <w:sz w:val="24"/>
          <w:szCs w:val="24"/>
        </w:rPr>
      </w:pPr>
    </w:p>
    <w:p w14:paraId="51531E56" w14:textId="3EC588A9" w:rsidR="001E695B" w:rsidRDefault="001E695B" w:rsidP="008C2546">
      <w:pPr>
        <w:pStyle w:val="SPSBodyText"/>
        <w:rPr>
          <w:rFonts w:asciiTheme="minorHAnsi" w:hAnsiTheme="minorHAnsi" w:cstheme="minorHAnsi"/>
          <w:color w:val="auto"/>
          <w:sz w:val="24"/>
          <w:szCs w:val="24"/>
        </w:rPr>
      </w:pPr>
    </w:p>
    <w:p w14:paraId="3B1881C1" w14:textId="77777777" w:rsidR="001E695B" w:rsidRPr="00DB0210" w:rsidRDefault="001E695B" w:rsidP="008C2546">
      <w:pPr>
        <w:pStyle w:val="SPSBodyText"/>
        <w:rPr>
          <w:rFonts w:asciiTheme="minorHAnsi" w:hAnsiTheme="minorHAnsi" w:cstheme="minorHAnsi"/>
          <w:color w:val="auto"/>
          <w:sz w:val="24"/>
          <w:szCs w:val="24"/>
        </w:rPr>
      </w:pPr>
    </w:p>
    <w:p w14:paraId="13982235" w14:textId="77777777" w:rsidR="00733700" w:rsidRPr="00DB0210" w:rsidRDefault="00733700" w:rsidP="008C2546">
      <w:pPr>
        <w:pStyle w:val="SPSSectionHeading"/>
        <w:outlineLvl w:val="1"/>
        <w:rPr>
          <w:rFonts w:asciiTheme="minorHAnsi" w:hAnsiTheme="minorHAnsi" w:cstheme="minorHAnsi"/>
          <w:color w:val="auto"/>
        </w:rPr>
      </w:pPr>
      <w:bookmarkStart w:id="44" w:name="Sixteen"/>
    </w:p>
    <w:p w14:paraId="61EF0A04" w14:textId="57A2B80D" w:rsidR="008E54F9" w:rsidRPr="00DB0210" w:rsidRDefault="008E54F9" w:rsidP="008C2546">
      <w:pPr>
        <w:pStyle w:val="SPSSectionHeading"/>
        <w:outlineLvl w:val="1"/>
        <w:rPr>
          <w:rFonts w:asciiTheme="minorHAnsi" w:hAnsiTheme="minorHAnsi" w:cstheme="minorHAnsi"/>
          <w:color w:val="auto"/>
        </w:rPr>
      </w:pPr>
      <w:bookmarkStart w:id="45" w:name="_Toc52371448"/>
      <w:r w:rsidRPr="00DB0210">
        <w:rPr>
          <w:rFonts w:asciiTheme="minorHAnsi" w:hAnsiTheme="minorHAnsi" w:cstheme="minorHAnsi"/>
          <w:color w:val="auto"/>
        </w:rPr>
        <w:lastRenderedPageBreak/>
        <w:t>15</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Timescales for Formal Consultation</w:t>
      </w:r>
      <w:bookmarkEnd w:id="45"/>
    </w:p>
    <w:bookmarkEnd w:id="44"/>
    <w:p w14:paraId="467C091F" w14:textId="77777777" w:rsidR="008E54F9" w:rsidRPr="00DB0210" w:rsidRDefault="008E54F9" w:rsidP="008C2546">
      <w:pPr>
        <w:pStyle w:val="SPSBodyText"/>
        <w:rPr>
          <w:rFonts w:asciiTheme="minorHAnsi" w:hAnsiTheme="minorHAnsi" w:cstheme="minorHAnsi"/>
          <w:color w:val="auto"/>
          <w:sz w:val="24"/>
          <w:szCs w:val="24"/>
          <w:highlight w:val="cyan"/>
        </w:rPr>
      </w:pPr>
    </w:p>
    <w:tbl>
      <w:tblPr>
        <w:tblW w:w="0" w:type="auto"/>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CellMar>
          <w:top w:w="170" w:type="dxa"/>
          <w:left w:w="170" w:type="dxa"/>
          <w:bottom w:w="170" w:type="dxa"/>
          <w:right w:w="170" w:type="dxa"/>
        </w:tblCellMar>
        <w:tblLook w:val="04A0" w:firstRow="1" w:lastRow="0" w:firstColumn="1" w:lastColumn="0" w:noHBand="0" w:noVBand="1"/>
      </w:tblPr>
      <w:tblGrid>
        <w:gridCol w:w="8490"/>
      </w:tblGrid>
      <w:tr w:rsidR="00DB0210" w:rsidRPr="00DB0210" w14:paraId="70CA3B0E" w14:textId="77777777" w:rsidTr="00C171A2">
        <w:tc>
          <w:tcPr>
            <w:tcW w:w="9963" w:type="dxa"/>
            <w:tcBorders>
              <w:top w:val="single" w:sz="24" w:space="0" w:color="232E56"/>
              <w:left w:val="single" w:sz="24" w:space="0" w:color="232E56"/>
              <w:bottom w:val="single" w:sz="24" w:space="0" w:color="232E56"/>
              <w:right w:val="single" w:sz="24" w:space="0" w:color="232E56"/>
            </w:tcBorders>
            <w:shd w:val="clear" w:color="auto" w:fill="F2F2F2"/>
          </w:tcPr>
          <w:p w14:paraId="1F76BAF6" w14:textId="77777777" w:rsidR="008E54F9" w:rsidRPr="00DB0210" w:rsidRDefault="008E54F9" w:rsidP="008C2546">
            <w:pPr>
              <w:pStyle w:val="SPSSubHeading"/>
              <w:rPr>
                <w:rFonts w:asciiTheme="minorHAnsi" w:hAnsiTheme="minorHAnsi" w:cstheme="minorHAnsi"/>
                <w:i/>
                <w:color w:val="auto"/>
                <w:sz w:val="24"/>
                <w:szCs w:val="24"/>
              </w:rPr>
            </w:pPr>
            <w:bookmarkStart w:id="46" w:name="_Hlk6228937"/>
            <w:r w:rsidRPr="00DB0210">
              <w:rPr>
                <w:rFonts w:asciiTheme="minorHAnsi" w:hAnsiTheme="minorHAnsi" w:cstheme="minorHAnsi"/>
                <w:i/>
                <w:color w:val="auto"/>
                <w:sz w:val="24"/>
                <w:szCs w:val="24"/>
              </w:rPr>
              <w:t>Guidance Note:</w:t>
            </w:r>
          </w:p>
          <w:p w14:paraId="28EF3AE6" w14:textId="77777777" w:rsidR="008E54F9" w:rsidRPr="00DB0210" w:rsidRDefault="008E54F9" w:rsidP="008C2546">
            <w:pPr>
              <w:pStyle w:val="SPSBodyText"/>
              <w:rPr>
                <w:rFonts w:asciiTheme="minorHAnsi" w:hAnsiTheme="minorHAnsi" w:cstheme="minorHAnsi"/>
                <w:i/>
                <w:color w:val="auto"/>
                <w:sz w:val="24"/>
                <w:szCs w:val="24"/>
              </w:rPr>
            </w:pPr>
          </w:p>
          <w:p w14:paraId="03C32760" w14:textId="38BB27AF" w:rsidR="008E54F9" w:rsidRPr="00DB0210" w:rsidRDefault="008E54F9" w:rsidP="008C2546">
            <w:pPr>
              <w:pStyle w:val="SPSBodyText"/>
              <w:rPr>
                <w:rFonts w:asciiTheme="minorHAnsi" w:hAnsiTheme="minorHAnsi" w:cstheme="minorHAnsi"/>
                <w:i/>
                <w:color w:val="auto"/>
                <w:sz w:val="24"/>
                <w:szCs w:val="24"/>
              </w:rPr>
            </w:pPr>
            <w:r w:rsidRPr="00DB0210">
              <w:rPr>
                <w:rFonts w:asciiTheme="minorHAnsi" w:hAnsiTheme="minorHAnsi" w:cstheme="minorHAnsi"/>
                <w:i/>
                <w:color w:val="auto"/>
                <w:sz w:val="24"/>
                <w:szCs w:val="24"/>
              </w:rPr>
              <w:t xml:space="preserve">Schools should seek guidance from their personnel provider regarding the appropriate consultation period given the circumstances. </w:t>
            </w:r>
          </w:p>
        </w:tc>
      </w:tr>
      <w:bookmarkEnd w:id="46"/>
    </w:tbl>
    <w:p w14:paraId="1948763C" w14:textId="77777777" w:rsidR="008E54F9" w:rsidRPr="00DB0210" w:rsidRDefault="008E54F9" w:rsidP="008C2546">
      <w:pPr>
        <w:pStyle w:val="SPSBodyText"/>
        <w:rPr>
          <w:rFonts w:asciiTheme="minorHAnsi" w:hAnsiTheme="minorHAnsi" w:cstheme="minorHAnsi"/>
          <w:color w:val="auto"/>
          <w:sz w:val="24"/>
          <w:szCs w:val="24"/>
          <w:highlight w:val="cyan"/>
        </w:rPr>
      </w:pPr>
    </w:p>
    <w:p w14:paraId="0BEC8FE0" w14:textId="77777777" w:rsidR="008E54F9" w:rsidRPr="00DB0210" w:rsidRDefault="008E54F9" w:rsidP="008C2546">
      <w:pPr>
        <w:pStyle w:val="SPSBodyText"/>
        <w:rPr>
          <w:rFonts w:asciiTheme="minorHAnsi" w:hAnsiTheme="minorHAnsi" w:cstheme="minorHAnsi"/>
          <w:color w:val="auto"/>
          <w:sz w:val="24"/>
          <w:szCs w:val="24"/>
          <w:highlight w:val="cyan"/>
        </w:rPr>
      </w:pPr>
      <w:r w:rsidRPr="00DB0210">
        <w:rPr>
          <w:rFonts w:asciiTheme="minorHAnsi" w:hAnsiTheme="minorHAnsi" w:cstheme="minorHAnsi"/>
          <w:color w:val="auto"/>
          <w:sz w:val="24"/>
          <w:szCs w:val="24"/>
        </w:rPr>
        <w:t>The Formal Consultation period will start the working day after the Consultation Meeting or as soon as is possible thereafter.</w:t>
      </w:r>
    </w:p>
    <w:p w14:paraId="0D584112" w14:textId="77777777" w:rsidR="008E54F9" w:rsidRPr="00DB0210" w:rsidRDefault="008E54F9" w:rsidP="008C2546">
      <w:pPr>
        <w:pStyle w:val="SPSBodyText"/>
        <w:rPr>
          <w:rFonts w:asciiTheme="minorHAnsi" w:hAnsiTheme="minorHAnsi" w:cstheme="minorHAnsi"/>
          <w:color w:val="auto"/>
          <w:sz w:val="24"/>
          <w:szCs w:val="24"/>
          <w:highlight w:val="cyan"/>
        </w:rPr>
      </w:pPr>
    </w:p>
    <w:p w14:paraId="0DC507F7"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During formal consultation Employees and their representatives are invited to make written comments about the proposals to the redundancy panel.</w:t>
      </w:r>
    </w:p>
    <w:p w14:paraId="5ACF3997" w14:textId="77777777" w:rsidR="008E54F9" w:rsidRPr="00DB0210" w:rsidRDefault="008E54F9" w:rsidP="008C2546">
      <w:pPr>
        <w:pStyle w:val="SPSBodyText"/>
        <w:jc w:val="both"/>
        <w:rPr>
          <w:rFonts w:asciiTheme="minorHAnsi" w:hAnsiTheme="minorHAnsi" w:cstheme="minorHAnsi"/>
          <w:color w:val="auto"/>
          <w:sz w:val="24"/>
          <w:szCs w:val="24"/>
        </w:rPr>
      </w:pPr>
    </w:p>
    <w:p w14:paraId="5AE12BCC"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Consideration will be given to allowing sufficient time for meaningful consultation with Employees and their representatives.  Indicative timescales for consultation are as follows:</w:t>
      </w:r>
    </w:p>
    <w:p w14:paraId="0B5A1810" w14:textId="77777777" w:rsidR="008E54F9" w:rsidRPr="00DB0210" w:rsidRDefault="008E54F9" w:rsidP="008C2546">
      <w:pPr>
        <w:pStyle w:val="SPSBodyText"/>
        <w:jc w:val="both"/>
        <w:rPr>
          <w:rFonts w:asciiTheme="minorHAnsi" w:hAnsiTheme="minorHAnsi" w:cstheme="minorHAnsi"/>
          <w:color w:val="auto"/>
          <w:sz w:val="24"/>
          <w:szCs w:val="24"/>
        </w:rPr>
      </w:pPr>
    </w:p>
    <w:p w14:paraId="1A59E752" w14:textId="5E07547C" w:rsidR="008E54F9" w:rsidRPr="00DB0210" w:rsidRDefault="008E54F9" w:rsidP="008C2546">
      <w:pPr>
        <w:pStyle w:val="SPSBodyText"/>
        <w:numPr>
          <w:ilvl w:val="0"/>
          <w:numId w:val="28"/>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Where redundancies are proposed Formal </w:t>
      </w:r>
      <w:r w:rsidR="0082593E" w:rsidRPr="00DB0210">
        <w:rPr>
          <w:rFonts w:asciiTheme="minorHAnsi" w:hAnsiTheme="minorHAnsi" w:cstheme="minorHAnsi"/>
          <w:color w:val="auto"/>
          <w:sz w:val="24"/>
          <w:szCs w:val="24"/>
        </w:rPr>
        <w:t>C</w:t>
      </w:r>
      <w:r w:rsidRPr="00DB0210">
        <w:rPr>
          <w:rFonts w:asciiTheme="minorHAnsi" w:hAnsiTheme="minorHAnsi" w:cstheme="minorHAnsi"/>
          <w:color w:val="auto"/>
          <w:sz w:val="24"/>
          <w:szCs w:val="24"/>
        </w:rPr>
        <w:t xml:space="preserve">onsultation will usually not be less than 10 working days. </w:t>
      </w:r>
    </w:p>
    <w:p w14:paraId="060BEF89" w14:textId="77777777" w:rsidR="008E54F9" w:rsidRPr="00DB0210" w:rsidRDefault="008E54F9" w:rsidP="008C2546">
      <w:pPr>
        <w:pStyle w:val="SPSBodyText"/>
        <w:jc w:val="both"/>
        <w:rPr>
          <w:rFonts w:asciiTheme="minorHAnsi" w:hAnsiTheme="minorHAnsi" w:cstheme="minorHAnsi"/>
          <w:color w:val="auto"/>
          <w:sz w:val="24"/>
          <w:szCs w:val="24"/>
        </w:rPr>
      </w:pPr>
    </w:p>
    <w:p w14:paraId="12F11DD5" w14:textId="77777777" w:rsidR="008E54F9" w:rsidRPr="00DB0210" w:rsidRDefault="008E54F9" w:rsidP="008C2546">
      <w:pPr>
        <w:pStyle w:val="SPSBodyText"/>
        <w:jc w:val="both"/>
        <w:rPr>
          <w:rFonts w:asciiTheme="minorHAnsi" w:hAnsiTheme="minorHAnsi" w:cstheme="minorHAnsi"/>
          <w:color w:val="auto"/>
          <w:sz w:val="24"/>
          <w:szCs w:val="24"/>
        </w:rPr>
      </w:pPr>
    </w:p>
    <w:p w14:paraId="47123DA9" w14:textId="77777777" w:rsidR="008E54F9" w:rsidRPr="00DB0210" w:rsidRDefault="008E54F9" w:rsidP="008C2546">
      <w:pPr>
        <w:pStyle w:val="SPSBodyText"/>
        <w:numPr>
          <w:ilvl w:val="0"/>
          <w:numId w:val="28"/>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Where it is proposed that more than 20 Employees will be made redundant in a period of 90 days or less, the School will follow the Statutory Consultation process and timescales as required in the Trade Union and </w:t>
      </w:r>
      <w:proofErr w:type="spellStart"/>
      <w:r w:rsidRPr="00DB0210">
        <w:rPr>
          <w:rFonts w:asciiTheme="minorHAnsi" w:hAnsiTheme="minorHAnsi" w:cstheme="minorHAnsi"/>
          <w:color w:val="auto"/>
          <w:sz w:val="24"/>
          <w:szCs w:val="24"/>
        </w:rPr>
        <w:t>Labour</w:t>
      </w:r>
      <w:proofErr w:type="spellEnd"/>
      <w:r w:rsidRPr="00DB0210">
        <w:rPr>
          <w:rFonts w:asciiTheme="minorHAnsi" w:hAnsiTheme="minorHAnsi" w:cstheme="minorHAnsi"/>
          <w:color w:val="auto"/>
          <w:sz w:val="24"/>
          <w:szCs w:val="24"/>
        </w:rPr>
        <w:t xml:space="preserve"> Relations Act 1992 as set out in the table below:</w:t>
      </w:r>
    </w:p>
    <w:p w14:paraId="21D44899" w14:textId="77777777" w:rsidR="008E54F9" w:rsidRPr="00DB0210" w:rsidRDefault="008E54F9" w:rsidP="008C2546">
      <w:pPr>
        <w:pStyle w:val="SPSBodyText"/>
        <w:rPr>
          <w:rFonts w:asciiTheme="minorHAnsi" w:hAnsiTheme="minorHAnsi" w:cstheme="minorHAnsi"/>
          <w:color w:val="auto"/>
          <w:sz w:val="24"/>
          <w:szCs w:val="24"/>
        </w:rPr>
      </w:pPr>
    </w:p>
    <w:p w14:paraId="67F1E501" w14:textId="77777777" w:rsidR="008E54F9" w:rsidRPr="00DB0210" w:rsidRDefault="008E54F9" w:rsidP="008C2546">
      <w:pPr>
        <w:pStyle w:val="SPSBodyText"/>
        <w:rPr>
          <w:rFonts w:asciiTheme="minorHAnsi" w:hAnsiTheme="minorHAnsi" w:cstheme="minorHAnsi"/>
          <w:color w:val="auto"/>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4"/>
        <w:gridCol w:w="4122"/>
      </w:tblGrid>
      <w:tr w:rsidR="00DB0210" w:rsidRPr="00DB0210" w14:paraId="7C87BC86" w14:textId="77777777" w:rsidTr="001744CB">
        <w:tc>
          <w:tcPr>
            <w:tcW w:w="4536" w:type="dxa"/>
          </w:tcPr>
          <w:p w14:paraId="45EB45E2" w14:textId="77777777" w:rsidR="008E54F9" w:rsidRPr="00DB0210" w:rsidRDefault="008E54F9" w:rsidP="008C2546">
            <w:pPr>
              <w:pStyle w:val="SPSBodyText"/>
              <w:rPr>
                <w:rFonts w:asciiTheme="minorHAnsi" w:hAnsiTheme="minorHAnsi" w:cstheme="minorHAnsi"/>
                <w:b/>
                <w:color w:val="auto"/>
                <w:sz w:val="24"/>
                <w:szCs w:val="24"/>
              </w:rPr>
            </w:pPr>
            <w:bookmarkStart w:id="47" w:name="_Hlk18322778"/>
            <w:r w:rsidRPr="00DB0210">
              <w:rPr>
                <w:rFonts w:asciiTheme="minorHAnsi" w:hAnsiTheme="minorHAnsi" w:cstheme="minorHAnsi"/>
                <w:b/>
                <w:color w:val="auto"/>
                <w:sz w:val="24"/>
                <w:szCs w:val="24"/>
              </w:rPr>
              <w:t>Employees to be dismissed at the establishment over a 90 day period</w:t>
            </w:r>
          </w:p>
        </w:tc>
        <w:tc>
          <w:tcPr>
            <w:tcW w:w="4893" w:type="dxa"/>
          </w:tcPr>
          <w:p w14:paraId="6DE4C5DE" w14:textId="77777777" w:rsidR="008E54F9" w:rsidRPr="00DB0210" w:rsidRDefault="008E54F9" w:rsidP="008C2546">
            <w:pPr>
              <w:pStyle w:val="SPSBodyText"/>
              <w:rPr>
                <w:rFonts w:asciiTheme="minorHAnsi" w:hAnsiTheme="minorHAnsi" w:cstheme="minorHAnsi"/>
                <w:b/>
                <w:color w:val="auto"/>
                <w:sz w:val="24"/>
                <w:szCs w:val="24"/>
              </w:rPr>
            </w:pPr>
            <w:r w:rsidRPr="00DB0210">
              <w:rPr>
                <w:rFonts w:asciiTheme="minorHAnsi" w:hAnsiTheme="minorHAnsi" w:cstheme="minorHAnsi"/>
                <w:b/>
                <w:color w:val="auto"/>
                <w:sz w:val="24"/>
                <w:szCs w:val="24"/>
              </w:rPr>
              <w:t>Minimum period consultation should start before notice of first dismissal is issued</w:t>
            </w:r>
          </w:p>
        </w:tc>
      </w:tr>
      <w:tr w:rsidR="00DB0210" w:rsidRPr="00DB0210" w14:paraId="721C1E28" w14:textId="77777777" w:rsidTr="001744CB">
        <w:tc>
          <w:tcPr>
            <w:tcW w:w="4536" w:type="dxa"/>
          </w:tcPr>
          <w:p w14:paraId="7E5849A7"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20-99 Employees</w:t>
            </w:r>
          </w:p>
        </w:tc>
        <w:tc>
          <w:tcPr>
            <w:tcW w:w="4893" w:type="dxa"/>
          </w:tcPr>
          <w:p w14:paraId="1C0E77F1"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30 calendar days</w:t>
            </w:r>
          </w:p>
        </w:tc>
      </w:tr>
      <w:tr w:rsidR="00DB0210" w:rsidRPr="00DB0210" w14:paraId="5607C0CE" w14:textId="77777777" w:rsidTr="001744CB">
        <w:tc>
          <w:tcPr>
            <w:tcW w:w="4536" w:type="dxa"/>
          </w:tcPr>
          <w:p w14:paraId="3BBDDAEB"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More than 100 Employees</w:t>
            </w:r>
          </w:p>
        </w:tc>
        <w:tc>
          <w:tcPr>
            <w:tcW w:w="4893" w:type="dxa"/>
          </w:tcPr>
          <w:p w14:paraId="7D8442E8"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45 calendar days</w:t>
            </w:r>
          </w:p>
        </w:tc>
      </w:tr>
      <w:bookmarkEnd w:id="47"/>
    </w:tbl>
    <w:p w14:paraId="7E9B3A95" w14:textId="4D923F75" w:rsidR="008E54F9" w:rsidRPr="00DB0210" w:rsidRDefault="008E54F9" w:rsidP="008C2546">
      <w:pPr>
        <w:pStyle w:val="SPSBodyText"/>
        <w:rPr>
          <w:rFonts w:asciiTheme="minorHAnsi" w:hAnsiTheme="minorHAnsi" w:cstheme="minorHAnsi"/>
          <w:color w:val="auto"/>
          <w:sz w:val="24"/>
          <w:szCs w:val="24"/>
        </w:rPr>
      </w:pPr>
    </w:p>
    <w:p w14:paraId="24235E18" w14:textId="77777777" w:rsidR="008E54F9" w:rsidRPr="00DB0210" w:rsidRDefault="008E54F9" w:rsidP="008C2546">
      <w:pPr>
        <w:pStyle w:val="SPSBodyText"/>
        <w:numPr>
          <w:ilvl w:val="0"/>
          <w:numId w:val="29"/>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In the case of a restructure where no redundancies are proposed the period for consultation will be determined by the school.  Consideration will be given to what is reasonable and meaningful given the scope and nature of the changes proposed,</w:t>
      </w:r>
    </w:p>
    <w:p w14:paraId="7BC89EEF" w14:textId="77777777" w:rsidR="008E54F9" w:rsidRPr="00DB0210" w:rsidRDefault="008E54F9" w:rsidP="008C2546">
      <w:pPr>
        <w:pStyle w:val="SPSBodyText"/>
        <w:rPr>
          <w:rFonts w:asciiTheme="minorHAnsi" w:hAnsiTheme="minorHAnsi" w:cstheme="minorHAnsi"/>
          <w:color w:val="auto"/>
          <w:sz w:val="24"/>
          <w:szCs w:val="24"/>
        </w:rPr>
      </w:pPr>
    </w:p>
    <w:p w14:paraId="67F47091" w14:textId="216E62F4" w:rsidR="008E54F9" w:rsidRPr="00DB0210" w:rsidRDefault="008E54F9" w:rsidP="004B3092">
      <w:pPr>
        <w:pStyle w:val="SPSSectionHeading"/>
        <w:outlineLvl w:val="1"/>
        <w:rPr>
          <w:rFonts w:asciiTheme="minorHAnsi" w:hAnsiTheme="minorHAnsi" w:cstheme="minorHAnsi"/>
          <w:color w:val="auto"/>
        </w:rPr>
      </w:pPr>
      <w:bookmarkStart w:id="48" w:name="Seventeen"/>
      <w:bookmarkStart w:id="49" w:name="_Toc52371449"/>
      <w:r w:rsidRPr="00DB0210">
        <w:rPr>
          <w:rFonts w:asciiTheme="minorHAnsi" w:hAnsiTheme="minorHAnsi" w:cstheme="minorHAnsi"/>
          <w:color w:val="auto"/>
        </w:rPr>
        <w:lastRenderedPageBreak/>
        <w:t>16</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Individual Consultation</w:t>
      </w:r>
      <w:bookmarkEnd w:id="48"/>
      <w:bookmarkEnd w:id="49"/>
      <w:r w:rsidRPr="00DB0210">
        <w:rPr>
          <w:rFonts w:asciiTheme="minorHAnsi" w:hAnsiTheme="minorHAnsi" w:cstheme="minorHAnsi"/>
          <w:color w:val="auto"/>
        </w:rPr>
        <w:br/>
      </w:r>
    </w:p>
    <w:p w14:paraId="278F57EC"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During the period of Formal Consultation, Employees in the selection pool will be given the opportunity to meet on a 1:1 basis with the Headteacher or other appropriate member of the staff team to discuss:</w:t>
      </w:r>
    </w:p>
    <w:p w14:paraId="412CCC21" w14:textId="77777777" w:rsidR="008E54F9" w:rsidRPr="00DB0210" w:rsidRDefault="008E54F9" w:rsidP="008C2546">
      <w:pPr>
        <w:pStyle w:val="SPSBodyText"/>
        <w:rPr>
          <w:rFonts w:asciiTheme="minorHAnsi" w:hAnsiTheme="minorHAnsi" w:cstheme="minorHAnsi"/>
          <w:color w:val="auto"/>
          <w:sz w:val="24"/>
          <w:szCs w:val="24"/>
        </w:rPr>
      </w:pPr>
    </w:p>
    <w:p w14:paraId="6E9FEE32" w14:textId="77777777" w:rsidR="008E54F9" w:rsidRPr="00DB0210" w:rsidRDefault="008E54F9" w:rsidP="008C2546">
      <w:pPr>
        <w:pStyle w:val="SPSBodyText"/>
        <w:numPr>
          <w:ilvl w:val="0"/>
          <w:numId w:val="12"/>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implications of the proposals for the individual</w:t>
      </w:r>
      <w:r w:rsidRPr="00DB0210">
        <w:rPr>
          <w:rFonts w:asciiTheme="minorHAnsi" w:hAnsiTheme="minorHAnsi" w:cstheme="minorHAnsi"/>
          <w:color w:val="auto"/>
          <w:sz w:val="24"/>
          <w:szCs w:val="24"/>
        </w:rPr>
        <w:br/>
      </w:r>
    </w:p>
    <w:p w14:paraId="0881D6B3" w14:textId="77777777" w:rsidR="008E54F9" w:rsidRPr="00DB0210" w:rsidRDefault="008E54F9" w:rsidP="008C2546">
      <w:pPr>
        <w:pStyle w:val="SPSBodyText"/>
        <w:numPr>
          <w:ilvl w:val="0"/>
          <w:numId w:val="12"/>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proposed method of selection and scoring</w:t>
      </w:r>
      <w:r w:rsidRPr="00DB0210">
        <w:rPr>
          <w:rFonts w:asciiTheme="minorHAnsi" w:hAnsiTheme="minorHAnsi" w:cstheme="minorHAnsi"/>
          <w:color w:val="auto"/>
          <w:sz w:val="24"/>
          <w:szCs w:val="24"/>
        </w:rPr>
        <w:br/>
      </w:r>
    </w:p>
    <w:p w14:paraId="78163F1B" w14:textId="77777777" w:rsidR="008E54F9" w:rsidRPr="00DB0210" w:rsidRDefault="008E54F9" w:rsidP="008C2546">
      <w:pPr>
        <w:pStyle w:val="SPSBodyText"/>
        <w:numPr>
          <w:ilvl w:val="0"/>
          <w:numId w:val="12"/>
        </w:numPr>
        <w:rPr>
          <w:rFonts w:asciiTheme="minorHAnsi" w:hAnsiTheme="minorHAnsi" w:cstheme="minorHAnsi"/>
          <w:color w:val="auto"/>
          <w:sz w:val="24"/>
          <w:szCs w:val="24"/>
        </w:rPr>
      </w:pPr>
      <w:r w:rsidRPr="00DB0210">
        <w:rPr>
          <w:rFonts w:asciiTheme="minorHAnsi" w:hAnsiTheme="minorHAnsi" w:cstheme="minorHAnsi"/>
          <w:color w:val="auto"/>
          <w:sz w:val="24"/>
          <w:szCs w:val="24"/>
        </w:rPr>
        <w:t>Timescales</w:t>
      </w:r>
      <w:r w:rsidRPr="00DB0210">
        <w:rPr>
          <w:rFonts w:asciiTheme="minorHAnsi" w:hAnsiTheme="minorHAnsi" w:cstheme="minorHAnsi"/>
          <w:color w:val="auto"/>
          <w:sz w:val="24"/>
          <w:szCs w:val="24"/>
        </w:rPr>
        <w:br/>
      </w:r>
    </w:p>
    <w:p w14:paraId="087FE3DA" w14:textId="77777777" w:rsidR="008E54F9" w:rsidRPr="00DB0210" w:rsidRDefault="008E54F9" w:rsidP="008C2546">
      <w:pPr>
        <w:pStyle w:val="SPSBodyText"/>
        <w:numPr>
          <w:ilvl w:val="0"/>
          <w:numId w:val="12"/>
        </w:numPr>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views on the proposals and any comments / alternative considerations they wish to raise</w:t>
      </w:r>
      <w:r w:rsidRPr="00DB0210">
        <w:rPr>
          <w:rFonts w:asciiTheme="minorHAnsi" w:hAnsiTheme="minorHAnsi" w:cstheme="minorHAnsi"/>
          <w:color w:val="auto"/>
          <w:sz w:val="24"/>
          <w:szCs w:val="24"/>
        </w:rPr>
        <w:br/>
      </w:r>
    </w:p>
    <w:p w14:paraId="2D54CB2F" w14:textId="77777777" w:rsidR="008E54F9" w:rsidRPr="00DB0210" w:rsidRDefault="008E54F9" w:rsidP="008C2546">
      <w:pPr>
        <w:pStyle w:val="SPSBodyText"/>
        <w:numPr>
          <w:ilvl w:val="0"/>
          <w:numId w:val="12"/>
        </w:numPr>
        <w:rPr>
          <w:rFonts w:asciiTheme="minorHAnsi" w:hAnsiTheme="minorHAnsi" w:cstheme="minorHAnsi"/>
          <w:color w:val="auto"/>
          <w:sz w:val="24"/>
          <w:szCs w:val="24"/>
        </w:rPr>
      </w:pPr>
      <w:r w:rsidRPr="00DB0210">
        <w:rPr>
          <w:rFonts w:asciiTheme="minorHAnsi" w:hAnsiTheme="minorHAnsi" w:cstheme="minorHAnsi"/>
          <w:color w:val="auto"/>
          <w:sz w:val="24"/>
          <w:szCs w:val="24"/>
        </w:rPr>
        <w:t>Suitable alternative employment opportunities</w:t>
      </w:r>
      <w:r w:rsidRPr="00DB0210">
        <w:rPr>
          <w:rFonts w:asciiTheme="minorHAnsi" w:hAnsiTheme="minorHAnsi" w:cstheme="minorHAnsi"/>
          <w:color w:val="auto"/>
          <w:sz w:val="24"/>
          <w:szCs w:val="24"/>
        </w:rPr>
        <w:br/>
      </w:r>
    </w:p>
    <w:p w14:paraId="29038B43" w14:textId="77777777" w:rsidR="008E54F9" w:rsidRPr="00DB0210" w:rsidRDefault="008E54F9" w:rsidP="008C2546">
      <w:pPr>
        <w:pStyle w:val="SPSBodyText"/>
        <w:numPr>
          <w:ilvl w:val="0"/>
          <w:numId w:val="12"/>
        </w:numPr>
        <w:rPr>
          <w:rFonts w:asciiTheme="minorHAnsi" w:hAnsiTheme="minorHAnsi" w:cstheme="minorHAnsi"/>
          <w:color w:val="auto"/>
          <w:sz w:val="24"/>
          <w:szCs w:val="24"/>
        </w:rPr>
      </w:pPr>
      <w:r w:rsidRPr="00DB0210">
        <w:rPr>
          <w:rFonts w:asciiTheme="minorHAnsi" w:hAnsiTheme="minorHAnsi" w:cstheme="minorHAnsi"/>
          <w:color w:val="auto"/>
          <w:sz w:val="24"/>
          <w:szCs w:val="24"/>
        </w:rPr>
        <w:t>Making an expression of interest for voluntary redundancy.</w:t>
      </w:r>
      <w:r w:rsidRPr="00DB0210">
        <w:rPr>
          <w:rFonts w:asciiTheme="minorHAnsi" w:hAnsiTheme="minorHAnsi" w:cstheme="minorHAnsi"/>
          <w:color w:val="auto"/>
          <w:sz w:val="24"/>
          <w:szCs w:val="24"/>
        </w:rPr>
        <w:br/>
      </w:r>
    </w:p>
    <w:p w14:paraId="0802643B" w14:textId="77777777" w:rsidR="008E54F9" w:rsidRPr="00DB0210" w:rsidRDefault="008E54F9" w:rsidP="008C2546">
      <w:pPr>
        <w:pStyle w:val="SPSBodyText"/>
        <w:jc w:val="both"/>
        <w:rPr>
          <w:rFonts w:asciiTheme="minorHAnsi" w:hAnsiTheme="minorHAnsi" w:cstheme="minorHAnsi"/>
          <w:color w:val="auto"/>
          <w:sz w:val="24"/>
          <w:szCs w:val="24"/>
        </w:rPr>
      </w:pPr>
    </w:p>
    <w:p w14:paraId="5ECBEB92"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The School will consider any comments made during individual consultation and respond in writing as appropriate.</w:t>
      </w:r>
    </w:p>
    <w:p w14:paraId="50192C76" w14:textId="77777777" w:rsidR="008E54F9" w:rsidRPr="00DB0210" w:rsidRDefault="008E54F9" w:rsidP="008C2546">
      <w:pPr>
        <w:pStyle w:val="SPSBodyText"/>
        <w:jc w:val="both"/>
        <w:rPr>
          <w:rFonts w:asciiTheme="minorHAnsi" w:hAnsiTheme="minorHAnsi" w:cstheme="minorHAnsi"/>
          <w:color w:val="auto"/>
          <w:sz w:val="24"/>
          <w:szCs w:val="24"/>
        </w:rPr>
      </w:pPr>
    </w:p>
    <w:p w14:paraId="70CB7E56"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A Trade Union representative or workplace colleague may be present at this meeting.</w:t>
      </w:r>
    </w:p>
    <w:p w14:paraId="1B68A978" w14:textId="77777777" w:rsidR="002D326A" w:rsidRPr="00DB0210" w:rsidRDefault="002D326A" w:rsidP="008C2546">
      <w:pPr>
        <w:pStyle w:val="SPSBodyText"/>
        <w:jc w:val="both"/>
        <w:rPr>
          <w:rFonts w:asciiTheme="minorHAnsi" w:hAnsiTheme="minorHAnsi" w:cstheme="minorHAnsi"/>
          <w:color w:val="auto"/>
          <w:sz w:val="24"/>
          <w:szCs w:val="24"/>
        </w:rPr>
      </w:pPr>
    </w:p>
    <w:p w14:paraId="00B4D498" w14:textId="37938677" w:rsidR="002D326A" w:rsidRPr="00DB0210" w:rsidRDefault="002D326A"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Individual consultation meetings may take place in person or virtually.</w:t>
      </w:r>
    </w:p>
    <w:p w14:paraId="49BA906B" w14:textId="07503925" w:rsidR="008E54F9" w:rsidRPr="00DB0210" w:rsidRDefault="008E54F9" w:rsidP="008C2546">
      <w:pPr>
        <w:pStyle w:val="SPSSectionHeading"/>
        <w:outlineLvl w:val="1"/>
        <w:rPr>
          <w:rFonts w:asciiTheme="minorHAnsi" w:hAnsiTheme="minorHAnsi" w:cstheme="minorHAnsi"/>
          <w:color w:val="auto"/>
        </w:rPr>
      </w:pPr>
      <w:r w:rsidRPr="00C171A2">
        <w:rPr>
          <w:rFonts w:ascii="Trebuchet MS" w:hAnsi="Trebuchet MS"/>
          <w:color w:val="232E56"/>
        </w:rPr>
        <w:br/>
      </w:r>
      <w:bookmarkStart w:id="50" w:name="Eighteen"/>
      <w:bookmarkStart w:id="51" w:name="_Toc52371450"/>
      <w:r w:rsidRPr="00DB0210">
        <w:rPr>
          <w:rFonts w:asciiTheme="minorHAnsi" w:hAnsiTheme="minorHAnsi" w:cstheme="minorHAnsi"/>
          <w:color w:val="auto"/>
        </w:rPr>
        <w:t>17</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Consideration of Responses</w:t>
      </w:r>
      <w:bookmarkEnd w:id="50"/>
      <w:bookmarkEnd w:id="51"/>
      <w:r w:rsidRPr="00DB0210">
        <w:rPr>
          <w:rFonts w:asciiTheme="minorHAnsi" w:hAnsiTheme="minorHAnsi" w:cstheme="minorHAnsi"/>
          <w:color w:val="auto"/>
        </w:rPr>
        <w:br/>
      </w:r>
    </w:p>
    <w:p w14:paraId="1543375C"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At the end of the formal consultation period the Redundancy / Restructure Panel will consider any comments and counter proposals which have been made by Employees’ or their representatives and respond in writing. Where counter proposals are rejected, the reasons will be stated.</w:t>
      </w:r>
    </w:p>
    <w:p w14:paraId="4EAF79C5" w14:textId="77777777" w:rsidR="008E54F9" w:rsidRPr="00DB0210" w:rsidRDefault="008E54F9" w:rsidP="008C2546">
      <w:pPr>
        <w:pStyle w:val="SPSBodyText"/>
        <w:jc w:val="both"/>
        <w:rPr>
          <w:rFonts w:asciiTheme="minorHAnsi" w:hAnsiTheme="minorHAnsi" w:cstheme="minorHAnsi"/>
          <w:color w:val="auto"/>
          <w:sz w:val="24"/>
          <w:szCs w:val="24"/>
        </w:rPr>
      </w:pPr>
    </w:p>
    <w:p w14:paraId="3CDF60FE"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Should alternative options become available as a result of consultation the Redundancy / Restructure Panel may halt the process in one or all of the selection pools.</w:t>
      </w:r>
    </w:p>
    <w:p w14:paraId="6098D5BA" w14:textId="77777777" w:rsidR="008E54F9" w:rsidRPr="00DB0210" w:rsidRDefault="008E54F9" w:rsidP="008C2546">
      <w:pPr>
        <w:pStyle w:val="SPSBodyText"/>
        <w:jc w:val="both"/>
        <w:rPr>
          <w:rFonts w:asciiTheme="minorHAnsi" w:hAnsiTheme="minorHAnsi" w:cstheme="minorHAnsi"/>
          <w:color w:val="auto"/>
          <w:sz w:val="24"/>
          <w:szCs w:val="24"/>
        </w:rPr>
      </w:pPr>
    </w:p>
    <w:p w14:paraId="624C1829"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Should the School’s proposals be amended as a result of the consultation process Employees and their representatives will be advised of </w:t>
      </w:r>
      <w:proofErr w:type="gramStart"/>
      <w:r w:rsidRPr="00DB0210">
        <w:rPr>
          <w:rFonts w:asciiTheme="minorHAnsi" w:hAnsiTheme="minorHAnsi" w:cstheme="minorHAnsi"/>
          <w:color w:val="auto"/>
          <w:sz w:val="24"/>
          <w:szCs w:val="24"/>
        </w:rPr>
        <w:t>this.</w:t>
      </w:r>
      <w:proofErr w:type="gramEnd"/>
      <w:r w:rsidRPr="00DB0210">
        <w:rPr>
          <w:rFonts w:asciiTheme="minorHAnsi" w:hAnsiTheme="minorHAnsi" w:cstheme="minorHAnsi"/>
          <w:color w:val="auto"/>
          <w:sz w:val="24"/>
          <w:szCs w:val="24"/>
        </w:rPr>
        <w:t xml:space="preserve"> </w:t>
      </w:r>
    </w:p>
    <w:p w14:paraId="1C47C3B3" w14:textId="50511A37" w:rsidR="008E54F9" w:rsidRPr="00DB0210" w:rsidRDefault="008E54F9" w:rsidP="008C2546">
      <w:pPr>
        <w:pStyle w:val="SPSBodyText"/>
        <w:jc w:val="both"/>
        <w:rPr>
          <w:rFonts w:asciiTheme="minorHAnsi" w:hAnsiTheme="minorHAnsi" w:cstheme="minorHAnsi"/>
          <w:color w:val="232E56"/>
          <w:sz w:val="24"/>
          <w:szCs w:val="24"/>
        </w:rPr>
      </w:pPr>
    </w:p>
    <w:p w14:paraId="082B6599" w14:textId="77777777" w:rsidR="008E54F9" w:rsidRPr="00DB0210" w:rsidRDefault="008E54F9" w:rsidP="008C2546">
      <w:pPr>
        <w:pStyle w:val="SPSBodyText"/>
        <w:rPr>
          <w:rFonts w:asciiTheme="minorHAnsi" w:hAnsiTheme="minorHAnsi" w:cstheme="minorHAnsi"/>
          <w:color w:val="auto"/>
          <w:sz w:val="24"/>
          <w:szCs w:val="24"/>
        </w:rPr>
      </w:pPr>
    </w:p>
    <w:p w14:paraId="03E56192" w14:textId="2DC55D89" w:rsidR="008E54F9" w:rsidRPr="00DB0210" w:rsidRDefault="008E54F9" w:rsidP="008C2546">
      <w:pPr>
        <w:pStyle w:val="SPSSectionHeading"/>
        <w:outlineLvl w:val="1"/>
        <w:rPr>
          <w:rFonts w:asciiTheme="minorHAnsi" w:hAnsiTheme="minorHAnsi" w:cstheme="minorHAnsi"/>
          <w:color w:val="auto"/>
        </w:rPr>
      </w:pPr>
      <w:bookmarkStart w:id="52" w:name="_Toc52371451"/>
      <w:bookmarkStart w:id="53" w:name="Nineteen"/>
      <w:r w:rsidRPr="00DB0210">
        <w:rPr>
          <w:rFonts w:asciiTheme="minorHAnsi" w:hAnsiTheme="minorHAnsi" w:cstheme="minorHAnsi"/>
          <w:color w:val="auto"/>
        </w:rPr>
        <w:lastRenderedPageBreak/>
        <w:t>18</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Request for Volunteers</w:t>
      </w:r>
      <w:bookmarkEnd w:id="52"/>
    </w:p>
    <w:bookmarkEnd w:id="53"/>
    <w:p w14:paraId="11DCE05B" w14:textId="77777777" w:rsidR="008E54F9" w:rsidRPr="00DB0210" w:rsidRDefault="008E54F9" w:rsidP="008C2546">
      <w:pPr>
        <w:pStyle w:val="SPSBodyText"/>
        <w:rPr>
          <w:rFonts w:asciiTheme="minorHAnsi" w:hAnsiTheme="minorHAnsi" w:cstheme="minorHAnsi"/>
          <w:color w:val="auto"/>
          <w:sz w:val="24"/>
          <w:szCs w:val="24"/>
        </w:rPr>
      </w:pPr>
    </w:p>
    <w:p w14:paraId="6197AD04"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To prevent compulsory redundancies, applications for voluntary redundancy will be considered. </w:t>
      </w:r>
    </w:p>
    <w:p w14:paraId="12D567DE" w14:textId="77777777" w:rsidR="008E54F9" w:rsidRPr="00DB0210" w:rsidRDefault="008E54F9" w:rsidP="008C2546">
      <w:pPr>
        <w:pStyle w:val="SPSBodyText"/>
        <w:jc w:val="both"/>
        <w:rPr>
          <w:rFonts w:asciiTheme="minorHAnsi" w:hAnsiTheme="minorHAnsi" w:cstheme="minorHAnsi"/>
          <w:color w:val="auto"/>
          <w:sz w:val="24"/>
          <w:szCs w:val="24"/>
        </w:rPr>
      </w:pPr>
    </w:p>
    <w:p w14:paraId="1FFE7B54"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Volunteers should put their request in writing to the Redundancy / Restructure panel who will determine whether this can be accepted. The panel reserves the right to decline volunteers in circumstances where this may be detrimental to the business needs of the School. In order to consider requests from volunteers, the School may request that they be received by a specified date.</w:t>
      </w:r>
    </w:p>
    <w:p w14:paraId="00CE0A87" w14:textId="77777777" w:rsidR="008E54F9" w:rsidRPr="00DB0210" w:rsidRDefault="008E54F9" w:rsidP="008C2546">
      <w:pPr>
        <w:pStyle w:val="SPSBodyText"/>
        <w:rPr>
          <w:rFonts w:asciiTheme="minorHAnsi" w:hAnsiTheme="minorHAnsi" w:cstheme="minorHAnsi"/>
          <w:color w:val="auto"/>
          <w:sz w:val="24"/>
          <w:szCs w:val="24"/>
        </w:rPr>
      </w:pPr>
    </w:p>
    <w:p w14:paraId="7B769BAE"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Consideration will be given to ‘bumped’ redundancies where appropriate. A bumped redundancy is where a volunteer for redundancy who is not in the initial pool is accepted and someone who would otherwise be made redundant moves to the post of the volunteer.</w:t>
      </w:r>
    </w:p>
    <w:p w14:paraId="103F5CB9" w14:textId="77777777" w:rsidR="008E54F9" w:rsidRPr="00DB0210" w:rsidRDefault="008E54F9" w:rsidP="008C2546">
      <w:pPr>
        <w:pStyle w:val="SPSBodyText"/>
        <w:jc w:val="both"/>
        <w:rPr>
          <w:rFonts w:asciiTheme="minorHAnsi" w:hAnsiTheme="minorHAnsi" w:cstheme="minorHAnsi"/>
          <w:color w:val="auto"/>
          <w:sz w:val="24"/>
          <w:szCs w:val="24"/>
        </w:rPr>
      </w:pPr>
    </w:p>
    <w:p w14:paraId="69D4E39F"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There is no right of appeal against </w:t>
      </w:r>
      <w:proofErr w:type="spellStart"/>
      <w:r w:rsidRPr="00DB0210">
        <w:rPr>
          <w:rFonts w:asciiTheme="minorHAnsi" w:hAnsiTheme="minorHAnsi" w:cstheme="minorHAnsi"/>
          <w:color w:val="auto"/>
          <w:sz w:val="24"/>
          <w:szCs w:val="24"/>
        </w:rPr>
        <w:t>non acceptance</w:t>
      </w:r>
      <w:proofErr w:type="spellEnd"/>
      <w:r w:rsidRPr="00DB0210">
        <w:rPr>
          <w:rFonts w:asciiTheme="minorHAnsi" w:hAnsiTheme="minorHAnsi" w:cstheme="minorHAnsi"/>
          <w:color w:val="auto"/>
          <w:sz w:val="24"/>
          <w:szCs w:val="24"/>
        </w:rPr>
        <w:t xml:space="preserve"> of a request to volunteer for redundancy or to be considered for bumped redundancy.</w:t>
      </w:r>
    </w:p>
    <w:p w14:paraId="272D305E" w14:textId="77777777" w:rsidR="008E54F9" w:rsidRPr="00DB0210" w:rsidRDefault="008E54F9" w:rsidP="008C2546">
      <w:pPr>
        <w:pStyle w:val="SPSBodyText"/>
        <w:jc w:val="both"/>
        <w:rPr>
          <w:rFonts w:asciiTheme="minorHAnsi" w:hAnsiTheme="minorHAnsi" w:cstheme="minorHAnsi"/>
          <w:color w:val="auto"/>
          <w:sz w:val="24"/>
          <w:szCs w:val="24"/>
        </w:rPr>
      </w:pPr>
    </w:p>
    <w:p w14:paraId="0BA54551"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Should sufficient volunteers be accepted, the Redundancy / Restructure Panel may halt the process in one or all of the selection pools.</w:t>
      </w:r>
    </w:p>
    <w:p w14:paraId="5E60EC9F" w14:textId="77777777" w:rsidR="008E54F9" w:rsidRPr="00DB0210" w:rsidRDefault="008E54F9" w:rsidP="008C2546">
      <w:pPr>
        <w:pStyle w:val="SPSBodyText"/>
        <w:jc w:val="both"/>
        <w:rPr>
          <w:rFonts w:asciiTheme="minorHAnsi" w:hAnsiTheme="minorHAnsi" w:cstheme="minorHAnsi"/>
          <w:color w:val="auto"/>
          <w:sz w:val="24"/>
          <w:szCs w:val="24"/>
        </w:rPr>
      </w:pPr>
    </w:p>
    <w:p w14:paraId="47627271"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An acceptance of a volunteer is provisional pending the conclusion of the redundancy process. Should the situation within the School change prior to notice being issued, this offer may be withdrawn.</w:t>
      </w:r>
    </w:p>
    <w:p w14:paraId="2A6AF7E3" w14:textId="77777777" w:rsidR="008E54F9" w:rsidRPr="00C171A2" w:rsidRDefault="008E54F9" w:rsidP="008C2546">
      <w:pPr>
        <w:pStyle w:val="SPSBodyText"/>
        <w:rPr>
          <w:rFonts w:ascii="Trebuchet MS" w:hAnsi="Trebuchet MS"/>
          <w:color w:val="232E56"/>
        </w:rPr>
      </w:pPr>
    </w:p>
    <w:p w14:paraId="64B49388" w14:textId="40AAD0C3" w:rsidR="008E54F9" w:rsidRPr="00DB0210" w:rsidRDefault="008E54F9" w:rsidP="008C2546">
      <w:pPr>
        <w:pStyle w:val="SPSSectionHeading"/>
        <w:outlineLvl w:val="1"/>
        <w:rPr>
          <w:rFonts w:asciiTheme="minorHAnsi" w:hAnsiTheme="minorHAnsi" w:cstheme="minorHAnsi"/>
          <w:color w:val="auto"/>
        </w:rPr>
      </w:pPr>
      <w:bookmarkStart w:id="54" w:name="_Toc52371452"/>
      <w:bookmarkStart w:id="55" w:name="Twenty"/>
      <w:r w:rsidRPr="00DB0210">
        <w:rPr>
          <w:rFonts w:asciiTheme="minorHAnsi" w:hAnsiTheme="minorHAnsi" w:cstheme="minorHAnsi"/>
          <w:color w:val="auto"/>
        </w:rPr>
        <w:t>19</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Slotting</w:t>
      </w:r>
      <w:bookmarkEnd w:id="54"/>
    </w:p>
    <w:bookmarkEnd w:id="55"/>
    <w:p w14:paraId="7E8CC0F6" w14:textId="77777777" w:rsidR="008E54F9" w:rsidRPr="00DB0210" w:rsidRDefault="008E54F9" w:rsidP="008C2546">
      <w:pPr>
        <w:pStyle w:val="SPSBodyText"/>
        <w:rPr>
          <w:rFonts w:asciiTheme="minorHAnsi" w:hAnsiTheme="minorHAnsi" w:cstheme="minorHAnsi"/>
          <w:color w:val="auto"/>
          <w:sz w:val="24"/>
          <w:szCs w:val="24"/>
        </w:rPr>
      </w:pPr>
    </w:p>
    <w:p w14:paraId="78D3A788"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Employees may be automatically placed or ‘slotted’ into a post in the </w:t>
      </w:r>
      <w:proofErr w:type="spellStart"/>
      <w:r w:rsidRPr="00DB0210">
        <w:rPr>
          <w:rFonts w:asciiTheme="minorHAnsi" w:hAnsiTheme="minorHAnsi" w:cstheme="minorHAnsi"/>
          <w:color w:val="auto"/>
          <w:sz w:val="24"/>
          <w:szCs w:val="24"/>
        </w:rPr>
        <w:t>reorganised</w:t>
      </w:r>
      <w:proofErr w:type="spellEnd"/>
      <w:r w:rsidRPr="00DB0210">
        <w:rPr>
          <w:rFonts w:asciiTheme="minorHAnsi" w:hAnsiTheme="minorHAnsi" w:cstheme="minorHAnsi"/>
          <w:color w:val="auto"/>
          <w:sz w:val="24"/>
          <w:szCs w:val="24"/>
        </w:rPr>
        <w:t xml:space="preserve"> structure if their current post is largely unaffected by the proposed changes.</w:t>
      </w:r>
    </w:p>
    <w:p w14:paraId="6ACF0A82" w14:textId="77777777" w:rsidR="008E54F9" w:rsidRPr="00DB0210" w:rsidRDefault="008E54F9" w:rsidP="008C2546">
      <w:pPr>
        <w:pStyle w:val="SPSBodyText"/>
        <w:rPr>
          <w:rFonts w:asciiTheme="minorHAnsi" w:hAnsiTheme="minorHAnsi" w:cstheme="minorHAnsi"/>
          <w:color w:val="auto"/>
          <w:sz w:val="24"/>
          <w:szCs w:val="24"/>
        </w:rPr>
      </w:pPr>
    </w:p>
    <w:p w14:paraId="23D3120B"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In general terms slotting may be considered in instances where:</w:t>
      </w:r>
      <w:r w:rsidRPr="00DB0210">
        <w:rPr>
          <w:rFonts w:asciiTheme="minorHAnsi" w:hAnsiTheme="minorHAnsi" w:cstheme="minorHAnsi"/>
          <w:color w:val="auto"/>
          <w:sz w:val="24"/>
          <w:szCs w:val="24"/>
        </w:rPr>
        <w:br/>
      </w:r>
    </w:p>
    <w:p w14:paraId="7367EA5D" w14:textId="77777777" w:rsidR="008E54F9" w:rsidRPr="00DB0210" w:rsidRDefault="008E54F9" w:rsidP="008C2546">
      <w:pPr>
        <w:pStyle w:val="SPSBodyText"/>
        <w:numPr>
          <w:ilvl w:val="0"/>
          <w:numId w:val="13"/>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grade is unchanged</w:t>
      </w:r>
      <w:r w:rsidRPr="00DB0210">
        <w:rPr>
          <w:rFonts w:asciiTheme="minorHAnsi" w:hAnsiTheme="minorHAnsi" w:cstheme="minorHAnsi"/>
          <w:color w:val="auto"/>
          <w:sz w:val="24"/>
          <w:szCs w:val="24"/>
        </w:rPr>
        <w:br/>
      </w:r>
    </w:p>
    <w:p w14:paraId="7496DEBA" w14:textId="77777777" w:rsidR="008E54F9" w:rsidRPr="00DB0210" w:rsidRDefault="008E54F9" w:rsidP="008C2546">
      <w:pPr>
        <w:pStyle w:val="SPSBodyText"/>
        <w:numPr>
          <w:ilvl w:val="0"/>
          <w:numId w:val="13"/>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There are the same or greater number of jobs in the new structure as in the current structure</w:t>
      </w:r>
      <w:r w:rsidRPr="00DB0210">
        <w:rPr>
          <w:rFonts w:asciiTheme="minorHAnsi" w:hAnsiTheme="minorHAnsi" w:cstheme="minorHAnsi"/>
          <w:color w:val="auto"/>
          <w:sz w:val="24"/>
          <w:szCs w:val="24"/>
        </w:rPr>
        <w:br/>
      </w:r>
    </w:p>
    <w:p w14:paraId="5AEB89F8" w14:textId="77777777" w:rsidR="008E54F9" w:rsidRPr="00DB0210" w:rsidRDefault="008E54F9" w:rsidP="008C2546">
      <w:pPr>
        <w:pStyle w:val="SPSBodyText"/>
        <w:numPr>
          <w:ilvl w:val="0"/>
          <w:numId w:val="13"/>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job is deemed to be 75% the same in terms of responsibility and accountability, job tasks and overall objectives.</w:t>
      </w:r>
    </w:p>
    <w:p w14:paraId="1918C770" w14:textId="77777777" w:rsidR="008E54F9" w:rsidRPr="00DB0210" w:rsidRDefault="008E54F9" w:rsidP="008C2546">
      <w:pPr>
        <w:pStyle w:val="SPSBodyText"/>
        <w:rPr>
          <w:rFonts w:asciiTheme="minorHAnsi" w:hAnsiTheme="minorHAnsi" w:cstheme="minorHAnsi"/>
          <w:color w:val="auto"/>
          <w:sz w:val="24"/>
          <w:szCs w:val="24"/>
        </w:rPr>
      </w:pPr>
    </w:p>
    <w:p w14:paraId="66A7CD15"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lastRenderedPageBreak/>
        <w:t>Posts that are potentially eligible for slotting will be identified during the consultation process. The Redundancy / Restructure Panel will determine which posts will slot and eligible Employees will receive written confirmation of this usually at the end of the Formal Consultation stage.</w:t>
      </w:r>
    </w:p>
    <w:p w14:paraId="4E737DB6" w14:textId="77777777" w:rsidR="008E54F9" w:rsidRPr="00DB0210" w:rsidRDefault="008E54F9" w:rsidP="008C2546">
      <w:pPr>
        <w:pStyle w:val="SPSBodyText"/>
        <w:jc w:val="both"/>
        <w:rPr>
          <w:rFonts w:asciiTheme="minorHAnsi" w:hAnsiTheme="minorHAnsi" w:cstheme="minorHAnsi"/>
          <w:color w:val="auto"/>
          <w:sz w:val="24"/>
          <w:szCs w:val="24"/>
        </w:rPr>
      </w:pPr>
    </w:p>
    <w:p w14:paraId="3FAA9C37"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Wherever possible, slotted roles will be confirmed at the earliest opportunity to reduce uncertainty.</w:t>
      </w:r>
    </w:p>
    <w:p w14:paraId="66524423" w14:textId="11816A8A" w:rsidR="008E54F9" w:rsidRPr="00C171A2" w:rsidRDefault="008E54F9" w:rsidP="008C2546">
      <w:pPr>
        <w:pStyle w:val="SPSBodyText"/>
        <w:rPr>
          <w:rFonts w:ascii="Trebuchet MS" w:hAnsi="Trebuchet MS"/>
          <w:color w:val="232E56"/>
          <w:sz w:val="22"/>
          <w:szCs w:val="22"/>
        </w:rPr>
      </w:pPr>
    </w:p>
    <w:p w14:paraId="7D0CD47E" w14:textId="68FA895C" w:rsidR="008E54F9" w:rsidRPr="001E695B" w:rsidRDefault="00733700" w:rsidP="008C2546">
      <w:pPr>
        <w:pStyle w:val="SPSSectionHeading"/>
        <w:outlineLvl w:val="1"/>
        <w:rPr>
          <w:rFonts w:asciiTheme="minorHAnsi" w:hAnsiTheme="minorHAnsi" w:cstheme="minorHAnsi"/>
          <w:color w:val="auto"/>
        </w:rPr>
      </w:pPr>
      <w:bookmarkStart w:id="56" w:name="_Toc52371453"/>
      <w:bookmarkStart w:id="57" w:name="TwentyOne"/>
      <w:r w:rsidRPr="001E695B">
        <w:rPr>
          <w:rFonts w:asciiTheme="minorHAnsi" w:hAnsiTheme="minorHAnsi" w:cstheme="minorHAnsi"/>
          <w:color w:val="auto"/>
        </w:rPr>
        <w:t>20.</w:t>
      </w:r>
      <w:r w:rsidR="008E54F9" w:rsidRPr="001E695B">
        <w:rPr>
          <w:rFonts w:asciiTheme="minorHAnsi" w:hAnsiTheme="minorHAnsi" w:cstheme="minorHAnsi"/>
          <w:color w:val="auto"/>
        </w:rPr>
        <w:t xml:space="preserve"> </w:t>
      </w:r>
      <w:proofErr w:type="gramStart"/>
      <w:r w:rsidR="008E54F9" w:rsidRPr="001E695B">
        <w:rPr>
          <w:rFonts w:asciiTheme="minorHAnsi" w:hAnsiTheme="minorHAnsi" w:cstheme="minorHAnsi"/>
          <w:color w:val="auto"/>
        </w:rPr>
        <w:t>At</w:t>
      </w:r>
      <w:proofErr w:type="gramEnd"/>
      <w:r w:rsidR="008E54F9" w:rsidRPr="001E695B">
        <w:rPr>
          <w:rFonts w:asciiTheme="minorHAnsi" w:hAnsiTheme="minorHAnsi" w:cstheme="minorHAnsi"/>
          <w:color w:val="auto"/>
        </w:rPr>
        <w:t xml:space="preserve"> Risk Notification</w:t>
      </w:r>
      <w:bookmarkEnd w:id="56"/>
    </w:p>
    <w:bookmarkEnd w:id="57"/>
    <w:p w14:paraId="7040E78C" w14:textId="77777777" w:rsidR="008E54F9" w:rsidRPr="001E695B" w:rsidRDefault="008E54F9" w:rsidP="008C2546">
      <w:pPr>
        <w:pStyle w:val="SPSBodyText"/>
        <w:rPr>
          <w:rFonts w:asciiTheme="minorHAnsi" w:hAnsiTheme="minorHAnsi" w:cstheme="minorHAnsi"/>
          <w:color w:val="auto"/>
          <w:sz w:val="24"/>
          <w:szCs w:val="24"/>
        </w:rPr>
      </w:pPr>
    </w:p>
    <w:p w14:paraId="04FFD6C8" w14:textId="2C67D3E4" w:rsidR="008E54F9" w:rsidRPr="001E695B" w:rsidRDefault="008E54F9"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At the end of the formal consultation period, and should no alternatives to</w:t>
      </w:r>
      <w:r w:rsidR="003B639C" w:rsidRPr="001E695B">
        <w:rPr>
          <w:rFonts w:asciiTheme="minorHAnsi" w:hAnsiTheme="minorHAnsi" w:cstheme="minorHAnsi"/>
          <w:color w:val="auto"/>
          <w:sz w:val="24"/>
          <w:szCs w:val="24"/>
        </w:rPr>
        <w:t xml:space="preserve"> proceeding with </w:t>
      </w:r>
      <w:proofErr w:type="gramStart"/>
      <w:r w:rsidR="003B639C" w:rsidRPr="001E695B">
        <w:rPr>
          <w:rFonts w:asciiTheme="minorHAnsi" w:hAnsiTheme="minorHAnsi" w:cstheme="minorHAnsi"/>
          <w:color w:val="auto"/>
          <w:sz w:val="24"/>
          <w:szCs w:val="24"/>
        </w:rPr>
        <w:t xml:space="preserve">the </w:t>
      </w:r>
      <w:r w:rsidRPr="001E695B">
        <w:rPr>
          <w:rFonts w:asciiTheme="minorHAnsi" w:hAnsiTheme="minorHAnsi" w:cstheme="minorHAnsi"/>
          <w:color w:val="auto"/>
          <w:sz w:val="24"/>
          <w:szCs w:val="24"/>
        </w:rPr>
        <w:t xml:space="preserve"> redundancy</w:t>
      </w:r>
      <w:proofErr w:type="gramEnd"/>
      <w:r w:rsidR="003B639C" w:rsidRPr="001E695B">
        <w:rPr>
          <w:rFonts w:asciiTheme="minorHAnsi" w:hAnsiTheme="minorHAnsi" w:cstheme="minorHAnsi"/>
          <w:color w:val="auto"/>
          <w:sz w:val="24"/>
          <w:szCs w:val="24"/>
        </w:rPr>
        <w:t xml:space="preserve"> process</w:t>
      </w:r>
      <w:r w:rsidRPr="001E695B">
        <w:rPr>
          <w:rFonts w:asciiTheme="minorHAnsi" w:hAnsiTheme="minorHAnsi" w:cstheme="minorHAnsi"/>
          <w:color w:val="auto"/>
          <w:sz w:val="24"/>
          <w:szCs w:val="24"/>
        </w:rPr>
        <w:t xml:space="preserve"> have been identified, Employees in the pool for selection will be notified in writing that they are formally ‘at risk’ of redundancy</w:t>
      </w:r>
      <w:r w:rsidR="00661472" w:rsidRPr="001E695B">
        <w:rPr>
          <w:rFonts w:asciiTheme="minorHAnsi" w:hAnsiTheme="minorHAnsi" w:cstheme="minorHAnsi"/>
          <w:color w:val="auto"/>
          <w:sz w:val="24"/>
          <w:szCs w:val="24"/>
        </w:rPr>
        <w:t>,</w:t>
      </w:r>
      <w:r w:rsidR="008E029A" w:rsidRPr="001E695B">
        <w:rPr>
          <w:rFonts w:asciiTheme="minorHAnsi" w:hAnsiTheme="minorHAnsi" w:cstheme="minorHAnsi"/>
          <w:color w:val="auto"/>
          <w:sz w:val="24"/>
          <w:szCs w:val="24"/>
        </w:rPr>
        <w:t xml:space="preserve"> and</w:t>
      </w:r>
      <w:r w:rsidRPr="001E695B">
        <w:rPr>
          <w:rFonts w:asciiTheme="minorHAnsi" w:hAnsiTheme="minorHAnsi" w:cstheme="minorHAnsi"/>
          <w:color w:val="auto"/>
          <w:sz w:val="24"/>
          <w:szCs w:val="24"/>
        </w:rPr>
        <w:t xml:space="preserve"> </w:t>
      </w:r>
      <w:proofErr w:type="spellStart"/>
      <w:r w:rsidR="008E029A" w:rsidRPr="001E695B">
        <w:rPr>
          <w:rFonts w:asciiTheme="minorHAnsi" w:hAnsiTheme="minorHAnsi" w:cstheme="minorHAnsi"/>
          <w:color w:val="auto"/>
          <w:sz w:val="24"/>
          <w:szCs w:val="24"/>
        </w:rPr>
        <w:t>where</w:t>
      </w:r>
      <w:r w:rsidRPr="001E695B">
        <w:rPr>
          <w:rFonts w:asciiTheme="minorHAnsi" w:hAnsiTheme="minorHAnsi" w:cstheme="minorHAnsi"/>
          <w:color w:val="auto"/>
          <w:sz w:val="24"/>
          <w:szCs w:val="24"/>
        </w:rPr>
        <w:t>appropriate</w:t>
      </w:r>
      <w:proofErr w:type="spellEnd"/>
      <w:r w:rsidRPr="001E695B">
        <w:rPr>
          <w:rFonts w:asciiTheme="minorHAnsi" w:hAnsiTheme="minorHAnsi" w:cstheme="minorHAnsi"/>
          <w:color w:val="auto"/>
          <w:sz w:val="24"/>
          <w:szCs w:val="24"/>
        </w:rPr>
        <w:t xml:space="preserve">, </w:t>
      </w:r>
      <w:r w:rsidR="008E029A" w:rsidRPr="001E695B">
        <w:rPr>
          <w:rFonts w:asciiTheme="minorHAnsi" w:hAnsiTheme="minorHAnsi" w:cstheme="minorHAnsi"/>
          <w:color w:val="auto"/>
          <w:sz w:val="24"/>
          <w:szCs w:val="24"/>
        </w:rPr>
        <w:t xml:space="preserve">be </w:t>
      </w:r>
      <w:r w:rsidRPr="001E695B">
        <w:rPr>
          <w:rFonts w:asciiTheme="minorHAnsi" w:hAnsiTheme="minorHAnsi" w:cstheme="minorHAnsi"/>
          <w:color w:val="auto"/>
          <w:sz w:val="24"/>
          <w:szCs w:val="24"/>
        </w:rPr>
        <w:t>advised of the details of the redundancy / restructure selection process.</w:t>
      </w:r>
    </w:p>
    <w:p w14:paraId="7235E4B5" w14:textId="77777777" w:rsidR="0055434E" w:rsidRPr="001E695B" w:rsidRDefault="0055434E" w:rsidP="008C2546">
      <w:pPr>
        <w:pStyle w:val="SPSBodyText"/>
        <w:jc w:val="both"/>
        <w:rPr>
          <w:rFonts w:asciiTheme="minorHAnsi" w:hAnsiTheme="minorHAnsi" w:cstheme="minorHAnsi"/>
          <w:color w:val="auto"/>
          <w:sz w:val="24"/>
          <w:szCs w:val="24"/>
        </w:rPr>
      </w:pPr>
    </w:p>
    <w:p w14:paraId="11B330DF" w14:textId="7EFFF511" w:rsidR="0055434E" w:rsidRPr="001E695B" w:rsidRDefault="0055434E" w:rsidP="0055434E">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The Employee will be advised how they will be </w:t>
      </w:r>
      <w:r w:rsidR="00C074A7" w:rsidRPr="001E695B">
        <w:rPr>
          <w:rFonts w:asciiTheme="minorHAnsi" w:hAnsiTheme="minorHAnsi" w:cstheme="minorHAnsi"/>
          <w:color w:val="auto"/>
          <w:sz w:val="24"/>
          <w:szCs w:val="24"/>
        </w:rPr>
        <w:t>issued with an ‘at risk</w:t>
      </w:r>
      <w:r w:rsidR="00625AFF" w:rsidRPr="001E695B">
        <w:rPr>
          <w:rFonts w:asciiTheme="minorHAnsi" w:hAnsiTheme="minorHAnsi" w:cstheme="minorHAnsi"/>
          <w:color w:val="auto"/>
          <w:sz w:val="24"/>
          <w:szCs w:val="24"/>
        </w:rPr>
        <w:t>’ notification</w:t>
      </w:r>
      <w:r w:rsidRPr="001E695B">
        <w:rPr>
          <w:rFonts w:asciiTheme="minorHAnsi" w:hAnsiTheme="minorHAnsi" w:cstheme="minorHAnsi"/>
          <w:color w:val="auto"/>
          <w:sz w:val="24"/>
          <w:szCs w:val="24"/>
        </w:rPr>
        <w:t xml:space="preserve">. The </w:t>
      </w:r>
      <w:r w:rsidR="00625AFF" w:rsidRPr="001E695B">
        <w:rPr>
          <w:rFonts w:asciiTheme="minorHAnsi" w:hAnsiTheme="minorHAnsi" w:cstheme="minorHAnsi"/>
          <w:color w:val="auto"/>
          <w:sz w:val="24"/>
          <w:szCs w:val="24"/>
        </w:rPr>
        <w:t>notification</w:t>
      </w:r>
      <w:r w:rsidRPr="001E695B">
        <w:rPr>
          <w:rFonts w:asciiTheme="minorHAnsi" w:hAnsiTheme="minorHAnsi" w:cstheme="minorHAnsi"/>
          <w:color w:val="auto"/>
          <w:sz w:val="24"/>
          <w:szCs w:val="24"/>
        </w:rPr>
        <w:t xml:space="preserve"> may be issued by letter or email.  If by letter it will be deemed sufficient for th</w:t>
      </w:r>
      <w:r w:rsidR="00625AFF" w:rsidRPr="001E695B">
        <w:rPr>
          <w:rFonts w:asciiTheme="minorHAnsi" w:hAnsiTheme="minorHAnsi" w:cstheme="minorHAnsi"/>
          <w:color w:val="auto"/>
          <w:sz w:val="24"/>
          <w:szCs w:val="24"/>
        </w:rPr>
        <w:t xml:space="preserve">is to be issued </w:t>
      </w:r>
      <w:r w:rsidRPr="001E695B">
        <w:rPr>
          <w:rFonts w:asciiTheme="minorHAnsi" w:hAnsiTheme="minorHAnsi" w:cstheme="minorHAnsi"/>
          <w:color w:val="auto"/>
          <w:sz w:val="24"/>
          <w:szCs w:val="24"/>
        </w:rPr>
        <w:t>to the Employee’s last known address. Where the outcome is to be issued by email an appropriate email address with be sought and verified with the Employee.</w:t>
      </w:r>
    </w:p>
    <w:p w14:paraId="45707D9D" w14:textId="77777777" w:rsidR="008E54F9" w:rsidRPr="00DB0210" w:rsidRDefault="008E54F9" w:rsidP="008C2546">
      <w:pPr>
        <w:pStyle w:val="SPSBodyText"/>
        <w:rPr>
          <w:rFonts w:asciiTheme="minorHAnsi" w:hAnsiTheme="minorHAnsi" w:cstheme="minorHAnsi"/>
          <w:color w:val="232E56"/>
          <w:sz w:val="24"/>
          <w:szCs w:val="24"/>
        </w:rPr>
      </w:pPr>
    </w:p>
    <w:p w14:paraId="078FBA71" w14:textId="273BCB9B" w:rsidR="008E54F9" w:rsidRPr="00DB0210" w:rsidRDefault="008E54F9" w:rsidP="008C2546">
      <w:pPr>
        <w:pStyle w:val="SPSSectionHeading"/>
        <w:outlineLvl w:val="1"/>
        <w:rPr>
          <w:rFonts w:asciiTheme="minorHAnsi" w:hAnsiTheme="minorHAnsi" w:cstheme="minorHAnsi"/>
          <w:color w:val="auto"/>
        </w:rPr>
      </w:pPr>
      <w:bookmarkStart w:id="58" w:name="_Toc52371454"/>
      <w:bookmarkStart w:id="59" w:name="TwentyTwo"/>
      <w:r w:rsidRPr="00DB0210">
        <w:rPr>
          <w:rFonts w:asciiTheme="minorHAnsi" w:hAnsiTheme="minorHAnsi" w:cstheme="minorHAnsi"/>
          <w:color w:val="auto"/>
        </w:rPr>
        <w:t>21</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Selection Criteria</w:t>
      </w:r>
      <w:bookmarkEnd w:id="58"/>
    </w:p>
    <w:bookmarkEnd w:id="59"/>
    <w:p w14:paraId="2FF042B0" w14:textId="77777777" w:rsidR="008E54F9" w:rsidRPr="00DB0210" w:rsidRDefault="008E54F9" w:rsidP="008C2546">
      <w:pPr>
        <w:pStyle w:val="SPSSectionHeading"/>
        <w:rPr>
          <w:rFonts w:asciiTheme="minorHAnsi" w:hAnsiTheme="minorHAnsi" w:cstheme="minorHAnsi"/>
          <w:color w:val="auto"/>
        </w:rPr>
      </w:pPr>
    </w:p>
    <w:p w14:paraId="2F3B3846" w14:textId="77777777" w:rsidR="008E54F9" w:rsidRPr="00DB0210" w:rsidRDefault="008E54F9" w:rsidP="008C2546">
      <w:pPr>
        <w:pStyle w:val="SPSSubHeading"/>
        <w:rPr>
          <w:rFonts w:asciiTheme="minorHAnsi" w:hAnsiTheme="minorHAnsi" w:cstheme="minorHAnsi"/>
          <w:color w:val="auto"/>
          <w:sz w:val="24"/>
          <w:szCs w:val="24"/>
        </w:rPr>
      </w:pPr>
      <w:r w:rsidRPr="00DB0210">
        <w:rPr>
          <w:rFonts w:asciiTheme="minorHAnsi" w:hAnsiTheme="minorHAnsi" w:cstheme="minorHAnsi"/>
          <w:color w:val="auto"/>
          <w:sz w:val="24"/>
          <w:szCs w:val="24"/>
        </w:rPr>
        <w:t>Selection for Redundancy</w:t>
      </w:r>
    </w:p>
    <w:p w14:paraId="0DEAA335" w14:textId="77777777" w:rsidR="008E54F9" w:rsidRPr="00DB0210" w:rsidRDefault="008E54F9" w:rsidP="008C2546">
      <w:pPr>
        <w:pStyle w:val="SPSBodyText"/>
        <w:rPr>
          <w:rFonts w:asciiTheme="minorHAnsi" w:hAnsiTheme="minorHAnsi" w:cstheme="minorHAnsi"/>
          <w:color w:val="auto"/>
          <w:sz w:val="24"/>
          <w:szCs w:val="24"/>
        </w:rPr>
      </w:pPr>
    </w:p>
    <w:p w14:paraId="7D83F08E"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If, having taken the above steps, it has not been possible to avoid a compulsory redundancy situation, the School will establish a suitable objective and fair method for selecting Employees whose jobs will be made redundant. This proposed selection criteria and method will be shared during consultation.</w:t>
      </w:r>
    </w:p>
    <w:p w14:paraId="49B082A7" w14:textId="77777777" w:rsidR="008E54F9" w:rsidRPr="00DB0210" w:rsidRDefault="008E54F9" w:rsidP="008C2546">
      <w:pPr>
        <w:pStyle w:val="SPSBodyText"/>
        <w:rPr>
          <w:rFonts w:asciiTheme="minorHAnsi" w:hAnsiTheme="minorHAnsi" w:cstheme="minorHAnsi"/>
          <w:color w:val="auto"/>
          <w:sz w:val="24"/>
          <w:szCs w:val="24"/>
        </w:rPr>
      </w:pPr>
    </w:p>
    <w:p w14:paraId="13911F4E"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Selection criteria may include one or more of the following:</w:t>
      </w:r>
    </w:p>
    <w:p w14:paraId="416AB69F" w14:textId="77777777" w:rsidR="008E54F9" w:rsidRPr="00DB0210" w:rsidRDefault="008E54F9" w:rsidP="008C2546">
      <w:pPr>
        <w:pStyle w:val="SPSBodyText"/>
        <w:rPr>
          <w:rFonts w:asciiTheme="minorHAnsi" w:hAnsiTheme="minorHAnsi" w:cstheme="minorHAnsi"/>
          <w:color w:val="auto"/>
          <w:sz w:val="24"/>
          <w:szCs w:val="24"/>
        </w:rPr>
      </w:pPr>
    </w:p>
    <w:p w14:paraId="35ECCFF3"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Standard core competencies</w:t>
      </w:r>
    </w:p>
    <w:p w14:paraId="58F25D1D" w14:textId="77777777" w:rsidR="008E54F9" w:rsidRPr="00DB0210" w:rsidRDefault="008E54F9" w:rsidP="008C2546">
      <w:pPr>
        <w:pStyle w:val="SPSBodyText"/>
        <w:ind w:left="360"/>
        <w:rPr>
          <w:rFonts w:asciiTheme="minorHAnsi" w:hAnsiTheme="minorHAnsi" w:cstheme="minorHAnsi"/>
          <w:color w:val="auto"/>
          <w:sz w:val="24"/>
          <w:szCs w:val="24"/>
        </w:rPr>
      </w:pPr>
    </w:p>
    <w:p w14:paraId="64EB1872"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Job specific competencies and specialist skills</w:t>
      </w:r>
      <w:r w:rsidRPr="00DB0210">
        <w:rPr>
          <w:rFonts w:asciiTheme="minorHAnsi" w:hAnsiTheme="minorHAnsi" w:cstheme="minorHAnsi"/>
          <w:color w:val="auto"/>
          <w:sz w:val="24"/>
          <w:szCs w:val="24"/>
        </w:rPr>
        <w:br/>
      </w:r>
    </w:p>
    <w:p w14:paraId="2A15B15F"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Attendance records (excluding absences relating to pregnancy and disability)</w:t>
      </w:r>
    </w:p>
    <w:p w14:paraId="1D4248D4" w14:textId="77777777" w:rsidR="008E54F9" w:rsidRPr="00DB0210" w:rsidRDefault="008E54F9" w:rsidP="008C2546">
      <w:pPr>
        <w:pStyle w:val="SPSBodyText"/>
        <w:ind w:left="360"/>
        <w:rPr>
          <w:rFonts w:asciiTheme="minorHAnsi" w:hAnsiTheme="minorHAnsi" w:cstheme="minorHAnsi"/>
          <w:color w:val="auto"/>
          <w:sz w:val="24"/>
          <w:szCs w:val="24"/>
        </w:rPr>
      </w:pPr>
    </w:p>
    <w:p w14:paraId="12F0B327"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Formal Disciplinary records (unexpired disciplinary warnings only)</w:t>
      </w:r>
      <w:r w:rsidRPr="00DB0210">
        <w:rPr>
          <w:rFonts w:asciiTheme="minorHAnsi" w:hAnsiTheme="minorHAnsi" w:cstheme="minorHAnsi"/>
          <w:color w:val="auto"/>
          <w:sz w:val="24"/>
          <w:szCs w:val="24"/>
        </w:rPr>
        <w:br/>
      </w:r>
    </w:p>
    <w:p w14:paraId="3715933E"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lastRenderedPageBreak/>
        <w:t>Performance management records and achievement of objectives</w:t>
      </w:r>
      <w:r w:rsidRPr="00DB0210">
        <w:rPr>
          <w:rFonts w:asciiTheme="minorHAnsi" w:hAnsiTheme="minorHAnsi" w:cstheme="minorHAnsi"/>
          <w:color w:val="auto"/>
          <w:sz w:val="24"/>
          <w:szCs w:val="24"/>
        </w:rPr>
        <w:br/>
      </w:r>
    </w:p>
    <w:p w14:paraId="51BE9494"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Relevant Qualifications</w:t>
      </w:r>
      <w:r w:rsidRPr="00DB0210">
        <w:rPr>
          <w:rFonts w:asciiTheme="minorHAnsi" w:hAnsiTheme="minorHAnsi" w:cstheme="minorHAnsi"/>
          <w:color w:val="auto"/>
          <w:sz w:val="24"/>
          <w:szCs w:val="24"/>
        </w:rPr>
        <w:br/>
      </w:r>
    </w:p>
    <w:p w14:paraId="1756D08D"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Continuous Professional Development within the past 5 years (including evidence of how this has been </w:t>
      </w:r>
      <w:proofErr w:type="spellStart"/>
      <w:r w:rsidRPr="00DB0210">
        <w:rPr>
          <w:rFonts w:asciiTheme="minorHAnsi" w:hAnsiTheme="minorHAnsi" w:cstheme="minorHAnsi"/>
          <w:color w:val="auto"/>
          <w:sz w:val="24"/>
          <w:szCs w:val="24"/>
        </w:rPr>
        <w:t>utilised</w:t>
      </w:r>
      <w:proofErr w:type="spellEnd"/>
      <w:r w:rsidRPr="00DB0210">
        <w:rPr>
          <w:rFonts w:asciiTheme="minorHAnsi" w:hAnsiTheme="minorHAnsi" w:cstheme="minorHAnsi"/>
          <w:color w:val="auto"/>
          <w:sz w:val="24"/>
          <w:szCs w:val="24"/>
        </w:rPr>
        <w:t xml:space="preserve"> in the job role)</w:t>
      </w:r>
      <w:r w:rsidRPr="00DB0210">
        <w:rPr>
          <w:rFonts w:asciiTheme="minorHAnsi" w:hAnsiTheme="minorHAnsi" w:cstheme="minorHAnsi"/>
          <w:color w:val="auto"/>
          <w:sz w:val="24"/>
          <w:szCs w:val="24"/>
        </w:rPr>
        <w:br/>
      </w:r>
    </w:p>
    <w:p w14:paraId="788B8271"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Evidence of contribution to the wider School community</w:t>
      </w:r>
      <w:r w:rsidRPr="00DB0210">
        <w:rPr>
          <w:rFonts w:asciiTheme="minorHAnsi" w:hAnsiTheme="minorHAnsi" w:cstheme="minorHAnsi"/>
          <w:color w:val="auto"/>
          <w:sz w:val="24"/>
          <w:szCs w:val="24"/>
        </w:rPr>
        <w:br/>
      </w:r>
    </w:p>
    <w:p w14:paraId="1B18255C" w14:textId="77777777" w:rsidR="008E54F9" w:rsidRPr="00DB0210" w:rsidRDefault="008E54F9" w:rsidP="008C2546">
      <w:pPr>
        <w:pStyle w:val="SPSBodyText"/>
        <w:rPr>
          <w:rFonts w:asciiTheme="minorHAnsi" w:hAnsiTheme="minorHAnsi" w:cstheme="minorHAnsi"/>
          <w:color w:val="auto"/>
          <w:sz w:val="24"/>
          <w:szCs w:val="24"/>
        </w:rPr>
      </w:pPr>
    </w:p>
    <w:p w14:paraId="085DFB17"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 precise selection criteria may vary dependent on the selection pool and what is reasonable given the circumstances. </w:t>
      </w:r>
    </w:p>
    <w:p w14:paraId="18764B78" w14:textId="77777777" w:rsidR="008E54F9" w:rsidRPr="00DB0210" w:rsidRDefault="008E54F9" w:rsidP="008C2546">
      <w:pPr>
        <w:pStyle w:val="SPSBodyText"/>
        <w:jc w:val="both"/>
        <w:rPr>
          <w:rFonts w:asciiTheme="minorHAnsi" w:hAnsiTheme="minorHAnsi" w:cstheme="minorHAnsi"/>
          <w:color w:val="auto"/>
          <w:sz w:val="24"/>
          <w:szCs w:val="24"/>
        </w:rPr>
      </w:pPr>
    </w:p>
    <w:p w14:paraId="0D39F138"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When identifying selection criteria, the School will have careful regard to equalities issues and reasonable expectations for the job role.</w:t>
      </w:r>
    </w:p>
    <w:p w14:paraId="02E7B4C9" w14:textId="77777777" w:rsidR="008E54F9" w:rsidRPr="00DB0210" w:rsidRDefault="008E54F9" w:rsidP="008C2546">
      <w:pPr>
        <w:pStyle w:val="SPSBodyText"/>
        <w:jc w:val="both"/>
        <w:rPr>
          <w:rFonts w:asciiTheme="minorHAnsi" w:hAnsiTheme="minorHAnsi" w:cstheme="minorHAnsi"/>
          <w:color w:val="auto"/>
          <w:sz w:val="24"/>
          <w:szCs w:val="24"/>
        </w:rPr>
      </w:pPr>
    </w:p>
    <w:p w14:paraId="0E0F226B"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The School will seek to ensure that the selection criteria are robust and fairly applied and objectively scored for all candidates within the pool.</w:t>
      </w:r>
    </w:p>
    <w:p w14:paraId="75A81A78" w14:textId="77777777" w:rsidR="008E54F9" w:rsidRPr="00DB0210" w:rsidRDefault="008E54F9" w:rsidP="008C2546">
      <w:pPr>
        <w:pStyle w:val="SPSBodyText"/>
        <w:rPr>
          <w:rFonts w:asciiTheme="minorHAnsi" w:hAnsiTheme="minorHAnsi" w:cstheme="minorHAnsi"/>
          <w:color w:val="auto"/>
          <w:sz w:val="24"/>
          <w:szCs w:val="24"/>
        </w:rPr>
      </w:pPr>
    </w:p>
    <w:p w14:paraId="4D0C55E5"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Selection criteria may be assessed via:</w:t>
      </w:r>
      <w:r w:rsidRPr="00DB0210">
        <w:rPr>
          <w:rFonts w:asciiTheme="minorHAnsi" w:hAnsiTheme="minorHAnsi" w:cstheme="minorHAnsi"/>
          <w:color w:val="auto"/>
          <w:sz w:val="24"/>
          <w:szCs w:val="24"/>
        </w:rPr>
        <w:br/>
      </w:r>
    </w:p>
    <w:p w14:paraId="6D480609" w14:textId="77777777" w:rsidR="008E54F9" w:rsidRPr="00DB0210" w:rsidRDefault="008E54F9" w:rsidP="008C2546">
      <w:pPr>
        <w:pStyle w:val="SPSBodyText"/>
        <w:numPr>
          <w:ilvl w:val="0"/>
          <w:numId w:val="15"/>
        </w:numPr>
        <w:rPr>
          <w:rFonts w:asciiTheme="minorHAnsi" w:hAnsiTheme="minorHAnsi" w:cstheme="minorHAnsi"/>
          <w:color w:val="auto"/>
          <w:sz w:val="24"/>
          <w:szCs w:val="24"/>
        </w:rPr>
      </w:pPr>
      <w:r w:rsidRPr="00DB0210">
        <w:rPr>
          <w:rFonts w:asciiTheme="minorHAnsi" w:hAnsiTheme="minorHAnsi" w:cstheme="minorHAnsi"/>
          <w:color w:val="auto"/>
          <w:sz w:val="24"/>
          <w:szCs w:val="24"/>
        </w:rPr>
        <w:t>A skills audit</w:t>
      </w:r>
      <w:r w:rsidRPr="00DB0210">
        <w:rPr>
          <w:rFonts w:asciiTheme="minorHAnsi" w:hAnsiTheme="minorHAnsi" w:cstheme="minorHAnsi"/>
          <w:color w:val="auto"/>
          <w:sz w:val="24"/>
          <w:szCs w:val="24"/>
        </w:rPr>
        <w:br/>
      </w:r>
    </w:p>
    <w:p w14:paraId="7F1C6AEC" w14:textId="77777777" w:rsidR="008E54F9" w:rsidRPr="00DB0210" w:rsidRDefault="008E54F9" w:rsidP="008C2546">
      <w:pPr>
        <w:pStyle w:val="SPSBodyText"/>
        <w:numPr>
          <w:ilvl w:val="0"/>
          <w:numId w:val="15"/>
        </w:numPr>
        <w:rPr>
          <w:rFonts w:asciiTheme="minorHAnsi" w:hAnsiTheme="minorHAnsi" w:cstheme="minorHAnsi"/>
          <w:color w:val="auto"/>
          <w:sz w:val="24"/>
          <w:szCs w:val="24"/>
        </w:rPr>
      </w:pPr>
      <w:r w:rsidRPr="00DB0210">
        <w:rPr>
          <w:rFonts w:asciiTheme="minorHAnsi" w:hAnsiTheme="minorHAnsi" w:cstheme="minorHAnsi"/>
          <w:color w:val="auto"/>
          <w:sz w:val="24"/>
          <w:szCs w:val="24"/>
        </w:rPr>
        <w:t>An application and interview process</w:t>
      </w:r>
      <w:r w:rsidRPr="00DB0210">
        <w:rPr>
          <w:rFonts w:asciiTheme="minorHAnsi" w:hAnsiTheme="minorHAnsi" w:cstheme="minorHAnsi"/>
          <w:color w:val="auto"/>
          <w:sz w:val="24"/>
          <w:szCs w:val="24"/>
        </w:rPr>
        <w:br/>
      </w:r>
    </w:p>
    <w:p w14:paraId="003ED00E" w14:textId="77777777" w:rsidR="008E54F9" w:rsidRPr="00DB0210" w:rsidRDefault="008E54F9" w:rsidP="008C2546">
      <w:pPr>
        <w:pStyle w:val="SPSBodyText"/>
        <w:numPr>
          <w:ilvl w:val="0"/>
          <w:numId w:val="15"/>
        </w:numPr>
        <w:rPr>
          <w:rFonts w:asciiTheme="minorHAnsi" w:hAnsiTheme="minorHAnsi" w:cstheme="minorHAnsi"/>
          <w:color w:val="auto"/>
          <w:sz w:val="24"/>
          <w:szCs w:val="24"/>
        </w:rPr>
      </w:pPr>
      <w:r w:rsidRPr="00DB0210">
        <w:rPr>
          <w:rFonts w:asciiTheme="minorHAnsi" w:hAnsiTheme="minorHAnsi" w:cstheme="minorHAnsi"/>
          <w:color w:val="auto"/>
          <w:sz w:val="24"/>
          <w:szCs w:val="24"/>
        </w:rPr>
        <w:t>A selection activity</w:t>
      </w:r>
      <w:r w:rsidRPr="00DB0210">
        <w:rPr>
          <w:rFonts w:asciiTheme="minorHAnsi" w:hAnsiTheme="minorHAnsi" w:cstheme="minorHAnsi"/>
          <w:color w:val="auto"/>
          <w:sz w:val="24"/>
          <w:szCs w:val="24"/>
        </w:rPr>
        <w:br/>
      </w:r>
    </w:p>
    <w:p w14:paraId="04C0675B" w14:textId="77777777" w:rsidR="008E54F9" w:rsidRPr="00DB0210" w:rsidRDefault="008E54F9" w:rsidP="008C2546">
      <w:pPr>
        <w:pStyle w:val="SPSBodyText"/>
        <w:numPr>
          <w:ilvl w:val="0"/>
          <w:numId w:val="15"/>
        </w:numPr>
        <w:rPr>
          <w:rFonts w:asciiTheme="minorHAnsi" w:hAnsiTheme="minorHAnsi" w:cstheme="minorHAnsi"/>
          <w:color w:val="auto"/>
          <w:sz w:val="24"/>
          <w:szCs w:val="24"/>
        </w:rPr>
      </w:pPr>
      <w:r w:rsidRPr="00DB0210">
        <w:rPr>
          <w:rFonts w:asciiTheme="minorHAnsi" w:hAnsiTheme="minorHAnsi" w:cstheme="minorHAnsi"/>
          <w:color w:val="auto"/>
          <w:sz w:val="24"/>
          <w:szCs w:val="24"/>
        </w:rPr>
        <w:t>An analysis of staff data.</w:t>
      </w:r>
      <w:r w:rsidRPr="00DB0210">
        <w:rPr>
          <w:rFonts w:asciiTheme="minorHAnsi" w:hAnsiTheme="minorHAnsi" w:cstheme="minorHAnsi"/>
          <w:color w:val="auto"/>
          <w:sz w:val="24"/>
          <w:szCs w:val="24"/>
        </w:rPr>
        <w:br/>
      </w:r>
    </w:p>
    <w:p w14:paraId="6449BF5C" w14:textId="77777777" w:rsidR="008E54F9" w:rsidRPr="00DB0210" w:rsidRDefault="008E54F9" w:rsidP="008C2546">
      <w:pPr>
        <w:pStyle w:val="SPSBodyText"/>
        <w:rPr>
          <w:rFonts w:asciiTheme="minorHAnsi" w:hAnsiTheme="minorHAnsi" w:cstheme="minorHAnsi"/>
          <w:color w:val="auto"/>
          <w:sz w:val="24"/>
          <w:szCs w:val="24"/>
        </w:rPr>
      </w:pPr>
    </w:p>
    <w:p w14:paraId="7C3F2890"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More than one selection method may be used. Where multiple methods are used the relative weighting of these will be specified during the consultation process.</w:t>
      </w:r>
    </w:p>
    <w:p w14:paraId="1E0404D7" w14:textId="77777777" w:rsidR="008E54F9" w:rsidRPr="00DB0210" w:rsidRDefault="008E54F9" w:rsidP="008C2546">
      <w:pPr>
        <w:pStyle w:val="SPSBodyText"/>
        <w:jc w:val="both"/>
        <w:rPr>
          <w:rFonts w:asciiTheme="minorHAnsi" w:hAnsiTheme="minorHAnsi" w:cstheme="minorHAnsi"/>
          <w:color w:val="auto"/>
          <w:sz w:val="24"/>
          <w:szCs w:val="24"/>
        </w:rPr>
      </w:pPr>
    </w:p>
    <w:p w14:paraId="1B3A6E92"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The proposed selection criteria and method will be shared during consultation.</w:t>
      </w:r>
    </w:p>
    <w:p w14:paraId="2BB08EF0" w14:textId="77777777" w:rsidR="008E54F9" w:rsidRPr="00DB0210" w:rsidRDefault="008E54F9" w:rsidP="008C2546">
      <w:pPr>
        <w:pStyle w:val="SPSBodyText"/>
        <w:jc w:val="both"/>
        <w:rPr>
          <w:rFonts w:asciiTheme="minorHAnsi" w:hAnsiTheme="minorHAnsi" w:cstheme="minorHAnsi"/>
          <w:color w:val="auto"/>
          <w:sz w:val="24"/>
          <w:szCs w:val="24"/>
        </w:rPr>
      </w:pPr>
    </w:p>
    <w:p w14:paraId="2F6853FF"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 there is a single Employee in the selection pool or all posts within a pool are to be removed from the structure, it will not be necessary to undertake a selection process.</w:t>
      </w:r>
    </w:p>
    <w:p w14:paraId="3A398C24" w14:textId="77777777" w:rsidR="008E54F9" w:rsidRPr="00DB0210" w:rsidRDefault="008E54F9" w:rsidP="008C2546">
      <w:pPr>
        <w:pStyle w:val="SPSBodyText"/>
        <w:rPr>
          <w:rFonts w:asciiTheme="minorHAnsi" w:hAnsiTheme="minorHAnsi" w:cstheme="minorHAnsi"/>
          <w:color w:val="auto"/>
          <w:sz w:val="24"/>
          <w:szCs w:val="24"/>
        </w:rPr>
      </w:pPr>
    </w:p>
    <w:p w14:paraId="70E48937" w14:textId="77777777" w:rsidR="001E695B" w:rsidRDefault="001E695B" w:rsidP="008C2546">
      <w:pPr>
        <w:pStyle w:val="SPSSubHeading"/>
        <w:rPr>
          <w:rFonts w:asciiTheme="minorHAnsi" w:hAnsiTheme="minorHAnsi" w:cstheme="minorHAnsi"/>
          <w:color w:val="auto"/>
          <w:sz w:val="24"/>
          <w:szCs w:val="24"/>
        </w:rPr>
      </w:pPr>
    </w:p>
    <w:p w14:paraId="4E3C4D01" w14:textId="77777777" w:rsidR="001E695B" w:rsidRDefault="001E695B" w:rsidP="008C2546">
      <w:pPr>
        <w:pStyle w:val="SPSSubHeading"/>
        <w:rPr>
          <w:rFonts w:asciiTheme="minorHAnsi" w:hAnsiTheme="minorHAnsi" w:cstheme="minorHAnsi"/>
          <w:color w:val="auto"/>
          <w:sz w:val="24"/>
          <w:szCs w:val="24"/>
        </w:rPr>
      </w:pPr>
    </w:p>
    <w:p w14:paraId="50B1333C" w14:textId="77777777" w:rsidR="001E695B" w:rsidRDefault="001E695B" w:rsidP="008C2546">
      <w:pPr>
        <w:pStyle w:val="SPSSubHeading"/>
        <w:rPr>
          <w:rFonts w:asciiTheme="minorHAnsi" w:hAnsiTheme="minorHAnsi" w:cstheme="minorHAnsi"/>
          <w:color w:val="auto"/>
          <w:sz w:val="24"/>
          <w:szCs w:val="24"/>
        </w:rPr>
      </w:pPr>
    </w:p>
    <w:p w14:paraId="4CC2233C" w14:textId="5DEC637A" w:rsidR="008E54F9" w:rsidRPr="00DB0210" w:rsidRDefault="008E54F9" w:rsidP="008C2546">
      <w:pPr>
        <w:pStyle w:val="SPSSubHeading"/>
        <w:rPr>
          <w:rFonts w:asciiTheme="minorHAnsi" w:hAnsiTheme="minorHAnsi" w:cstheme="minorHAnsi"/>
          <w:color w:val="auto"/>
          <w:sz w:val="24"/>
          <w:szCs w:val="24"/>
        </w:rPr>
      </w:pPr>
      <w:bookmarkStart w:id="60" w:name="_GoBack"/>
      <w:bookmarkEnd w:id="60"/>
      <w:r w:rsidRPr="00DB0210">
        <w:rPr>
          <w:rFonts w:asciiTheme="minorHAnsi" w:hAnsiTheme="minorHAnsi" w:cstheme="minorHAnsi"/>
          <w:color w:val="auto"/>
          <w:sz w:val="24"/>
          <w:szCs w:val="24"/>
        </w:rPr>
        <w:lastRenderedPageBreak/>
        <w:t xml:space="preserve">Selection in a </w:t>
      </w:r>
      <w:proofErr w:type="spellStart"/>
      <w:r w:rsidRPr="00DB0210">
        <w:rPr>
          <w:rFonts w:asciiTheme="minorHAnsi" w:hAnsiTheme="minorHAnsi" w:cstheme="minorHAnsi"/>
          <w:color w:val="auto"/>
          <w:sz w:val="24"/>
          <w:szCs w:val="24"/>
        </w:rPr>
        <w:t>reorganisation</w:t>
      </w:r>
      <w:proofErr w:type="spellEnd"/>
    </w:p>
    <w:p w14:paraId="4ECE8CB0" w14:textId="77777777" w:rsidR="008E54F9" w:rsidRPr="00DB0210" w:rsidRDefault="008E54F9" w:rsidP="008C2546">
      <w:pPr>
        <w:pStyle w:val="SPSBodyText"/>
        <w:rPr>
          <w:rFonts w:asciiTheme="minorHAnsi" w:hAnsiTheme="minorHAnsi" w:cstheme="minorHAnsi"/>
          <w:color w:val="auto"/>
          <w:sz w:val="24"/>
          <w:szCs w:val="24"/>
        </w:rPr>
      </w:pPr>
    </w:p>
    <w:p w14:paraId="64F8183F"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Where new posts or significantly different posts are created as a result of a restructure, recruitment to these will usually be via a competitive application / recruitment process. The precise process will be outlined during consultation.</w:t>
      </w:r>
    </w:p>
    <w:p w14:paraId="1CC720B3" w14:textId="77777777" w:rsidR="008E54F9" w:rsidRPr="00DB0210" w:rsidRDefault="008E54F9" w:rsidP="008C2546">
      <w:pPr>
        <w:pStyle w:val="SPSBodyText"/>
        <w:rPr>
          <w:rFonts w:asciiTheme="minorHAnsi" w:hAnsiTheme="minorHAnsi" w:cstheme="minorHAnsi"/>
          <w:color w:val="auto"/>
          <w:sz w:val="24"/>
          <w:szCs w:val="24"/>
        </w:rPr>
      </w:pPr>
    </w:p>
    <w:p w14:paraId="1E3E3784"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In such circumstances, these vacancies may be ring fenced to certain groups of Employees or individuals, in the first instance. Any ring fencing provisions will be outlined during consultation. </w:t>
      </w:r>
    </w:p>
    <w:p w14:paraId="53E4772D" w14:textId="77777777" w:rsidR="008E54F9" w:rsidRPr="00DB0210" w:rsidRDefault="008E54F9" w:rsidP="008C2546">
      <w:pPr>
        <w:pStyle w:val="SPSBodyText"/>
        <w:rPr>
          <w:rFonts w:asciiTheme="minorHAnsi" w:hAnsiTheme="minorHAnsi" w:cstheme="minorHAnsi"/>
          <w:color w:val="auto"/>
          <w:sz w:val="24"/>
          <w:szCs w:val="24"/>
        </w:rPr>
      </w:pPr>
    </w:p>
    <w:p w14:paraId="7EBCEA56"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Should an Employee not be selected for a post in the new structure and their original post is deleted – this will result in them being made redundant.</w:t>
      </w:r>
    </w:p>
    <w:p w14:paraId="65A95159" w14:textId="26F2F4C6" w:rsidR="00EF3E33" w:rsidRPr="00DB0210" w:rsidRDefault="00EF3E33" w:rsidP="008C2546">
      <w:pPr>
        <w:pStyle w:val="SPSSectionHeading"/>
        <w:outlineLvl w:val="1"/>
        <w:rPr>
          <w:rFonts w:asciiTheme="minorHAnsi" w:hAnsiTheme="minorHAnsi" w:cstheme="minorHAnsi"/>
          <w:color w:val="auto"/>
        </w:rPr>
      </w:pPr>
      <w:bookmarkStart w:id="61" w:name="TwentyThree"/>
    </w:p>
    <w:p w14:paraId="5BCE9DDA" w14:textId="2DF68717" w:rsidR="008E54F9" w:rsidRPr="00DB0210" w:rsidRDefault="008E54F9" w:rsidP="008C2546">
      <w:pPr>
        <w:pStyle w:val="SPSSectionHeading"/>
        <w:outlineLvl w:val="1"/>
        <w:rPr>
          <w:rFonts w:asciiTheme="minorHAnsi" w:hAnsiTheme="minorHAnsi" w:cstheme="minorHAnsi"/>
          <w:color w:val="auto"/>
        </w:rPr>
      </w:pPr>
      <w:bookmarkStart w:id="62" w:name="_Toc52371455"/>
      <w:r w:rsidRPr="00DB0210">
        <w:rPr>
          <w:rFonts w:asciiTheme="minorHAnsi" w:hAnsiTheme="minorHAnsi" w:cstheme="minorHAnsi"/>
          <w:color w:val="auto"/>
        </w:rPr>
        <w:t>22</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Notification of Outcome: Selection for Redundancy</w:t>
      </w:r>
      <w:bookmarkEnd w:id="62"/>
      <w:r w:rsidRPr="00DB0210">
        <w:rPr>
          <w:rFonts w:asciiTheme="minorHAnsi" w:hAnsiTheme="minorHAnsi" w:cstheme="minorHAnsi"/>
          <w:color w:val="auto"/>
        </w:rPr>
        <w:t xml:space="preserve"> </w:t>
      </w:r>
    </w:p>
    <w:bookmarkEnd w:id="61"/>
    <w:p w14:paraId="208A8A11" w14:textId="77777777" w:rsidR="008E54F9" w:rsidRPr="00DB0210" w:rsidRDefault="008E54F9" w:rsidP="008C2546">
      <w:pPr>
        <w:pStyle w:val="SPSBodyText"/>
        <w:rPr>
          <w:rFonts w:asciiTheme="minorHAnsi" w:hAnsiTheme="minorHAnsi" w:cstheme="minorHAnsi"/>
          <w:color w:val="auto"/>
          <w:sz w:val="24"/>
          <w:szCs w:val="24"/>
        </w:rPr>
      </w:pPr>
    </w:p>
    <w:p w14:paraId="09FEC56F" w14:textId="77777777" w:rsidR="00BF012D"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An Employee may be notified verbally or in writing of the outcome of the selection process.  In all cases the outcome will be confirmed in writing</w:t>
      </w:r>
      <w:r w:rsidR="00BF012D" w:rsidRPr="00DB0210">
        <w:rPr>
          <w:rFonts w:asciiTheme="minorHAnsi" w:hAnsiTheme="minorHAnsi" w:cstheme="minorHAnsi"/>
          <w:color w:val="auto"/>
          <w:sz w:val="24"/>
          <w:szCs w:val="24"/>
        </w:rPr>
        <w:t>.</w:t>
      </w:r>
    </w:p>
    <w:p w14:paraId="48DB3FD7" w14:textId="77777777" w:rsidR="00BF012D" w:rsidRPr="00DB0210" w:rsidRDefault="00BF012D" w:rsidP="008C2546">
      <w:pPr>
        <w:pStyle w:val="SPSBodyText"/>
        <w:jc w:val="both"/>
        <w:rPr>
          <w:rFonts w:asciiTheme="minorHAnsi" w:hAnsiTheme="minorHAnsi" w:cstheme="minorHAnsi"/>
          <w:color w:val="auto"/>
          <w:sz w:val="24"/>
          <w:szCs w:val="24"/>
        </w:rPr>
      </w:pPr>
    </w:p>
    <w:p w14:paraId="6576597D" w14:textId="1E20B37B" w:rsidR="002238A6" w:rsidRPr="00DB0210" w:rsidRDefault="00BF012D"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 </w:t>
      </w:r>
      <w:r w:rsidR="00443DD0" w:rsidRPr="00DB0210">
        <w:rPr>
          <w:rFonts w:asciiTheme="minorHAnsi" w:hAnsiTheme="minorHAnsi" w:cstheme="minorHAnsi"/>
          <w:color w:val="auto"/>
          <w:sz w:val="24"/>
          <w:szCs w:val="24"/>
        </w:rPr>
        <w:t xml:space="preserve">outcome </w:t>
      </w:r>
      <w:r w:rsidRPr="00DB0210">
        <w:rPr>
          <w:rFonts w:asciiTheme="minorHAnsi" w:hAnsiTheme="minorHAnsi" w:cstheme="minorHAnsi"/>
          <w:color w:val="auto"/>
          <w:sz w:val="24"/>
          <w:szCs w:val="24"/>
        </w:rPr>
        <w:t>notification may be issued by letter or email.  If by letter it will be deemed sufficient for this to be issued to the Employee’s last known address. Where the outcome is to be issued by email an appropriate email address with be sought and verified with the Employee.</w:t>
      </w:r>
    </w:p>
    <w:p w14:paraId="340FC90B" w14:textId="77777777" w:rsidR="002238A6" w:rsidRPr="00DB0210" w:rsidRDefault="002238A6" w:rsidP="008C2546">
      <w:pPr>
        <w:pStyle w:val="SPSBodyText"/>
        <w:jc w:val="both"/>
        <w:rPr>
          <w:rFonts w:asciiTheme="minorHAnsi" w:hAnsiTheme="minorHAnsi" w:cstheme="minorHAnsi"/>
          <w:color w:val="auto"/>
          <w:sz w:val="24"/>
          <w:szCs w:val="24"/>
        </w:rPr>
      </w:pPr>
    </w:p>
    <w:p w14:paraId="7DDF67CB" w14:textId="67922988" w:rsidR="008E54F9" w:rsidRPr="00DB0210" w:rsidRDefault="002238A6"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 written outcome will </w:t>
      </w:r>
      <w:r w:rsidR="008E54F9" w:rsidRPr="00DB0210">
        <w:rPr>
          <w:rFonts w:asciiTheme="minorHAnsi" w:hAnsiTheme="minorHAnsi" w:cstheme="minorHAnsi"/>
          <w:color w:val="auto"/>
          <w:sz w:val="24"/>
          <w:szCs w:val="24"/>
        </w:rPr>
        <w:t>include an invitation for the Employee to attend a decision meeting should they wish to discuss the circumstances of their selection and notification of their right to appeal.</w:t>
      </w:r>
    </w:p>
    <w:p w14:paraId="2CA3E0AC" w14:textId="77777777" w:rsidR="00EB420B" w:rsidRPr="00DB0210" w:rsidRDefault="00EB420B" w:rsidP="008C2546">
      <w:pPr>
        <w:pStyle w:val="SPSBodyText"/>
        <w:rPr>
          <w:rFonts w:asciiTheme="minorHAnsi" w:hAnsiTheme="minorHAnsi" w:cstheme="minorHAnsi"/>
          <w:color w:val="auto"/>
          <w:sz w:val="24"/>
          <w:szCs w:val="24"/>
        </w:rPr>
      </w:pPr>
    </w:p>
    <w:p w14:paraId="2EEB4C91" w14:textId="4A5162CE" w:rsidR="008E54F9" w:rsidRPr="00DB0210" w:rsidRDefault="008E54F9" w:rsidP="008C2546">
      <w:pPr>
        <w:pStyle w:val="SPSSectionHeading"/>
        <w:outlineLvl w:val="1"/>
        <w:rPr>
          <w:rFonts w:asciiTheme="minorHAnsi" w:hAnsiTheme="minorHAnsi" w:cstheme="minorHAnsi"/>
          <w:color w:val="auto"/>
        </w:rPr>
      </w:pPr>
      <w:bookmarkStart w:id="63" w:name="_Toc52371456"/>
      <w:bookmarkStart w:id="64" w:name="TwentyFour"/>
      <w:r w:rsidRPr="00DB0210">
        <w:rPr>
          <w:rFonts w:asciiTheme="minorHAnsi" w:hAnsiTheme="minorHAnsi" w:cstheme="minorHAnsi"/>
          <w:color w:val="auto"/>
        </w:rPr>
        <w:t>23</w:t>
      </w:r>
      <w:r w:rsidR="00EB420B" w:rsidRPr="00DB0210">
        <w:rPr>
          <w:rFonts w:asciiTheme="minorHAnsi" w:hAnsiTheme="minorHAnsi" w:cstheme="minorHAnsi"/>
          <w:color w:val="auto"/>
        </w:rPr>
        <w:t>.</w:t>
      </w:r>
      <w:r w:rsidRPr="00DB0210">
        <w:rPr>
          <w:rFonts w:asciiTheme="minorHAnsi" w:hAnsiTheme="minorHAnsi" w:cstheme="minorHAnsi"/>
          <w:color w:val="auto"/>
        </w:rPr>
        <w:t xml:space="preserve"> Notification of Outcome: Offers of new posts or contractual variations</w:t>
      </w:r>
      <w:bookmarkEnd w:id="63"/>
    </w:p>
    <w:bookmarkEnd w:id="64"/>
    <w:p w14:paraId="13E5152B" w14:textId="77777777" w:rsidR="008E54F9" w:rsidRPr="00DB0210" w:rsidRDefault="008E54F9" w:rsidP="008C2546">
      <w:pPr>
        <w:pStyle w:val="SPSBodyText"/>
        <w:rPr>
          <w:rFonts w:asciiTheme="minorHAnsi" w:hAnsiTheme="minorHAnsi" w:cstheme="minorHAnsi"/>
          <w:color w:val="auto"/>
          <w:sz w:val="24"/>
          <w:szCs w:val="24"/>
        </w:rPr>
      </w:pPr>
    </w:p>
    <w:p w14:paraId="5669D8D4"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An Employee may be notified verbally or in writing of any offer of a new post or contractual variation. In all cases the details will be confirmed in writing and include a full statement of any changed terms and conditions, confirmation of the effective date and any notice that may apply. </w:t>
      </w:r>
    </w:p>
    <w:p w14:paraId="35B01E6C" w14:textId="77777777" w:rsidR="008E54F9" w:rsidRPr="00DB0210" w:rsidRDefault="008E54F9" w:rsidP="008C2546">
      <w:pPr>
        <w:pStyle w:val="SPSBodyText"/>
        <w:jc w:val="both"/>
        <w:rPr>
          <w:rFonts w:asciiTheme="minorHAnsi" w:hAnsiTheme="minorHAnsi" w:cstheme="minorHAnsi"/>
          <w:color w:val="auto"/>
          <w:sz w:val="24"/>
          <w:szCs w:val="24"/>
        </w:rPr>
      </w:pPr>
    </w:p>
    <w:p w14:paraId="408BF42B"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Where, in accordance with teaching or support staff provisions, salary protection arrangements apply these will also be confirmed in writing.  </w:t>
      </w:r>
    </w:p>
    <w:p w14:paraId="5422F4C7" w14:textId="77777777" w:rsidR="008E54F9" w:rsidRPr="00DB0210" w:rsidRDefault="008E54F9" w:rsidP="008C2546">
      <w:pPr>
        <w:pStyle w:val="SPSBodyText"/>
        <w:jc w:val="both"/>
        <w:rPr>
          <w:rFonts w:asciiTheme="minorHAnsi" w:hAnsiTheme="minorHAnsi" w:cstheme="minorHAnsi"/>
          <w:color w:val="auto"/>
          <w:sz w:val="24"/>
          <w:szCs w:val="24"/>
        </w:rPr>
      </w:pPr>
    </w:p>
    <w:p w14:paraId="5C156A5B"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Employees will be asked to confirm their acceptance of any offer in writing and the School may specify a timescale in which confirmation should be given. </w:t>
      </w:r>
    </w:p>
    <w:p w14:paraId="3C9E0CC3" w14:textId="77777777" w:rsidR="008E54F9" w:rsidRPr="00DB0210" w:rsidRDefault="008E54F9" w:rsidP="008C2546">
      <w:pPr>
        <w:pStyle w:val="SPSBodyText"/>
        <w:jc w:val="both"/>
        <w:rPr>
          <w:rFonts w:asciiTheme="minorHAnsi" w:hAnsiTheme="minorHAnsi" w:cstheme="minorHAnsi"/>
          <w:color w:val="auto"/>
          <w:sz w:val="24"/>
          <w:szCs w:val="24"/>
        </w:rPr>
      </w:pPr>
    </w:p>
    <w:p w14:paraId="165C574E"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lastRenderedPageBreak/>
        <w:t>Employees will be given the opportunity to attend a decision meeting and also appeal the decisions to terminate their current post</w:t>
      </w:r>
    </w:p>
    <w:p w14:paraId="6F8E033B" w14:textId="77777777" w:rsidR="008E54F9" w:rsidRPr="00DB0210" w:rsidRDefault="008E54F9" w:rsidP="008C2546">
      <w:pPr>
        <w:pStyle w:val="SPSBodyText"/>
        <w:jc w:val="both"/>
        <w:rPr>
          <w:rFonts w:asciiTheme="minorHAnsi" w:hAnsiTheme="minorHAnsi" w:cstheme="minorHAnsi"/>
          <w:color w:val="auto"/>
          <w:sz w:val="24"/>
          <w:szCs w:val="24"/>
        </w:rPr>
      </w:pPr>
    </w:p>
    <w:p w14:paraId="361EDB9B"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 variations to a contract or an offer of suitable alternative employment are unreasonably refused – the School reserves the right to dismiss the Employee with notice and re-engage them on the new terms. Employees who do not accept re- engagement will not be entitled to a redundancy payment and will be considered to have resigned.</w:t>
      </w:r>
    </w:p>
    <w:p w14:paraId="7B0F117E" w14:textId="41E73028" w:rsidR="008E54F9" w:rsidRPr="00DB0210" w:rsidRDefault="008E54F9" w:rsidP="008C2546">
      <w:pPr>
        <w:pStyle w:val="SPSBodyText"/>
        <w:jc w:val="both"/>
        <w:rPr>
          <w:rFonts w:asciiTheme="minorHAnsi" w:hAnsiTheme="minorHAnsi" w:cstheme="minorHAnsi"/>
          <w:color w:val="232E56"/>
          <w:sz w:val="24"/>
          <w:szCs w:val="24"/>
        </w:rPr>
      </w:pPr>
    </w:p>
    <w:p w14:paraId="0C1F132D" w14:textId="1E62D17C" w:rsidR="008E54F9" w:rsidRPr="00DB0210" w:rsidRDefault="008E54F9" w:rsidP="008C2546">
      <w:pPr>
        <w:pStyle w:val="SPSSectionHeading"/>
        <w:outlineLvl w:val="1"/>
        <w:rPr>
          <w:rFonts w:asciiTheme="minorHAnsi" w:hAnsiTheme="minorHAnsi" w:cstheme="minorHAnsi"/>
          <w:color w:val="auto"/>
        </w:rPr>
      </w:pPr>
      <w:bookmarkStart w:id="65" w:name="_Toc52371457"/>
      <w:bookmarkStart w:id="66" w:name="TwentyFive"/>
      <w:r w:rsidRPr="00DB0210">
        <w:rPr>
          <w:rFonts w:asciiTheme="minorHAnsi" w:hAnsiTheme="minorHAnsi" w:cstheme="minorHAnsi"/>
          <w:color w:val="auto"/>
        </w:rPr>
        <w:t>24</w:t>
      </w:r>
      <w:r w:rsidR="00EF3E33" w:rsidRPr="00DB0210">
        <w:rPr>
          <w:rFonts w:asciiTheme="minorHAnsi" w:hAnsiTheme="minorHAnsi" w:cstheme="minorHAnsi"/>
          <w:color w:val="auto"/>
        </w:rPr>
        <w:t>.</w:t>
      </w:r>
      <w:r w:rsidRPr="00DB0210">
        <w:rPr>
          <w:rFonts w:asciiTheme="minorHAnsi" w:hAnsiTheme="minorHAnsi" w:cstheme="minorHAnsi"/>
          <w:color w:val="auto"/>
        </w:rPr>
        <w:t xml:space="preserve"> Decision Meeting</w:t>
      </w:r>
      <w:bookmarkEnd w:id="65"/>
    </w:p>
    <w:bookmarkEnd w:id="66"/>
    <w:p w14:paraId="1F2F5754" w14:textId="77777777" w:rsidR="008E54F9" w:rsidRPr="00DB0210" w:rsidRDefault="008E54F9" w:rsidP="008C2546">
      <w:pPr>
        <w:pStyle w:val="SPSBodyText"/>
        <w:rPr>
          <w:rFonts w:asciiTheme="minorHAnsi" w:hAnsiTheme="minorHAnsi" w:cstheme="minorHAnsi"/>
          <w:color w:val="auto"/>
          <w:sz w:val="24"/>
          <w:szCs w:val="24"/>
        </w:rPr>
      </w:pPr>
    </w:p>
    <w:p w14:paraId="7635EAE8"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who have been provisionally selected for redundancy or who have declined an offer of alternative employment / contractual variation will be invited to attend a Decision Meeting with the Redundancy Panel.</w:t>
      </w:r>
    </w:p>
    <w:p w14:paraId="0D81CBBB" w14:textId="77777777" w:rsidR="008E54F9" w:rsidRPr="00DB0210" w:rsidRDefault="008E54F9" w:rsidP="008C2546">
      <w:pPr>
        <w:pStyle w:val="SPSBodyText"/>
        <w:jc w:val="both"/>
        <w:rPr>
          <w:rFonts w:asciiTheme="minorHAnsi" w:hAnsiTheme="minorHAnsi" w:cstheme="minorHAnsi"/>
          <w:color w:val="auto"/>
          <w:sz w:val="24"/>
          <w:szCs w:val="24"/>
        </w:rPr>
      </w:pPr>
    </w:p>
    <w:p w14:paraId="47718BBE"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 purpose of this meeting is </w:t>
      </w:r>
    </w:p>
    <w:p w14:paraId="6A0AC473" w14:textId="77777777" w:rsidR="008E54F9" w:rsidRPr="00DB0210" w:rsidRDefault="008E54F9" w:rsidP="008C2546">
      <w:pPr>
        <w:pStyle w:val="SPSBodyText"/>
        <w:jc w:val="both"/>
        <w:rPr>
          <w:rFonts w:asciiTheme="minorHAnsi" w:hAnsiTheme="minorHAnsi" w:cstheme="minorHAnsi"/>
          <w:color w:val="auto"/>
          <w:sz w:val="24"/>
          <w:szCs w:val="24"/>
        </w:rPr>
      </w:pPr>
    </w:p>
    <w:p w14:paraId="3A1F541B" w14:textId="77777777" w:rsidR="008E54F9" w:rsidRPr="00DB0210" w:rsidRDefault="008E54F9" w:rsidP="008C2546">
      <w:pPr>
        <w:pStyle w:val="SPSBodyText"/>
        <w:numPr>
          <w:ilvl w:val="0"/>
          <w:numId w:val="30"/>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for the Headteacher / Redundancy Panel to explain the reasons for the deletion of the post and / or the Employee’s selection for redundancy</w:t>
      </w:r>
    </w:p>
    <w:p w14:paraId="5EEA71F7" w14:textId="77777777" w:rsidR="008E54F9" w:rsidRPr="00DB0210" w:rsidRDefault="008E54F9" w:rsidP="008C2546">
      <w:pPr>
        <w:pStyle w:val="SPSBodyText"/>
        <w:numPr>
          <w:ilvl w:val="0"/>
          <w:numId w:val="30"/>
        </w:numPr>
        <w:jc w:val="both"/>
        <w:rPr>
          <w:rFonts w:asciiTheme="minorHAnsi" w:hAnsiTheme="minorHAnsi" w:cstheme="minorHAnsi"/>
          <w:color w:val="auto"/>
          <w:sz w:val="24"/>
          <w:szCs w:val="24"/>
        </w:rPr>
      </w:pPr>
      <w:proofErr w:type="gramStart"/>
      <w:r w:rsidRPr="00DB0210">
        <w:rPr>
          <w:rFonts w:asciiTheme="minorHAnsi" w:hAnsiTheme="minorHAnsi" w:cstheme="minorHAnsi"/>
          <w:color w:val="auto"/>
          <w:sz w:val="24"/>
          <w:szCs w:val="24"/>
        </w:rPr>
        <w:t>for</w:t>
      </w:r>
      <w:proofErr w:type="gramEnd"/>
      <w:r w:rsidRPr="00DB0210">
        <w:rPr>
          <w:rFonts w:asciiTheme="minorHAnsi" w:hAnsiTheme="minorHAnsi" w:cstheme="minorHAnsi"/>
          <w:color w:val="auto"/>
          <w:sz w:val="24"/>
          <w:szCs w:val="24"/>
        </w:rPr>
        <w:t xml:space="preserve"> the Employee to ask any questions relating to their selection and / or present reasons why they believe they should not have been selected. </w:t>
      </w:r>
    </w:p>
    <w:p w14:paraId="6322E89F" w14:textId="77777777" w:rsidR="008E54F9" w:rsidRPr="00DB0210" w:rsidRDefault="008E54F9" w:rsidP="008C2546">
      <w:pPr>
        <w:pStyle w:val="SPSBodyText"/>
        <w:ind w:left="720"/>
        <w:jc w:val="both"/>
        <w:rPr>
          <w:rFonts w:asciiTheme="minorHAnsi" w:hAnsiTheme="minorHAnsi" w:cstheme="minorHAnsi"/>
          <w:color w:val="auto"/>
          <w:sz w:val="24"/>
          <w:szCs w:val="24"/>
        </w:rPr>
      </w:pPr>
    </w:p>
    <w:p w14:paraId="4D42F813" w14:textId="77777777" w:rsidR="008E54F9" w:rsidRPr="00DB0210" w:rsidRDefault="008E54F9" w:rsidP="008C2546">
      <w:pPr>
        <w:pStyle w:val="SPSBodyText"/>
        <w:jc w:val="both"/>
        <w:rPr>
          <w:rFonts w:asciiTheme="minorHAnsi" w:hAnsiTheme="minorHAnsi" w:cstheme="minorHAnsi"/>
          <w:color w:val="auto"/>
          <w:sz w:val="24"/>
          <w:szCs w:val="24"/>
        </w:rPr>
      </w:pPr>
    </w:p>
    <w:p w14:paraId="1D33C25A"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The Decision Meeting should take place as soon as practicable, and usually within 5 working days of written notification of the outcome of the selection process. The panel may adjourn the Decision Meeting should the Employee present information requiring further investigation.</w:t>
      </w:r>
    </w:p>
    <w:p w14:paraId="65B3BB2E" w14:textId="77777777" w:rsidR="008E54F9" w:rsidRPr="00DB0210" w:rsidRDefault="008E54F9" w:rsidP="008C2546">
      <w:pPr>
        <w:pStyle w:val="SPSBodyText"/>
        <w:rPr>
          <w:rFonts w:asciiTheme="minorHAnsi" w:hAnsiTheme="minorHAnsi" w:cstheme="minorHAnsi"/>
          <w:color w:val="auto"/>
          <w:sz w:val="24"/>
          <w:szCs w:val="24"/>
        </w:rPr>
      </w:pPr>
    </w:p>
    <w:p w14:paraId="3B20AE4D"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A Trade Union representative or workplace colleague may be present at this meeting. </w:t>
      </w:r>
    </w:p>
    <w:p w14:paraId="6FCB8A99" w14:textId="77777777" w:rsidR="008E54F9" w:rsidRPr="00DB0210" w:rsidRDefault="008E54F9" w:rsidP="008C2546">
      <w:pPr>
        <w:pStyle w:val="SPSBodyText"/>
        <w:jc w:val="both"/>
        <w:rPr>
          <w:rFonts w:asciiTheme="minorHAnsi" w:hAnsiTheme="minorHAnsi" w:cstheme="minorHAnsi"/>
          <w:color w:val="auto"/>
          <w:sz w:val="24"/>
          <w:szCs w:val="24"/>
        </w:rPr>
      </w:pPr>
    </w:p>
    <w:p w14:paraId="6E910C7C" w14:textId="382E129B"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 meeting may be postponed for up to 5 working days if the Trade Union representative or workplace colleague cannot attend. It should be noted that where the proposed date of the decision meeting has been shared with Employees and their representatives at the outset of the redundancy process, it would usually be expected </w:t>
      </w:r>
      <w:r w:rsidR="00661472" w:rsidRPr="00DB0210">
        <w:rPr>
          <w:rFonts w:asciiTheme="minorHAnsi" w:hAnsiTheme="minorHAnsi" w:cstheme="minorHAnsi"/>
          <w:color w:val="auto"/>
          <w:sz w:val="24"/>
          <w:szCs w:val="24"/>
        </w:rPr>
        <w:t>that parties</w:t>
      </w:r>
      <w:r w:rsidRPr="00DB0210">
        <w:rPr>
          <w:rFonts w:asciiTheme="minorHAnsi" w:hAnsiTheme="minorHAnsi" w:cstheme="minorHAnsi"/>
          <w:color w:val="auto"/>
          <w:sz w:val="24"/>
          <w:szCs w:val="24"/>
        </w:rPr>
        <w:t xml:space="preserve"> would be available </w:t>
      </w:r>
      <w:r w:rsidR="00345195" w:rsidRPr="00DB0210">
        <w:rPr>
          <w:rFonts w:asciiTheme="minorHAnsi" w:hAnsiTheme="minorHAnsi" w:cstheme="minorHAnsi"/>
          <w:color w:val="auto"/>
          <w:sz w:val="24"/>
          <w:szCs w:val="24"/>
        </w:rPr>
        <w:t>to attend</w:t>
      </w:r>
      <w:r w:rsidRPr="00DB0210">
        <w:rPr>
          <w:rFonts w:asciiTheme="minorHAnsi" w:hAnsiTheme="minorHAnsi" w:cstheme="minorHAnsi"/>
          <w:color w:val="auto"/>
          <w:sz w:val="24"/>
          <w:szCs w:val="24"/>
        </w:rPr>
        <w:t xml:space="preserve"> on the </w:t>
      </w:r>
      <w:proofErr w:type="spellStart"/>
      <w:r w:rsidRPr="00DB0210">
        <w:rPr>
          <w:rFonts w:asciiTheme="minorHAnsi" w:hAnsiTheme="minorHAnsi" w:cstheme="minorHAnsi"/>
          <w:color w:val="auto"/>
          <w:sz w:val="24"/>
          <w:szCs w:val="24"/>
        </w:rPr>
        <w:t>pre arranged</w:t>
      </w:r>
      <w:proofErr w:type="spellEnd"/>
      <w:r w:rsidRPr="00DB0210">
        <w:rPr>
          <w:rFonts w:asciiTheme="minorHAnsi" w:hAnsiTheme="minorHAnsi" w:cstheme="minorHAnsi"/>
          <w:color w:val="auto"/>
          <w:sz w:val="24"/>
          <w:szCs w:val="24"/>
        </w:rPr>
        <w:t xml:space="preserve"> date unless issues had been raised when the timeline was originally shared.</w:t>
      </w:r>
    </w:p>
    <w:p w14:paraId="4D98E975" w14:textId="77777777" w:rsidR="008E54F9" w:rsidRPr="00DB0210" w:rsidRDefault="008E54F9" w:rsidP="008C2546">
      <w:pPr>
        <w:pStyle w:val="SPSBodyText"/>
        <w:jc w:val="both"/>
        <w:rPr>
          <w:rFonts w:asciiTheme="minorHAnsi" w:hAnsiTheme="minorHAnsi" w:cstheme="minorHAnsi"/>
          <w:color w:val="auto"/>
          <w:sz w:val="24"/>
          <w:szCs w:val="24"/>
        </w:rPr>
      </w:pPr>
    </w:p>
    <w:p w14:paraId="7E410371"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are encouraged to attend this meeting but may choose not to, should they wish.</w:t>
      </w:r>
    </w:p>
    <w:p w14:paraId="1F2E135E" w14:textId="77777777" w:rsidR="008E54F9" w:rsidRPr="00DB0210" w:rsidRDefault="008E54F9" w:rsidP="008C2546">
      <w:pPr>
        <w:pStyle w:val="SPSBodyText"/>
        <w:jc w:val="both"/>
        <w:rPr>
          <w:rFonts w:asciiTheme="minorHAnsi" w:hAnsiTheme="minorHAnsi" w:cstheme="minorHAnsi"/>
          <w:color w:val="auto"/>
          <w:sz w:val="24"/>
          <w:szCs w:val="24"/>
        </w:rPr>
      </w:pPr>
    </w:p>
    <w:p w14:paraId="7EAEC784" w14:textId="4E699FB6" w:rsidR="002D326A" w:rsidRPr="00DB0210" w:rsidRDefault="002D326A"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The Decision Meeting may take place in person or virtually,</w:t>
      </w:r>
    </w:p>
    <w:p w14:paraId="4C01C019" w14:textId="77777777" w:rsidR="002D326A" w:rsidRPr="00DB0210" w:rsidRDefault="002D326A" w:rsidP="008C2546">
      <w:pPr>
        <w:pStyle w:val="SPSBodyText"/>
        <w:jc w:val="both"/>
        <w:rPr>
          <w:rFonts w:asciiTheme="minorHAnsi" w:hAnsiTheme="minorHAnsi" w:cstheme="minorHAnsi"/>
          <w:color w:val="auto"/>
          <w:sz w:val="24"/>
          <w:szCs w:val="24"/>
        </w:rPr>
      </w:pPr>
    </w:p>
    <w:p w14:paraId="45A9C6CE" w14:textId="16674E80"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lastRenderedPageBreak/>
        <w:t>The outcome of the Decision Meeting will be confirmed in writing with the Employee usually within 5 working days.</w:t>
      </w:r>
      <w:r w:rsidR="00CA73D6" w:rsidRPr="00DB0210">
        <w:rPr>
          <w:rFonts w:asciiTheme="minorHAnsi" w:hAnsiTheme="minorHAnsi" w:cstheme="minorHAnsi"/>
          <w:color w:val="auto"/>
          <w:sz w:val="24"/>
          <w:szCs w:val="24"/>
        </w:rPr>
        <w:t xml:space="preserve">  The notification may be issued by letter or email.  If by letter it will be deemed sufficient for this to be issued to the Employee’s last known address. Where the outcome is to be issued by email an appropriate email address with be sought and verified with the Employee.</w:t>
      </w:r>
    </w:p>
    <w:p w14:paraId="3840CA23" w14:textId="1B11716C" w:rsidR="008E54F9" w:rsidRPr="00DB0210" w:rsidRDefault="008E54F9" w:rsidP="008C2546">
      <w:pPr>
        <w:pStyle w:val="SPSBodyText"/>
        <w:rPr>
          <w:rFonts w:asciiTheme="minorHAnsi" w:hAnsiTheme="minorHAnsi" w:cstheme="minorHAnsi"/>
          <w:color w:val="auto"/>
          <w:sz w:val="24"/>
          <w:szCs w:val="24"/>
        </w:rPr>
      </w:pPr>
    </w:p>
    <w:p w14:paraId="28976ABF" w14:textId="0926E28C" w:rsidR="008E54F9" w:rsidRPr="00DB0210" w:rsidRDefault="008E54F9" w:rsidP="008C2546">
      <w:pPr>
        <w:pStyle w:val="SPSSectionHeading"/>
        <w:outlineLvl w:val="1"/>
        <w:rPr>
          <w:rFonts w:asciiTheme="minorHAnsi" w:hAnsiTheme="minorHAnsi" w:cstheme="minorHAnsi"/>
          <w:color w:val="auto"/>
        </w:rPr>
      </w:pPr>
      <w:bookmarkStart w:id="67" w:name="_Toc52371458"/>
      <w:bookmarkStart w:id="68" w:name="TwentySix"/>
      <w:r w:rsidRPr="00DB0210">
        <w:rPr>
          <w:rFonts w:asciiTheme="minorHAnsi" w:hAnsiTheme="minorHAnsi" w:cstheme="minorHAnsi"/>
          <w:color w:val="auto"/>
        </w:rPr>
        <w:t>25</w:t>
      </w:r>
      <w:r w:rsidR="00EF3E33" w:rsidRPr="00DB0210">
        <w:rPr>
          <w:rFonts w:asciiTheme="minorHAnsi" w:hAnsiTheme="minorHAnsi" w:cstheme="minorHAnsi"/>
          <w:color w:val="auto"/>
        </w:rPr>
        <w:t>.</w:t>
      </w:r>
      <w:r w:rsidRPr="00DB0210">
        <w:rPr>
          <w:rFonts w:asciiTheme="minorHAnsi" w:hAnsiTheme="minorHAnsi" w:cstheme="minorHAnsi"/>
          <w:color w:val="auto"/>
        </w:rPr>
        <w:t xml:space="preserve"> Notice Entitlement</w:t>
      </w:r>
      <w:bookmarkEnd w:id="67"/>
    </w:p>
    <w:bookmarkEnd w:id="68"/>
    <w:p w14:paraId="53E6E68B" w14:textId="77777777" w:rsidR="008E54F9" w:rsidRPr="00DB0210" w:rsidRDefault="008E54F9" w:rsidP="008C2546">
      <w:pPr>
        <w:pStyle w:val="SPSBodyText"/>
        <w:rPr>
          <w:rFonts w:asciiTheme="minorHAnsi" w:hAnsiTheme="minorHAnsi" w:cstheme="minorHAnsi"/>
          <w:color w:val="auto"/>
          <w:sz w:val="24"/>
          <w:szCs w:val="24"/>
        </w:rPr>
      </w:pPr>
    </w:p>
    <w:p w14:paraId="5C27556F" w14:textId="30DA95E8"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will receive written notice of their dismissal by reason of redundancy</w:t>
      </w:r>
      <w:r w:rsidR="00212B4C" w:rsidRPr="00DB0210">
        <w:rPr>
          <w:rFonts w:asciiTheme="minorHAnsi" w:hAnsiTheme="minorHAnsi" w:cstheme="minorHAnsi"/>
          <w:color w:val="auto"/>
          <w:sz w:val="24"/>
          <w:szCs w:val="24"/>
        </w:rPr>
        <w:t xml:space="preserve"> </w:t>
      </w:r>
      <w:r w:rsidRPr="00DB0210">
        <w:rPr>
          <w:rFonts w:asciiTheme="minorHAnsi" w:hAnsiTheme="minorHAnsi" w:cstheme="minorHAnsi"/>
          <w:color w:val="auto"/>
          <w:sz w:val="24"/>
          <w:szCs w:val="24"/>
        </w:rPr>
        <w:t>once they have been advised of the outcome of any Decision Meeting.</w:t>
      </w:r>
    </w:p>
    <w:p w14:paraId="544922CE" w14:textId="77777777" w:rsidR="0017079E" w:rsidRPr="00DB0210" w:rsidRDefault="0017079E" w:rsidP="008C2546">
      <w:pPr>
        <w:pStyle w:val="SPSBodyText"/>
        <w:jc w:val="both"/>
        <w:rPr>
          <w:rFonts w:asciiTheme="minorHAnsi" w:hAnsiTheme="minorHAnsi" w:cstheme="minorHAnsi"/>
          <w:color w:val="auto"/>
          <w:sz w:val="24"/>
          <w:szCs w:val="24"/>
        </w:rPr>
      </w:pPr>
    </w:p>
    <w:p w14:paraId="6475C097" w14:textId="12EBB36D" w:rsidR="00D53322" w:rsidRPr="00DB0210" w:rsidRDefault="00C074A7" w:rsidP="00D53322">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Notice</w:t>
      </w:r>
      <w:r w:rsidR="00D53322" w:rsidRPr="00DB0210">
        <w:rPr>
          <w:rFonts w:asciiTheme="minorHAnsi" w:hAnsiTheme="minorHAnsi" w:cstheme="minorHAnsi"/>
          <w:color w:val="auto"/>
          <w:sz w:val="24"/>
          <w:szCs w:val="24"/>
        </w:rPr>
        <w:t xml:space="preserve"> may be issued by letter or email.  If by letter it will be deemed sufficient for the school to issue </w:t>
      </w:r>
      <w:r w:rsidR="000C33CD" w:rsidRPr="00DB0210">
        <w:rPr>
          <w:rFonts w:asciiTheme="minorHAnsi" w:hAnsiTheme="minorHAnsi" w:cstheme="minorHAnsi"/>
          <w:color w:val="auto"/>
          <w:sz w:val="24"/>
          <w:szCs w:val="24"/>
        </w:rPr>
        <w:t>written notice</w:t>
      </w:r>
      <w:r w:rsidR="00D53322" w:rsidRPr="00DB0210">
        <w:rPr>
          <w:rFonts w:asciiTheme="minorHAnsi" w:hAnsiTheme="minorHAnsi" w:cstheme="minorHAnsi"/>
          <w:color w:val="auto"/>
          <w:sz w:val="24"/>
          <w:szCs w:val="24"/>
        </w:rPr>
        <w:t xml:space="preserve"> to the Employee’s last known address. Where </w:t>
      </w:r>
      <w:r w:rsidRPr="00DB0210">
        <w:rPr>
          <w:rFonts w:asciiTheme="minorHAnsi" w:hAnsiTheme="minorHAnsi" w:cstheme="minorHAnsi"/>
          <w:color w:val="auto"/>
          <w:sz w:val="24"/>
          <w:szCs w:val="24"/>
        </w:rPr>
        <w:t xml:space="preserve">notice </w:t>
      </w:r>
      <w:r w:rsidR="00D53322" w:rsidRPr="00DB0210">
        <w:rPr>
          <w:rFonts w:asciiTheme="minorHAnsi" w:hAnsiTheme="minorHAnsi" w:cstheme="minorHAnsi"/>
          <w:color w:val="auto"/>
          <w:sz w:val="24"/>
          <w:szCs w:val="24"/>
        </w:rPr>
        <w:t>is to be issued by email an appropriate email address with be sought and verified with the Employee.</w:t>
      </w:r>
    </w:p>
    <w:p w14:paraId="6C057596" w14:textId="77777777" w:rsidR="008E54F9" w:rsidRPr="00DB0210" w:rsidRDefault="008E54F9" w:rsidP="008C2546">
      <w:pPr>
        <w:pStyle w:val="SPSBodyText"/>
        <w:jc w:val="both"/>
        <w:rPr>
          <w:rFonts w:asciiTheme="minorHAnsi" w:hAnsiTheme="minorHAnsi" w:cstheme="minorHAnsi"/>
          <w:color w:val="auto"/>
          <w:sz w:val="24"/>
          <w:szCs w:val="24"/>
        </w:rPr>
      </w:pPr>
    </w:p>
    <w:p w14:paraId="287CFBC5"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Statutory notice will be given where this exceeds an Employee’s contractual notice period.</w:t>
      </w:r>
    </w:p>
    <w:p w14:paraId="5DD38D35" w14:textId="77777777" w:rsidR="008E54F9" w:rsidRPr="00DB0210" w:rsidRDefault="008E54F9" w:rsidP="008C2546">
      <w:pPr>
        <w:pStyle w:val="SPSBodyText"/>
        <w:jc w:val="both"/>
        <w:rPr>
          <w:rFonts w:asciiTheme="minorHAnsi" w:hAnsiTheme="minorHAnsi" w:cstheme="minorHAnsi"/>
          <w:color w:val="auto"/>
          <w:sz w:val="24"/>
          <w:szCs w:val="24"/>
        </w:rPr>
      </w:pPr>
    </w:p>
    <w:p w14:paraId="17DCFF86"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 statutory notice is issued this will be 1 week for each year of service, up to the maximum of 12 weeks.</w:t>
      </w:r>
    </w:p>
    <w:p w14:paraId="14438648" w14:textId="77777777" w:rsidR="008E54F9" w:rsidRPr="00DB0210" w:rsidRDefault="008E54F9" w:rsidP="008C2546">
      <w:pPr>
        <w:pStyle w:val="SPSBodyText"/>
        <w:jc w:val="both"/>
        <w:rPr>
          <w:rFonts w:asciiTheme="minorHAnsi" w:hAnsiTheme="minorHAnsi" w:cstheme="minorHAnsi"/>
          <w:color w:val="auto"/>
          <w:sz w:val="24"/>
          <w:szCs w:val="24"/>
        </w:rPr>
      </w:pPr>
    </w:p>
    <w:p w14:paraId="7D834062"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In the case of teachers, notice will be issued with due regard to the contractual provisions and termination dates set out in the Burgundy Book detailed in table below or statutory entitlement whichever is the greater. </w:t>
      </w:r>
    </w:p>
    <w:p w14:paraId="63EF4DCD" w14:textId="61E80ED3" w:rsidR="008E54F9" w:rsidRPr="00DB0210" w:rsidRDefault="008E54F9" w:rsidP="008C2546">
      <w:pPr>
        <w:pStyle w:val="SPSBodyText"/>
        <w:rPr>
          <w:rFonts w:asciiTheme="minorHAnsi" w:hAnsiTheme="minorHAnsi" w:cstheme="minorHAnsi"/>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0"/>
        <w:gridCol w:w="4240"/>
      </w:tblGrid>
      <w:tr w:rsidR="00DB0210" w:rsidRPr="00DB0210" w14:paraId="07E50746" w14:textId="77777777" w:rsidTr="001744CB">
        <w:tc>
          <w:tcPr>
            <w:tcW w:w="9963" w:type="dxa"/>
            <w:gridSpan w:val="2"/>
          </w:tcPr>
          <w:p w14:paraId="6E888F0E"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b/>
                <w:color w:val="auto"/>
                <w:sz w:val="24"/>
                <w:szCs w:val="24"/>
              </w:rPr>
              <w:t>Teachers*</w:t>
            </w:r>
          </w:p>
        </w:tc>
      </w:tr>
      <w:tr w:rsidR="00DB0210" w:rsidRPr="00DB0210" w14:paraId="2B454B9D" w14:textId="77777777" w:rsidTr="001744CB">
        <w:tc>
          <w:tcPr>
            <w:tcW w:w="4981" w:type="dxa"/>
          </w:tcPr>
          <w:p w14:paraId="7854AD37"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For redundancies at the end of the Summer term</w:t>
            </w:r>
          </w:p>
        </w:tc>
        <w:tc>
          <w:tcPr>
            <w:tcW w:w="4982" w:type="dxa"/>
          </w:tcPr>
          <w:p w14:paraId="63861E4D"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3 months expiring 31</w:t>
            </w:r>
            <w:r w:rsidRPr="00DB0210">
              <w:rPr>
                <w:rFonts w:asciiTheme="minorHAnsi" w:hAnsiTheme="minorHAnsi" w:cstheme="minorHAnsi"/>
                <w:color w:val="auto"/>
                <w:sz w:val="24"/>
                <w:szCs w:val="24"/>
                <w:vertAlign w:val="superscript"/>
              </w:rPr>
              <w:t>st</w:t>
            </w:r>
            <w:r w:rsidRPr="00DB0210">
              <w:rPr>
                <w:rFonts w:asciiTheme="minorHAnsi" w:hAnsiTheme="minorHAnsi" w:cstheme="minorHAnsi"/>
                <w:color w:val="auto"/>
                <w:sz w:val="24"/>
                <w:szCs w:val="24"/>
              </w:rPr>
              <w:t xml:space="preserve"> August</w:t>
            </w:r>
          </w:p>
        </w:tc>
      </w:tr>
      <w:tr w:rsidR="00DB0210" w:rsidRPr="00DB0210" w14:paraId="35C9B188" w14:textId="77777777" w:rsidTr="001744CB">
        <w:tc>
          <w:tcPr>
            <w:tcW w:w="4981" w:type="dxa"/>
          </w:tcPr>
          <w:p w14:paraId="1C727F22"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For redundancies at the end of the Autumn term</w:t>
            </w:r>
          </w:p>
        </w:tc>
        <w:tc>
          <w:tcPr>
            <w:tcW w:w="4982" w:type="dxa"/>
          </w:tcPr>
          <w:p w14:paraId="6F83FE8F"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2 months expiring 31</w:t>
            </w:r>
            <w:r w:rsidRPr="00DB0210">
              <w:rPr>
                <w:rFonts w:asciiTheme="minorHAnsi" w:hAnsiTheme="minorHAnsi" w:cstheme="minorHAnsi"/>
                <w:color w:val="auto"/>
                <w:sz w:val="24"/>
                <w:szCs w:val="24"/>
                <w:vertAlign w:val="superscript"/>
              </w:rPr>
              <w:t>st</w:t>
            </w:r>
            <w:r w:rsidRPr="00DB0210">
              <w:rPr>
                <w:rFonts w:asciiTheme="minorHAnsi" w:hAnsiTheme="minorHAnsi" w:cstheme="minorHAnsi"/>
                <w:color w:val="auto"/>
                <w:sz w:val="24"/>
                <w:szCs w:val="24"/>
              </w:rPr>
              <w:t xml:space="preserve"> December</w:t>
            </w:r>
          </w:p>
        </w:tc>
      </w:tr>
      <w:tr w:rsidR="00DB0210" w:rsidRPr="00DB0210" w14:paraId="54924144" w14:textId="77777777" w:rsidTr="001744CB">
        <w:tc>
          <w:tcPr>
            <w:tcW w:w="4981" w:type="dxa"/>
          </w:tcPr>
          <w:p w14:paraId="15AC725E"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For redundancies at the end of the Spring term</w:t>
            </w:r>
          </w:p>
        </w:tc>
        <w:tc>
          <w:tcPr>
            <w:tcW w:w="4982" w:type="dxa"/>
          </w:tcPr>
          <w:p w14:paraId="13AC5053"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2 months expiring 30</w:t>
            </w:r>
            <w:r w:rsidRPr="00DB0210">
              <w:rPr>
                <w:rFonts w:asciiTheme="minorHAnsi" w:hAnsiTheme="minorHAnsi" w:cstheme="minorHAnsi"/>
                <w:color w:val="auto"/>
                <w:sz w:val="24"/>
                <w:szCs w:val="24"/>
                <w:vertAlign w:val="superscript"/>
              </w:rPr>
              <w:t>th</w:t>
            </w:r>
            <w:r w:rsidRPr="00DB0210">
              <w:rPr>
                <w:rFonts w:asciiTheme="minorHAnsi" w:hAnsiTheme="minorHAnsi" w:cstheme="minorHAnsi"/>
                <w:color w:val="auto"/>
                <w:sz w:val="24"/>
                <w:szCs w:val="24"/>
              </w:rPr>
              <w:t xml:space="preserve"> April</w:t>
            </w:r>
          </w:p>
        </w:tc>
      </w:tr>
    </w:tbl>
    <w:p w14:paraId="09DEA1A0" w14:textId="77777777" w:rsidR="008E54F9" w:rsidRPr="00DB0210" w:rsidRDefault="008E54F9" w:rsidP="008C2546">
      <w:pPr>
        <w:pStyle w:val="SPSBodyText"/>
        <w:rPr>
          <w:rFonts w:asciiTheme="minorHAnsi" w:hAnsiTheme="minorHAnsi" w:cstheme="minorHAnsi"/>
          <w:color w:val="auto"/>
          <w:sz w:val="24"/>
          <w:szCs w:val="24"/>
        </w:rPr>
      </w:pPr>
    </w:p>
    <w:p w14:paraId="3CEB3B63" w14:textId="77777777" w:rsidR="008E54F9" w:rsidRPr="00DB0210" w:rsidRDefault="008E54F9" w:rsidP="008C2546">
      <w:pPr>
        <w:pStyle w:val="SPSBodyText"/>
        <w:rPr>
          <w:rFonts w:asciiTheme="minorHAnsi" w:hAnsiTheme="minorHAnsi" w:cstheme="minorHAnsi"/>
          <w:i/>
          <w:color w:val="auto"/>
          <w:sz w:val="24"/>
          <w:szCs w:val="24"/>
        </w:rPr>
      </w:pPr>
      <w:r w:rsidRPr="00DB0210">
        <w:rPr>
          <w:rFonts w:asciiTheme="minorHAnsi" w:hAnsiTheme="minorHAnsi" w:cstheme="minorHAnsi"/>
          <w:i/>
          <w:color w:val="auto"/>
          <w:sz w:val="24"/>
          <w:szCs w:val="24"/>
        </w:rPr>
        <w:t>* Please note that in the case of a Headteacher the notice period is 1 month longer in all cases</w:t>
      </w:r>
    </w:p>
    <w:p w14:paraId="116F594D" w14:textId="777EF757" w:rsidR="008E54F9" w:rsidRPr="00DB0210" w:rsidRDefault="008E54F9" w:rsidP="008C2546">
      <w:pPr>
        <w:pStyle w:val="SPSBodyText"/>
        <w:rPr>
          <w:rFonts w:asciiTheme="minorHAnsi" w:hAnsiTheme="minorHAnsi" w:cstheme="minorHAnsi"/>
          <w:color w:val="auto"/>
          <w:sz w:val="24"/>
          <w:szCs w:val="24"/>
        </w:rPr>
      </w:pPr>
    </w:p>
    <w:p w14:paraId="77C18E06"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In the case of support staff employed on Kent Scheme terms and conditions, notice will be issued in accordance with the provisions of the Employee’s contract or statutory entitlement whichever is the greater.</w:t>
      </w:r>
    </w:p>
    <w:p w14:paraId="61AE4CBE" w14:textId="76C30A22" w:rsidR="00223051" w:rsidRPr="00C171A2" w:rsidRDefault="00223051" w:rsidP="008C2546">
      <w:pPr>
        <w:pStyle w:val="SPSBodyText"/>
        <w:rPr>
          <w:rFonts w:ascii="Trebuchet MS" w:hAnsi="Trebuchet MS"/>
          <w:color w:val="232E56"/>
          <w:sz w:val="22"/>
          <w:szCs w:val="22"/>
        </w:rPr>
      </w:pPr>
    </w:p>
    <w:p w14:paraId="3368B6E2" w14:textId="77777777" w:rsidR="00223051" w:rsidRPr="00C171A2" w:rsidRDefault="00223051" w:rsidP="008C2546">
      <w:pPr>
        <w:pStyle w:val="SPSBodyText"/>
        <w:rPr>
          <w:rFonts w:ascii="Trebuchet MS" w:hAnsi="Trebuchet MS"/>
          <w:color w:val="232E56"/>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0"/>
        <w:gridCol w:w="4300"/>
      </w:tblGrid>
      <w:tr w:rsidR="00DB0210" w:rsidRPr="00DB0210" w14:paraId="3D9453C1" w14:textId="77777777" w:rsidTr="001744CB">
        <w:tc>
          <w:tcPr>
            <w:tcW w:w="9963" w:type="dxa"/>
            <w:gridSpan w:val="2"/>
          </w:tcPr>
          <w:p w14:paraId="5E8208B1" w14:textId="77777777" w:rsidR="008E54F9" w:rsidRPr="00DB0210" w:rsidRDefault="008E54F9" w:rsidP="008C2546">
            <w:pPr>
              <w:pStyle w:val="SPSBodyText"/>
              <w:rPr>
                <w:rFonts w:asciiTheme="minorHAnsi" w:hAnsiTheme="minorHAnsi" w:cstheme="minorHAnsi"/>
                <w:b/>
                <w:color w:val="auto"/>
                <w:sz w:val="24"/>
                <w:szCs w:val="24"/>
              </w:rPr>
            </w:pPr>
            <w:r w:rsidRPr="00DB0210">
              <w:rPr>
                <w:rFonts w:asciiTheme="minorHAnsi" w:hAnsiTheme="minorHAnsi" w:cstheme="minorHAnsi"/>
                <w:b/>
                <w:color w:val="auto"/>
                <w:sz w:val="24"/>
                <w:szCs w:val="24"/>
              </w:rPr>
              <w:t>Support Staff: Kent Scheme Conditions of Service</w:t>
            </w:r>
          </w:p>
        </w:tc>
      </w:tr>
      <w:tr w:rsidR="00DB0210" w:rsidRPr="00DB0210" w14:paraId="074F53BC" w14:textId="77777777" w:rsidTr="001744CB">
        <w:tc>
          <w:tcPr>
            <w:tcW w:w="4981" w:type="dxa"/>
          </w:tcPr>
          <w:p w14:paraId="7E5DEAB3"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KR2-KR8</w:t>
            </w:r>
          </w:p>
        </w:tc>
        <w:tc>
          <w:tcPr>
            <w:tcW w:w="4982" w:type="dxa"/>
          </w:tcPr>
          <w:p w14:paraId="7401E230"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1 calendar month</w:t>
            </w:r>
          </w:p>
        </w:tc>
      </w:tr>
      <w:tr w:rsidR="00DB0210" w:rsidRPr="00DB0210" w14:paraId="48761598" w14:textId="77777777" w:rsidTr="001744CB">
        <w:tc>
          <w:tcPr>
            <w:tcW w:w="4981" w:type="dxa"/>
          </w:tcPr>
          <w:p w14:paraId="094C165D"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KR9</w:t>
            </w:r>
          </w:p>
        </w:tc>
        <w:tc>
          <w:tcPr>
            <w:tcW w:w="4982" w:type="dxa"/>
          </w:tcPr>
          <w:p w14:paraId="470290B4"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2 calendar months</w:t>
            </w:r>
          </w:p>
        </w:tc>
      </w:tr>
      <w:tr w:rsidR="00DB0210" w:rsidRPr="00DB0210" w14:paraId="0161FEEE" w14:textId="77777777" w:rsidTr="001744CB">
        <w:tc>
          <w:tcPr>
            <w:tcW w:w="4981" w:type="dxa"/>
          </w:tcPr>
          <w:p w14:paraId="752737A4"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KR10 +</w:t>
            </w:r>
          </w:p>
        </w:tc>
        <w:tc>
          <w:tcPr>
            <w:tcW w:w="4982" w:type="dxa"/>
          </w:tcPr>
          <w:p w14:paraId="7C8E7D18"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3 calendar months</w:t>
            </w:r>
          </w:p>
        </w:tc>
      </w:tr>
    </w:tbl>
    <w:p w14:paraId="277D91A8" w14:textId="77777777" w:rsidR="008E54F9" w:rsidRPr="00DB0210" w:rsidRDefault="008E54F9" w:rsidP="008C2546">
      <w:pPr>
        <w:pStyle w:val="SPSBodyText"/>
        <w:rPr>
          <w:rFonts w:asciiTheme="minorHAnsi" w:hAnsiTheme="minorHAnsi" w:cstheme="minorHAnsi"/>
          <w:color w:val="auto"/>
          <w:sz w:val="24"/>
          <w:szCs w:val="24"/>
        </w:rPr>
      </w:pPr>
    </w:p>
    <w:p w14:paraId="17499F6B" w14:textId="77777777" w:rsidR="008E54F9" w:rsidRPr="00DB0210" w:rsidRDefault="008E54F9" w:rsidP="008C2546">
      <w:pPr>
        <w:pStyle w:val="SPSBodyText"/>
        <w:rPr>
          <w:rFonts w:asciiTheme="minorHAnsi" w:hAnsiTheme="minorHAnsi" w:cstheme="minorHAnsi"/>
          <w:i/>
          <w:color w:val="auto"/>
          <w:sz w:val="24"/>
          <w:szCs w:val="24"/>
        </w:rPr>
      </w:pPr>
      <w:r w:rsidRPr="00DB0210">
        <w:rPr>
          <w:rFonts w:asciiTheme="minorHAnsi" w:hAnsiTheme="minorHAnsi" w:cstheme="minorHAnsi"/>
          <w:i/>
          <w:color w:val="auto"/>
          <w:sz w:val="24"/>
          <w:szCs w:val="24"/>
        </w:rPr>
        <w:t>Where school follows alternative provisions for support staff the notice period should be specified here</w:t>
      </w:r>
    </w:p>
    <w:p w14:paraId="7E75927D" w14:textId="77777777" w:rsidR="008E54F9" w:rsidRPr="00DB0210" w:rsidRDefault="008E54F9" w:rsidP="008C2546">
      <w:pPr>
        <w:pStyle w:val="SPSBodyText"/>
        <w:rPr>
          <w:rFonts w:asciiTheme="minorHAnsi" w:hAnsiTheme="minorHAnsi" w:cstheme="minorHAnsi"/>
          <w:color w:val="auto"/>
          <w:sz w:val="24"/>
          <w:szCs w:val="24"/>
        </w:rPr>
      </w:pPr>
    </w:p>
    <w:p w14:paraId="2EC7EDDB" w14:textId="0429E918"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 School may reserve the right in certain circumstances to offer, by mutual agreement, a period of paid garden leave pending the expiry of an Employee’s notice period. </w:t>
      </w:r>
    </w:p>
    <w:p w14:paraId="46FCBC28" w14:textId="77777777" w:rsidR="008E54F9" w:rsidRPr="00C171A2" w:rsidRDefault="008E54F9" w:rsidP="008C2546">
      <w:pPr>
        <w:pStyle w:val="SPSBodyText"/>
        <w:rPr>
          <w:rFonts w:ascii="Trebuchet MS" w:hAnsi="Trebuchet MS"/>
          <w:color w:val="232E56"/>
          <w:sz w:val="16"/>
          <w:szCs w:val="16"/>
        </w:rPr>
      </w:pPr>
    </w:p>
    <w:p w14:paraId="68CB1CF3" w14:textId="211A9077" w:rsidR="008E54F9" w:rsidRPr="00DB0210" w:rsidRDefault="008E54F9" w:rsidP="008C2546">
      <w:pPr>
        <w:pStyle w:val="SPSSectionHeading"/>
        <w:outlineLvl w:val="1"/>
        <w:rPr>
          <w:rFonts w:asciiTheme="minorHAnsi" w:hAnsiTheme="minorHAnsi" w:cstheme="minorHAnsi"/>
          <w:color w:val="auto"/>
          <w:sz w:val="26"/>
          <w:szCs w:val="26"/>
        </w:rPr>
      </w:pPr>
      <w:bookmarkStart w:id="69" w:name="_Toc52371459"/>
      <w:bookmarkStart w:id="70" w:name="TwentySeven"/>
      <w:r w:rsidRPr="00DB0210">
        <w:rPr>
          <w:rFonts w:asciiTheme="minorHAnsi" w:hAnsiTheme="minorHAnsi" w:cstheme="minorHAnsi"/>
          <w:color w:val="auto"/>
          <w:sz w:val="26"/>
          <w:szCs w:val="26"/>
        </w:rPr>
        <w:t>26</w:t>
      </w:r>
      <w:r w:rsidR="00EF3E33" w:rsidRPr="00DB0210">
        <w:rPr>
          <w:rFonts w:asciiTheme="minorHAnsi" w:hAnsiTheme="minorHAnsi" w:cstheme="minorHAnsi"/>
          <w:color w:val="auto"/>
          <w:sz w:val="26"/>
          <w:szCs w:val="26"/>
        </w:rPr>
        <w:t>.</w:t>
      </w:r>
      <w:r w:rsidRPr="00DB0210">
        <w:rPr>
          <w:rFonts w:asciiTheme="minorHAnsi" w:hAnsiTheme="minorHAnsi" w:cstheme="minorHAnsi"/>
          <w:color w:val="auto"/>
          <w:sz w:val="26"/>
          <w:szCs w:val="26"/>
        </w:rPr>
        <w:t xml:space="preserve"> Appeal</w:t>
      </w:r>
      <w:bookmarkEnd w:id="69"/>
    </w:p>
    <w:bookmarkEnd w:id="70"/>
    <w:p w14:paraId="53228EFC" w14:textId="77777777" w:rsidR="008E54F9" w:rsidRPr="00DB0210" w:rsidRDefault="008E54F9" w:rsidP="008C2546">
      <w:pPr>
        <w:pStyle w:val="SPSBodyText"/>
        <w:rPr>
          <w:rFonts w:asciiTheme="minorHAnsi" w:hAnsiTheme="minorHAnsi" w:cstheme="minorHAnsi"/>
          <w:color w:val="auto"/>
          <w:sz w:val="26"/>
          <w:szCs w:val="26"/>
        </w:rPr>
      </w:pPr>
    </w:p>
    <w:p w14:paraId="6FD44B49" w14:textId="6D503AEB"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Employees may appeal in writing against the decision to terminate their current contract by reason of redundancy. Appeals should be made to the Clerk to the Governing Body or other nominated person within 5 working days of receipt of written notice and should </w:t>
      </w:r>
      <w:r w:rsidR="00DB6578" w:rsidRPr="00DB0210">
        <w:rPr>
          <w:rFonts w:asciiTheme="minorHAnsi" w:hAnsiTheme="minorHAnsi" w:cstheme="minorHAnsi"/>
          <w:color w:val="auto"/>
          <w:sz w:val="22"/>
          <w:szCs w:val="22"/>
        </w:rPr>
        <w:t>state the reasons why the appeal should be considered</w:t>
      </w:r>
      <w:r w:rsidRPr="00DB0210">
        <w:rPr>
          <w:rFonts w:asciiTheme="minorHAnsi" w:hAnsiTheme="minorHAnsi" w:cstheme="minorHAnsi"/>
          <w:color w:val="auto"/>
          <w:sz w:val="22"/>
          <w:szCs w:val="22"/>
        </w:rPr>
        <w:t>.</w:t>
      </w:r>
    </w:p>
    <w:p w14:paraId="3E592562" w14:textId="77777777" w:rsidR="008E54F9" w:rsidRPr="00DB0210" w:rsidRDefault="008E54F9" w:rsidP="008C2546">
      <w:pPr>
        <w:pStyle w:val="SPSBodyText"/>
        <w:rPr>
          <w:rFonts w:asciiTheme="minorHAnsi" w:hAnsiTheme="minorHAnsi" w:cstheme="minorHAnsi"/>
          <w:color w:val="auto"/>
          <w:sz w:val="22"/>
          <w:szCs w:val="22"/>
        </w:rPr>
      </w:pPr>
    </w:p>
    <w:p w14:paraId="7CFBEFCC" w14:textId="6CFAC27B" w:rsidR="008E54F9" w:rsidRPr="00DB0210" w:rsidRDefault="008E54F9" w:rsidP="008C2546">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Grounds for appeal may include</w:t>
      </w:r>
      <w:r w:rsidR="00EA627F" w:rsidRPr="00DB0210">
        <w:rPr>
          <w:rFonts w:asciiTheme="minorHAnsi" w:hAnsiTheme="minorHAnsi" w:cstheme="minorHAnsi"/>
          <w:color w:val="auto"/>
          <w:sz w:val="22"/>
          <w:szCs w:val="22"/>
        </w:rPr>
        <w:t>, but are not limited to</w:t>
      </w:r>
      <w:r w:rsidRPr="00DB0210">
        <w:rPr>
          <w:rFonts w:asciiTheme="minorHAnsi" w:hAnsiTheme="minorHAnsi" w:cstheme="minorHAnsi"/>
          <w:color w:val="auto"/>
          <w:sz w:val="22"/>
          <w:szCs w:val="22"/>
        </w:rPr>
        <w:t>:</w:t>
      </w:r>
    </w:p>
    <w:p w14:paraId="682B6516" w14:textId="77777777" w:rsidR="008E54F9" w:rsidRPr="00DB0210" w:rsidRDefault="008E54F9" w:rsidP="008C2546">
      <w:pPr>
        <w:pStyle w:val="SPSBodyText"/>
        <w:rPr>
          <w:rFonts w:asciiTheme="minorHAnsi" w:hAnsiTheme="minorHAnsi" w:cstheme="minorHAnsi"/>
          <w:color w:val="auto"/>
          <w:sz w:val="22"/>
          <w:szCs w:val="22"/>
        </w:rPr>
      </w:pPr>
    </w:p>
    <w:p w14:paraId="63D1E01F" w14:textId="77777777" w:rsidR="008E54F9" w:rsidRPr="00DB0210" w:rsidRDefault="008E54F9" w:rsidP="008C2546">
      <w:pPr>
        <w:pStyle w:val="SPSBodyText"/>
        <w:numPr>
          <w:ilvl w:val="0"/>
          <w:numId w:val="16"/>
        </w:numPr>
        <w:rPr>
          <w:rFonts w:asciiTheme="minorHAnsi" w:hAnsiTheme="minorHAnsi" w:cstheme="minorHAnsi"/>
          <w:color w:val="auto"/>
          <w:sz w:val="22"/>
          <w:szCs w:val="22"/>
        </w:rPr>
      </w:pPr>
      <w:r w:rsidRPr="00DB0210">
        <w:rPr>
          <w:rFonts w:asciiTheme="minorHAnsi" w:hAnsiTheme="minorHAnsi" w:cstheme="minorHAnsi"/>
          <w:color w:val="auto"/>
          <w:sz w:val="22"/>
          <w:szCs w:val="22"/>
        </w:rPr>
        <w:t>Unfairness of decision</w:t>
      </w:r>
      <w:r w:rsidRPr="00DB0210">
        <w:rPr>
          <w:rFonts w:asciiTheme="minorHAnsi" w:hAnsiTheme="minorHAnsi" w:cstheme="minorHAnsi"/>
          <w:color w:val="auto"/>
          <w:sz w:val="22"/>
          <w:szCs w:val="22"/>
        </w:rPr>
        <w:br/>
      </w:r>
    </w:p>
    <w:p w14:paraId="058FEB05" w14:textId="77777777" w:rsidR="008E54F9" w:rsidRPr="00DB0210" w:rsidRDefault="008E54F9" w:rsidP="008C2546">
      <w:pPr>
        <w:pStyle w:val="SPSBodyText"/>
        <w:numPr>
          <w:ilvl w:val="0"/>
          <w:numId w:val="16"/>
        </w:numPr>
        <w:rPr>
          <w:rFonts w:asciiTheme="minorHAnsi" w:hAnsiTheme="minorHAnsi" w:cstheme="minorHAnsi"/>
          <w:color w:val="auto"/>
          <w:sz w:val="22"/>
          <w:szCs w:val="22"/>
        </w:rPr>
      </w:pPr>
      <w:r w:rsidRPr="00DB0210">
        <w:rPr>
          <w:rFonts w:asciiTheme="minorHAnsi" w:hAnsiTheme="minorHAnsi" w:cstheme="minorHAnsi"/>
          <w:color w:val="auto"/>
          <w:sz w:val="22"/>
          <w:szCs w:val="22"/>
        </w:rPr>
        <w:t>That new evidence has come to light</w:t>
      </w:r>
      <w:r w:rsidRPr="00DB0210">
        <w:rPr>
          <w:rFonts w:asciiTheme="minorHAnsi" w:hAnsiTheme="minorHAnsi" w:cstheme="minorHAnsi"/>
          <w:color w:val="auto"/>
          <w:sz w:val="22"/>
          <w:szCs w:val="22"/>
        </w:rPr>
        <w:br/>
      </w:r>
    </w:p>
    <w:p w14:paraId="7D37C58D" w14:textId="39F13485" w:rsidR="008E54F9" w:rsidRPr="00DB0210" w:rsidRDefault="008906E3" w:rsidP="008C2546">
      <w:pPr>
        <w:pStyle w:val="SPSBodyText"/>
        <w:numPr>
          <w:ilvl w:val="0"/>
          <w:numId w:val="16"/>
        </w:numPr>
        <w:rPr>
          <w:rFonts w:asciiTheme="minorHAnsi" w:hAnsiTheme="minorHAnsi" w:cstheme="minorHAnsi"/>
          <w:color w:val="auto"/>
          <w:sz w:val="22"/>
          <w:szCs w:val="22"/>
        </w:rPr>
      </w:pPr>
      <w:r w:rsidRPr="00DB0210">
        <w:rPr>
          <w:rFonts w:asciiTheme="minorHAnsi" w:hAnsiTheme="minorHAnsi" w:cstheme="minorHAnsi"/>
          <w:color w:val="auto"/>
          <w:sz w:val="22"/>
          <w:szCs w:val="22"/>
        </w:rPr>
        <w:t>Procedu</w:t>
      </w:r>
      <w:r w:rsidR="00CA73D6" w:rsidRPr="00DB0210">
        <w:rPr>
          <w:rFonts w:asciiTheme="minorHAnsi" w:hAnsiTheme="minorHAnsi" w:cstheme="minorHAnsi"/>
          <w:color w:val="auto"/>
          <w:sz w:val="22"/>
          <w:szCs w:val="22"/>
        </w:rPr>
        <w:t>r</w:t>
      </w:r>
      <w:r w:rsidRPr="00DB0210">
        <w:rPr>
          <w:rFonts w:asciiTheme="minorHAnsi" w:hAnsiTheme="minorHAnsi" w:cstheme="minorHAnsi"/>
          <w:color w:val="auto"/>
          <w:sz w:val="22"/>
          <w:szCs w:val="22"/>
        </w:rPr>
        <w:t>al</w:t>
      </w:r>
      <w:r w:rsidR="008E54F9" w:rsidRPr="00DB0210">
        <w:rPr>
          <w:rFonts w:asciiTheme="minorHAnsi" w:hAnsiTheme="minorHAnsi" w:cstheme="minorHAnsi"/>
          <w:color w:val="auto"/>
          <w:sz w:val="22"/>
          <w:szCs w:val="22"/>
        </w:rPr>
        <w:t xml:space="preserve"> irregularities.</w:t>
      </w:r>
    </w:p>
    <w:p w14:paraId="791B4452" w14:textId="77777777" w:rsidR="00320C94" w:rsidRPr="00DB0210" w:rsidRDefault="00320C94" w:rsidP="00320C94">
      <w:pPr>
        <w:pStyle w:val="SPSBodyText"/>
        <w:ind w:left="720"/>
        <w:rPr>
          <w:rFonts w:asciiTheme="minorHAnsi" w:hAnsiTheme="minorHAnsi" w:cstheme="minorHAnsi"/>
          <w:color w:val="auto"/>
          <w:sz w:val="22"/>
          <w:szCs w:val="22"/>
        </w:rPr>
      </w:pPr>
    </w:p>
    <w:p w14:paraId="6049D1F2" w14:textId="1FFCA2CD" w:rsidR="00522438" w:rsidRPr="00DB0210" w:rsidRDefault="00522438" w:rsidP="00522438">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Failure to provide the reasons for appeal </w:t>
      </w:r>
      <w:r w:rsidR="006923A7" w:rsidRPr="00DB0210">
        <w:rPr>
          <w:rFonts w:asciiTheme="minorHAnsi" w:hAnsiTheme="minorHAnsi" w:cstheme="minorHAnsi"/>
          <w:color w:val="auto"/>
          <w:sz w:val="22"/>
          <w:szCs w:val="22"/>
        </w:rPr>
        <w:t xml:space="preserve">may result in any appeal hearing </w:t>
      </w:r>
      <w:r w:rsidRPr="00DB0210">
        <w:rPr>
          <w:rFonts w:asciiTheme="minorHAnsi" w:hAnsiTheme="minorHAnsi" w:cstheme="minorHAnsi"/>
          <w:color w:val="auto"/>
          <w:sz w:val="22"/>
          <w:szCs w:val="22"/>
        </w:rPr>
        <w:t xml:space="preserve">being delayed or in the case of continued </w:t>
      </w:r>
      <w:r w:rsidR="006923A7" w:rsidRPr="00DB0210">
        <w:rPr>
          <w:rFonts w:asciiTheme="minorHAnsi" w:hAnsiTheme="minorHAnsi" w:cstheme="minorHAnsi"/>
          <w:color w:val="auto"/>
          <w:sz w:val="22"/>
          <w:szCs w:val="22"/>
        </w:rPr>
        <w:t>to do so may</w:t>
      </w:r>
      <w:r w:rsidRPr="00DB0210">
        <w:rPr>
          <w:rFonts w:asciiTheme="minorHAnsi" w:hAnsiTheme="minorHAnsi" w:cstheme="minorHAnsi"/>
          <w:color w:val="auto"/>
          <w:sz w:val="22"/>
          <w:szCs w:val="22"/>
        </w:rPr>
        <w:t xml:space="preserve"> result in the appeal being declined on the grounds that it has not been submitted in an appropriate and timely manner</w:t>
      </w:r>
    </w:p>
    <w:p w14:paraId="779CCE3B" w14:textId="77777777" w:rsidR="00522438" w:rsidRPr="00DB0210" w:rsidRDefault="00522438" w:rsidP="008C2546">
      <w:pPr>
        <w:pStyle w:val="SPSBodyText"/>
        <w:jc w:val="both"/>
        <w:rPr>
          <w:rFonts w:asciiTheme="minorHAnsi" w:hAnsiTheme="minorHAnsi" w:cstheme="minorHAnsi"/>
          <w:color w:val="auto"/>
          <w:sz w:val="22"/>
          <w:szCs w:val="22"/>
        </w:rPr>
      </w:pPr>
    </w:p>
    <w:p w14:paraId="17EDE200" w14:textId="05F4C761" w:rsidR="00A11DDD"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Any documentation that the Employee wishes to be considered by the appeal panel should be provided with the letter of appeal and in all cases no later than the deadline for the receipt of appeals.</w:t>
      </w:r>
    </w:p>
    <w:p w14:paraId="0BB2AC99" w14:textId="77777777" w:rsidR="008E54F9" w:rsidRPr="00DB0210" w:rsidRDefault="008E54F9" w:rsidP="008C2546">
      <w:pPr>
        <w:pStyle w:val="SPSBodyText"/>
        <w:jc w:val="both"/>
        <w:rPr>
          <w:rFonts w:asciiTheme="minorHAnsi" w:hAnsiTheme="minorHAnsi" w:cstheme="minorHAnsi"/>
          <w:color w:val="auto"/>
          <w:sz w:val="22"/>
          <w:szCs w:val="22"/>
        </w:rPr>
      </w:pPr>
    </w:p>
    <w:p w14:paraId="60942659" w14:textId="3F504E6D"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Appeals will be heard by the redundancy appeal panel as soon as practicable, and usually within </w:t>
      </w:r>
      <w:r w:rsidR="002E54C6" w:rsidRPr="00DB0210">
        <w:rPr>
          <w:rFonts w:asciiTheme="minorHAnsi" w:hAnsiTheme="minorHAnsi" w:cstheme="minorHAnsi"/>
          <w:color w:val="auto"/>
          <w:sz w:val="22"/>
          <w:szCs w:val="22"/>
        </w:rPr>
        <w:t xml:space="preserve">20 </w:t>
      </w:r>
      <w:r w:rsidRPr="00DB0210">
        <w:rPr>
          <w:rFonts w:asciiTheme="minorHAnsi" w:hAnsiTheme="minorHAnsi" w:cstheme="minorHAnsi"/>
          <w:color w:val="auto"/>
          <w:sz w:val="22"/>
          <w:szCs w:val="22"/>
        </w:rPr>
        <w:t xml:space="preserve">working days of receipt. </w:t>
      </w:r>
    </w:p>
    <w:p w14:paraId="2E900A16" w14:textId="77777777" w:rsidR="008E54F9" w:rsidRPr="00DB0210" w:rsidRDefault="008E54F9" w:rsidP="008C2546">
      <w:pPr>
        <w:pStyle w:val="SPSBodyText"/>
        <w:jc w:val="both"/>
        <w:rPr>
          <w:rFonts w:asciiTheme="minorHAnsi" w:hAnsiTheme="minorHAnsi" w:cstheme="minorHAnsi"/>
          <w:color w:val="auto"/>
          <w:sz w:val="22"/>
          <w:szCs w:val="22"/>
        </w:rPr>
      </w:pPr>
    </w:p>
    <w:p w14:paraId="66DFBB17"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The school will provide the Employee with copies of any documents which will be referred to during the appeal in advance and usually no later than 5 working day before the appeal meeting.</w:t>
      </w:r>
    </w:p>
    <w:p w14:paraId="30195E0A" w14:textId="77777777" w:rsidR="008E54F9" w:rsidRPr="00DB0210" w:rsidRDefault="008E54F9" w:rsidP="008C2546">
      <w:pPr>
        <w:pStyle w:val="SPSBodyText"/>
        <w:jc w:val="both"/>
        <w:rPr>
          <w:rFonts w:asciiTheme="minorHAnsi" w:hAnsiTheme="minorHAnsi" w:cstheme="minorHAnsi"/>
          <w:color w:val="auto"/>
          <w:sz w:val="22"/>
          <w:szCs w:val="22"/>
        </w:rPr>
      </w:pPr>
    </w:p>
    <w:p w14:paraId="583962B3"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A Trade Union representative or workplace colleague may be present at this meeting. </w:t>
      </w:r>
    </w:p>
    <w:p w14:paraId="2FC4989B" w14:textId="77777777" w:rsidR="007D596E" w:rsidRPr="00DB0210" w:rsidRDefault="007D596E" w:rsidP="008C2546">
      <w:pPr>
        <w:pStyle w:val="SPSBodyText"/>
        <w:jc w:val="both"/>
        <w:rPr>
          <w:rFonts w:asciiTheme="minorHAnsi" w:hAnsiTheme="minorHAnsi" w:cstheme="minorHAnsi"/>
          <w:color w:val="auto"/>
          <w:sz w:val="22"/>
          <w:szCs w:val="22"/>
        </w:rPr>
      </w:pPr>
    </w:p>
    <w:p w14:paraId="707EE53E" w14:textId="1D676BD1" w:rsidR="007D596E" w:rsidRPr="00DB0210" w:rsidRDefault="007D596E"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lastRenderedPageBreak/>
        <w:t>Appeal meetings may take place in person or virtually.</w:t>
      </w:r>
    </w:p>
    <w:p w14:paraId="2C8C484B" w14:textId="77777777" w:rsidR="008E54F9" w:rsidRPr="00DB0210" w:rsidRDefault="008E54F9" w:rsidP="008C2546">
      <w:pPr>
        <w:pStyle w:val="SPSBodyText"/>
        <w:jc w:val="both"/>
        <w:rPr>
          <w:rFonts w:asciiTheme="minorHAnsi" w:hAnsiTheme="minorHAnsi" w:cstheme="minorHAnsi"/>
          <w:color w:val="auto"/>
          <w:sz w:val="22"/>
          <w:szCs w:val="22"/>
        </w:rPr>
      </w:pPr>
    </w:p>
    <w:p w14:paraId="1CBE21DE"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The meeting may be postponed for up to 5 working days if the Trade Union representative or workplace colleague cannot attend. It should be noted that where the proposed date of the appeal meeting has been shared with employees and their representatives at the outset of the redundancy process, it would usually be expected that the parties would be available to attend on the </w:t>
      </w:r>
      <w:proofErr w:type="spellStart"/>
      <w:r w:rsidRPr="00DB0210">
        <w:rPr>
          <w:rFonts w:asciiTheme="minorHAnsi" w:hAnsiTheme="minorHAnsi" w:cstheme="minorHAnsi"/>
          <w:color w:val="auto"/>
          <w:sz w:val="22"/>
          <w:szCs w:val="22"/>
        </w:rPr>
        <w:t>pre arranged</w:t>
      </w:r>
      <w:proofErr w:type="spellEnd"/>
      <w:r w:rsidRPr="00DB0210">
        <w:rPr>
          <w:rFonts w:asciiTheme="minorHAnsi" w:hAnsiTheme="minorHAnsi" w:cstheme="minorHAnsi"/>
          <w:color w:val="auto"/>
          <w:sz w:val="22"/>
          <w:szCs w:val="22"/>
        </w:rPr>
        <w:t xml:space="preserve"> date. </w:t>
      </w:r>
    </w:p>
    <w:p w14:paraId="4525F31A" w14:textId="77777777" w:rsidR="008E54F9" w:rsidRPr="00DB0210" w:rsidRDefault="008E54F9" w:rsidP="008C2546">
      <w:pPr>
        <w:pStyle w:val="SPSBodyText"/>
        <w:jc w:val="both"/>
        <w:rPr>
          <w:rFonts w:asciiTheme="minorHAnsi" w:hAnsiTheme="minorHAnsi" w:cstheme="minorHAnsi"/>
          <w:color w:val="auto"/>
          <w:sz w:val="22"/>
          <w:szCs w:val="22"/>
        </w:rPr>
      </w:pPr>
    </w:p>
    <w:p w14:paraId="5BEC01CA"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The purpose of the Appeal is to review the original decision on the basis of the grounds for appeal presented by the Employee.</w:t>
      </w:r>
    </w:p>
    <w:p w14:paraId="080D77F4" w14:textId="77777777" w:rsidR="008E54F9" w:rsidRPr="00DB0210" w:rsidRDefault="008E54F9" w:rsidP="008C2546">
      <w:pPr>
        <w:pStyle w:val="SPSBodyText"/>
        <w:rPr>
          <w:rFonts w:asciiTheme="minorHAnsi" w:hAnsiTheme="minorHAnsi" w:cstheme="minorHAnsi"/>
          <w:color w:val="auto"/>
          <w:sz w:val="22"/>
          <w:szCs w:val="22"/>
        </w:rPr>
      </w:pPr>
    </w:p>
    <w:p w14:paraId="07BF8FC1" w14:textId="77777777" w:rsidR="008E54F9" w:rsidRPr="00DB0210" w:rsidRDefault="008E54F9" w:rsidP="008C2546">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The outcome may be: </w:t>
      </w:r>
    </w:p>
    <w:p w14:paraId="5AFA96DC" w14:textId="77777777" w:rsidR="008E54F9" w:rsidRPr="00DB0210" w:rsidRDefault="008E54F9" w:rsidP="008C2546">
      <w:pPr>
        <w:pStyle w:val="SPSBodyText"/>
        <w:rPr>
          <w:rFonts w:asciiTheme="minorHAnsi" w:hAnsiTheme="minorHAnsi" w:cstheme="minorHAnsi"/>
          <w:color w:val="auto"/>
          <w:sz w:val="22"/>
          <w:szCs w:val="22"/>
        </w:rPr>
      </w:pPr>
    </w:p>
    <w:p w14:paraId="5A7A5528" w14:textId="77777777" w:rsidR="008E54F9" w:rsidRPr="00DB0210" w:rsidRDefault="008E54F9" w:rsidP="008C2546">
      <w:pPr>
        <w:pStyle w:val="SPSBodyText"/>
        <w:numPr>
          <w:ilvl w:val="0"/>
          <w:numId w:val="17"/>
        </w:numPr>
        <w:rPr>
          <w:rFonts w:asciiTheme="minorHAnsi" w:hAnsiTheme="minorHAnsi" w:cstheme="minorHAnsi"/>
          <w:color w:val="auto"/>
          <w:sz w:val="22"/>
          <w:szCs w:val="22"/>
        </w:rPr>
      </w:pPr>
      <w:r w:rsidRPr="00DB0210">
        <w:rPr>
          <w:rFonts w:asciiTheme="minorHAnsi" w:hAnsiTheme="minorHAnsi" w:cstheme="minorHAnsi"/>
          <w:color w:val="auto"/>
          <w:sz w:val="22"/>
          <w:szCs w:val="22"/>
        </w:rPr>
        <w:t>To uphold the previous decision to dismiss the Employee on the grounds of redundancy</w:t>
      </w:r>
    </w:p>
    <w:p w14:paraId="2221B434" w14:textId="77777777" w:rsidR="008E54F9" w:rsidRPr="00DB0210" w:rsidRDefault="008E54F9" w:rsidP="008C2546">
      <w:pPr>
        <w:pStyle w:val="SPSBodyText"/>
        <w:rPr>
          <w:rFonts w:asciiTheme="minorHAnsi" w:hAnsiTheme="minorHAnsi" w:cstheme="minorHAnsi"/>
          <w:color w:val="auto"/>
          <w:sz w:val="22"/>
          <w:szCs w:val="22"/>
        </w:rPr>
      </w:pPr>
    </w:p>
    <w:p w14:paraId="020AEC1C" w14:textId="77777777" w:rsidR="008E54F9" w:rsidRPr="00DB0210" w:rsidRDefault="008E54F9" w:rsidP="00406C77">
      <w:pPr>
        <w:pStyle w:val="SPSBodyText"/>
        <w:numPr>
          <w:ilvl w:val="0"/>
          <w:numId w:val="17"/>
        </w:numPr>
        <w:rPr>
          <w:rFonts w:asciiTheme="minorHAnsi" w:hAnsiTheme="minorHAnsi" w:cstheme="minorHAnsi"/>
          <w:color w:val="auto"/>
          <w:sz w:val="22"/>
          <w:szCs w:val="22"/>
        </w:rPr>
      </w:pPr>
      <w:r w:rsidRPr="00DB0210">
        <w:rPr>
          <w:rFonts w:asciiTheme="minorHAnsi" w:hAnsiTheme="minorHAnsi" w:cstheme="minorHAnsi"/>
          <w:color w:val="auto"/>
          <w:sz w:val="22"/>
          <w:szCs w:val="22"/>
        </w:rPr>
        <w:t>To uphold the Employee’s appeal and withdraw the dismissal decision.</w:t>
      </w:r>
      <w:r w:rsidRPr="00DB0210">
        <w:rPr>
          <w:rFonts w:asciiTheme="minorHAnsi" w:hAnsiTheme="minorHAnsi" w:cstheme="minorHAnsi"/>
          <w:color w:val="auto"/>
          <w:sz w:val="22"/>
          <w:szCs w:val="22"/>
        </w:rPr>
        <w:br/>
      </w:r>
    </w:p>
    <w:p w14:paraId="7810B101" w14:textId="06DD7E2C" w:rsidR="008E54F9" w:rsidRPr="00DB0210" w:rsidRDefault="008E54F9" w:rsidP="008C2546">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The outcome of the appeal meeting will be confirmed in writing with the Employee, usually within 5 working days</w:t>
      </w:r>
      <w:r w:rsidR="00FD5328" w:rsidRPr="00DB0210">
        <w:rPr>
          <w:rFonts w:asciiTheme="minorHAnsi" w:hAnsiTheme="minorHAnsi" w:cstheme="minorHAnsi"/>
          <w:color w:val="auto"/>
          <w:sz w:val="22"/>
          <w:szCs w:val="22"/>
        </w:rPr>
        <w:t xml:space="preserve"> of the decision being made</w:t>
      </w:r>
    </w:p>
    <w:p w14:paraId="61868DA3" w14:textId="6F1A1FCD" w:rsidR="00FD5328" w:rsidRPr="00DB0210" w:rsidRDefault="00FD5328" w:rsidP="008C2546">
      <w:pPr>
        <w:pStyle w:val="SPSBodyText"/>
        <w:rPr>
          <w:rFonts w:asciiTheme="minorHAnsi" w:hAnsiTheme="minorHAnsi" w:cstheme="minorHAnsi"/>
          <w:color w:val="auto"/>
          <w:sz w:val="22"/>
          <w:szCs w:val="22"/>
        </w:rPr>
      </w:pPr>
    </w:p>
    <w:p w14:paraId="57DCF6FD" w14:textId="622984CB" w:rsidR="00C6799D" w:rsidRPr="00DB0210" w:rsidRDefault="00C6799D" w:rsidP="008C2546">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The notification may be issued by letter or email.  If by letter it will be deemed sufficient for this to be issued to the Employee’s last known address. Where the outcome is to be issued by email an appropriate email address with be sought and verified with the Employee.</w:t>
      </w:r>
    </w:p>
    <w:p w14:paraId="33637478" w14:textId="77777777" w:rsidR="008E54F9" w:rsidRPr="00DB0210" w:rsidRDefault="008E54F9" w:rsidP="008C2546">
      <w:pPr>
        <w:pStyle w:val="SPSBodyText"/>
        <w:rPr>
          <w:rFonts w:asciiTheme="minorHAnsi" w:hAnsiTheme="minorHAnsi" w:cstheme="minorHAnsi"/>
          <w:color w:val="auto"/>
          <w:sz w:val="22"/>
          <w:szCs w:val="22"/>
        </w:rPr>
      </w:pPr>
    </w:p>
    <w:p w14:paraId="0977E8CD" w14:textId="77777777" w:rsidR="008E54F9" w:rsidRPr="00DB0210" w:rsidRDefault="008E54F9" w:rsidP="008C2546">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Where an Employee’s appeal is upheld the panel will refer the matter to the redundancy / restructure panel who will determine the next steps.</w:t>
      </w:r>
    </w:p>
    <w:p w14:paraId="582AC5B5" w14:textId="77777777" w:rsidR="008E54F9" w:rsidRPr="00DB0210" w:rsidRDefault="008E54F9" w:rsidP="008C2546">
      <w:pPr>
        <w:pStyle w:val="SPSBodyText"/>
        <w:rPr>
          <w:rFonts w:asciiTheme="minorHAnsi" w:hAnsiTheme="minorHAnsi" w:cstheme="minorHAnsi"/>
          <w:color w:val="auto"/>
          <w:sz w:val="22"/>
          <w:szCs w:val="22"/>
        </w:rPr>
      </w:pPr>
    </w:p>
    <w:p w14:paraId="7BEF844C" w14:textId="77777777" w:rsidR="008E54F9" w:rsidRPr="00DB0210" w:rsidRDefault="008E54F9" w:rsidP="008C2546">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The decision of the appeal panel is final and there is no further right of appeal.</w:t>
      </w:r>
    </w:p>
    <w:p w14:paraId="2E87D78E" w14:textId="1361C6A5" w:rsidR="008E54F9" w:rsidRPr="00DB0210" w:rsidRDefault="008E54F9" w:rsidP="008C2546">
      <w:pPr>
        <w:pStyle w:val="SPSBodyText"/>
        <w:rPr>
          <w:rFonts w:asciiTheme="minorHAnsi" w:hAnsiTheme="minorHAnsi" w:cstheme="minorHAnsi"/>
          <w:b/>
          <w:color w:val="auto"/>
          <w:sz w:val="32"/>
          <w:szCs w:val="32"/>
        </w:rPr>
      </w:pPr>
    </w:p>
    <w:p w14:paraId="2C651F48" w14:textId="39C2E269" w:rsidR="008E54F9" w:rsidRPr="00DB0210" w:rsidRDefault="008E54F9" w:rsidP="008C2546">
      <w:pPr>
        <w:pStyle w:val="SPSBodyText"/>
        <w:outlineLvl w:val="0"/>
        <w:rPr>
          <w:rFonts w:asciiTheme="minorHAnsi" w:hAnsiTheme="minorHAnsi" w:cstheme="minorHAnsi"/>
          <w:color w:val="auto"/>
          <w:sz w:val="32"/>
          <w:szCs w:val="32"/>
        </w:rPr>
      </w:pPr>
      <w:bookmarkStart w:id="71" w:name="_Toc52371460"/>
      <w:r w:rsidRPr="00DB0210">
        <w:rPr>
          <w:rFonts w:asciiTheme="minorHAnsi" w:hAnsiTheme="minorHAnsi" w:cstheme="minorHAnsi"/>
          <w:color w:val="auto"/>
          <w:sz w:val="32"/>
          <w:szCs w:val="32"/>
        </w:rPr>
        <w:t>Part C: Considerations for Employees Selected for Redundancy</w:t>
      </w:r>
      <w:bookmarkEnd w:id="71"/>
    </w:p>
    <w:p w14:paraId="3E6DC594" w14:textId="77777777" w:rsidR="008E54F9" w:rsidRPr="00DB0210" w:rsidRDefault="008E54F9" w:rsidP="008C2546">
      <w:pPr>
        <w:pStyle w:val="SPSBodyText"/>
        <w:rPr>
          <w:rFonts w:asciiTheme="minorHAnsi" w:hAnsiTheme="minorHAnsi" w:cstheme="minorHAnsi"/>
          <w:color w:val="auto"/>
        </w:rPr>
      </w:pPr>
    </w:p>
    <w:p w14:paraId="14418FFE" w14:textId="7B35C831" w:rsidR="008E54F9" w:rsidRPr="00DB0210" w:rsidRDefault="008E54F9" w:rsidP="008C2546">
      <w:pPr>
        <w:pStyle w:val="SPSSectionHeading"/>
        <w:outlineLvl w:val="1"/>
        <w:rPr>
          <w:rFonts w:asciiTheme="minorHAnsi" w:hAnsiTheme="minorHAnsi" w:cstheme="minorHAnsi"/>
          <w:color w:val="auto"/>
          <w:sz w:val="26"/>
          <w:szCs w:val="26"/>
        </w:rPr>
      </w:pPr>
      <w:bookmarkStart w:id="72" w:name="TwentyEight"/>
      <w:bookmarkStart w:id="73" w:name="_Toc52371461"/>
      <w:r w:rsidRPr="00DB0210">
        <w:rPr>
          <w:rFonts w:asciiTheme="minorHAnsi" w:hAnsiTheme="minorHAnsi" w:cstheme="minorHAnsi"/>
          <w:color w:val="auto"/>
          <w:sz w:val="26"/>
          <w:szCs w:val="26"/>
        </w:rPr>
        <w:t>27</w:t>
      </w:r>
      <w:r w:rsidR="00EF3E33" w:rsidRPr="00DB0210">
        <w:rPr>
          <w:rFonts w:asciiTheme="minorHAnsi" w:hAnsiTheme="minorHAnsi" w:cstheme="minorHAnsi"/>
          <w:color w:val="auto"/>
          <w:sz w:val="26"/>
          <w:szCs w:val="26"/>
        </w:rPr>
        <w:t>.</w:t>
      </w:r>
      <w:r w:rsidRPr="00DB0210">
        <w:rPr>
          <w:rFonts w:asciiTheme="minorHAnsi" w:hAnsiTheme="minorHAnsi" w:cstheme="minorHAnsi"/>
          <w:color w:val="auto"/>
          <w:sz w:val="26"/>
          <w:szCs w:val="26"/>
        </w:rPr>
        <w:t xml:space="preserve"> Suitable Alternative Employment</w:t>
      </w:r>
      <w:bookmarkEnd w:id="72"/>
      <w:bookmarkEnd w:id="73"/>
      <w:r w:rsidRPr="00DB0210">
        <w:rPr>
          <w:rFonts w:asciiTheme="minorHAnsi" w:hAnsiTheme="minorHAnsi" w:cstheme="minorHAnsi"/>
          <w:color w:val="auto"/>
          <w:sz w:val="26"/>
          <w:szCs w:val="26"/>
        </w:rPr>
        <w:br/>
      </w:r>
    </w:p>
    <w:p w14:paraId="323DB2DB"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The School will take reasonable steps to identify suitable alternative employment and redeployment opportunities for Employees under notice of redundancy. </w:t>
      </w:r>
    </w:p>
    <w:p w14:paraId="04033C27" w14:textId="77777777" w:rsidR="008E54F9" w:rsidRPr="00DB0210" w:rsidRDefault="008E54F9" w:rsidP="008C2546">
      <w:pPr>
        <w:pStyle w:val="SPSBodyText"/>
        <w:jc w:val="both"/>
        <w:rPr>
          <w:rFonts w:asciiTheme="minorHAnsi" w:hAnsiTheme="minorHAnsi" w:cstheme="minorHAnsi"/>
          <w:color w:val="auto"/>
          <w:sz w:val="22"/>
          <w:szCs w:val="22"/>
        </w:rPr>
      </w:pPr>
    </w:p>
    <w:p w14:paraId="0B274750"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Individuals will be made aware of any vacancies which arise within the School. </w:t>
      </w:r>
    </w:p>
    <w:p w14:paraId="7CE782CE" w14:textId="77777777" w:rsidR="008E54F9" w:rsidRPr="00DB0210" w:rsidRDefault="008E54F9" w:rsidP="008C2546">
      <w:pPr>
        <w:pStyle w:val="SPSBodyText"/>
        <w:jc w:val="both"/>
        <w:rPr>
          <w:rFonts w:asciiTheme="minorHAnsi" w:hAnsiTheme="minorHAnsi" w:cstheme="minorHAnsi"/>
          <w:color w:val="auto"/>
          <w:sz w:val="22"/>
          <w:szCs w:val="22"/>
        </w:rPr>
      </w:pPr>
    </w:p>
    <w:p w14:paraId="58920242"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While priority will be given wherever possible to Employees under notice of redundancy, the School reserves the right to appoint the best available candidate to any vacancy.</w:t>
      </w:r>
    </w:p>
    <w:p w14:paraId="746D8DB1" w14:textId="77777777" w:rsidR="008E54F9" w:rsidRPr="00DB0210" w:rsidRDefault="008E54F9" w:rsidP="008C2546">
      <w:pPr>
        <w:pStyle w:val="SPSBodyText"/>
        <w:jc w:val="both"/>
        <w:rPr>
          <w:rFonts w:asciiTheme="minorHAnsi" w:hAnsiTheme="minorHAnsi" w:cstheme="minorHAnsi"/>
          <w:color w:val="auto"/>
          <w:sz w:val="22"/>
          <w:szCs w:val="22"/>
        </w:rPr>
      </w:pPr>
    </w:p>
    <w:p w14:paraId="29E1B8D6"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Any offers of alternative employment will be made in writing, including a full statement of the terms and conditions offered. </w:t>
      </w:r>
    </w:p>
    <w:p w14:paraId="537CB532" w14:textId="77777777" w:rsidR="008E54F9" w:rsidRPr="00DB0210" w:rsidRDefault="008E54F9" w:rsidP="008C2546">
      <w:pPr>
        <w:pStyle w:val="SPSBodyText"/>
        <w:jc w:val="both"/>
        <w:rPr>
          <w:rFonts w:asciiTheme="minorHAnsi" w:hAnsiTheme="minorHAnsi" w:cstheme="minorHAnsi"/>
          <w:color w:val="auto"/>
          <w:sz w:val="22"/>
          <w:szCs w:val="22"/>
        </w:rPr>
      </w:pPr>
    </w:p>
    <w:p w14:paraId="724015A1"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Where suitable alternative employment is offered salary protection will be payable to eligible staff in accordance with the provisions of teaching or support staff pay and conditions. It should be noted that only posts identified during the consultation process as suitable alternatives will attract protection.</w:t>
      </w:r>
    </w:p>
    <w:p w14:paraId="1F8AB2DB" w14:textId="77777777" w:rsidR="008E54F9" w:rsidRPr="00C171A2" w:rsidRDefault="008E54F9" w:rsidP="008C2546">
      <w:pPr>
        <w:pStyle w:val="SPSBodyText"/>
        <w:rPr>
          <w:rFonts w:ascii="Trebuchet MS" w:hAnsi="Trebuchet MS"/>
          <w:color w:val="232E56"/>
        </w:rPr>
      </w:pPr>
    </w:p>
    <w:p w14:paraId="26FC4EA8" w14:textId="50A283E2" w:rsidR="008E54F9" w:rsidRPr="00DB0210" w:rsidRDefault="008E54F9" w:rsidP="008C2546">
      <w:pPr>
        <w:pStyle w:val="SPSSectionHeading"/>
        <w:outlineLvl w:val="1"/>
        <w:rPr>
          <w:rFonts w:asciiTheme="minorHAnsi" w:hAnsiTheme="minorHAnsi" w:cstheme="minorHAnsi"/>
          <w:color w:val="232E56"/>
        </w:rPr>
      </w:pPr>
      <w:bookmarkStart w:id="74" w:name="_Toc52371462"/>
      <w:r w:rsidRPr="00DB0210">
        <w:rPr>
          <w:rFonts w:asciiTheme="minorHAnsi" w:hAnsiTheme="minorHAnsi" w:cstheme="minorHAnsi"/>
          <w:color w:val="232E56"/>
        </w:rPr>
        <w:t>28</w:t>
      </w:r>
      <w:r w:rsidR="00EF3E33" w:rsidRPr="00DB0210">
        <w:rPr>
          <w:rFonts w:asciiTheme="minorHAnsi" w:hAnsiTheme="minorHAnsi" w:cstheme="minorHAnsi"/>
          <w:color w:val="232E56"/>
        </w:rPr>
        <w:t>.</w:t>
      </w:r>
      <w:r w:rsidRPr="00DB0210">
        <w:rPr>
          <w:rFonts w:asciiTheme="minorHAnsi" w:hAnsiTheme="minorHAnsi" w:cstheme="minorHAnsi"/>
          <w:color w:val="232E56"/>
        </w:rPr>
        <w:t xml:space="preserve"> Refusal of Suitable Alternative Employment</w:t>
      </w:r>
      <w:bookmarkEnd w:id="74"/>
    </w:p>
    <w:p w14:paraId="3862475E" w14:textId="77777777" w:rsidR="008E54F9" w:rsidRPr="00DB0210" w:rsidRDefault="008E54F9" w:rsidP="008C2546">
      <w:pPr>
        <w:pStyle w:val="SPSBodyText"/>
        <w:rPr>
          <w:rFonts w:asciiTheme="minorHAnsi" w:hAnsiTheme="minorHAnsi" w:cstheme="minorHAnsi"/>
          <w:color w:val="232E56"/>
          <w:sz w:val="24"/>
          <w:szCs w:val="24"/>
        </w:rPr>
      </w:pPr>
    </w:p>
    <w:p w14:paraId="2D58ADCD" w14:textId="77777777" w:rsidR="008E54F9" w:rsidRPr="00DB0210" w:rsidRDefault="008E54F9" w:rsidP="008C2546">
      <w:pPr>
        <w:pStyle w:val="SPSBodyText"/>
        <w:jc w:val="both"/>
        <w:rPr>
          <w:rFonts w:asciiTheme="minorHAnsi" w:hAnsiTheme="minorHAnsi" w:cstheme="minorHAnsi"/>
          <w:color w:val="232E56"/>
          <w:sz w:val="24"/>
          <w:szCs w:val="24"/>
        </w:rPr>
      </w:pPr>
      <w:r w:rsidRPr="00DB0210">
        <w:rPr>
          <w:rFonts w:asciiTheme="minorHAnsi" w:hAnsiTheme="minorHAnsi" w:cstheme="minorHAnsi"/>
          <w:color w:val="232E56"/>
          <w:sz w:val="24"/>
          <w:szCs w:val="24"/>
        </w:rPr>
        <w:t>Should an Employee feel unable to accept an offer of alternative employment they may wish to discuss the reasons for this informally with the Headteacher in the first instance. It will be for the Employee to demonstrate to the Redundancy / Restructure Panel the reason why an alternative offer made by the School is not reasonable and suitable.</w:t>
      </w:r>
    </w:p>
    <w:p w14:paraId="3E106458" w14:textId="77777777" w:rsidR="008E54F9" w:rsidRPr="00DB0210" w:rsidRDefault="008E54F9" w:rsidP="008C2546">
      <w:pPr>
        <w:pStyle w:val="SPSBodyText"/>
        <w:jc w:val="both"/>
        <w:rPr>
          <w:rFonts w:asciiTheme="minorHAnsi" w:hAnsiTheme="minorHAnsi" w:cstheme="minorHAnsi"/>
          <w:color w:val="232E56"/>
          <w:sz w:val="24"/>
          <w:szCs w:val="24"/>
        </w:rPr>
      </w:pPr>
    </w:p>
    <w:p w14:paraId="15E659C4" w14:textId="77777777" w:rsidR="008E54F9" w:rsidRPr="00DB0210" w:rsidRDefault="008E54F9" w:rsidP="008C2546">
      <w:pPr>
        <w:pStyle w:val="SPSBodyText"/>
        <w:jc w:val="both"/>
        <w:rPr>
          <w:rFonts w:asciiTheme="minorHAnsi" w:hAnsiTheme="minorHAnsi" w:cstheme="minorHAnsi"/>
          <w:color w:val="232E56"/>
          <w:sz w:val="24"/>
          <w:szCs w:val="24"/>
        </w:rPr>
      </w:pPr>
      <w:r w:rsidRPr="00DB0210">
        <w:rPr>
          <w:rFonts w:asciiTheme="minorHAnsi" w:hAnsiTheme="minorHAnsi" w:cstheme="minorHAnsi"/>
          <w:color w:val="232E56"/>
          <w:sz w:val="24"/>
          <w:szCs w:val="24"/>
        </w:rPr>
        <w:t>An Employee who unreasonably refuses an offer of suitable alternative employment made with broadly comparable terms and conditions, may lose their entitlement to redundancy pay and early release of LGPS pension (where applicable). In such circumstances, dismissal would still be for reason of redundancy.</w:t>
      </w:r>
    </w:p>
    <w:p w14:paraId="608CB14E" w14:textId="2082E790" w:rsidR="008E54F9" w:rsidRPr="00C171A2" w:rsidRDefault="008E54F9" w:rsidP="008C2546">
      <w:pPr>
        <w:pStyle w:val="SPSBodyText"/>
        <w:rPr>
          <w:rFonts w:ascii="Trebuchet MS" w:hAnsi="Trebuchet MS"/>
          <w:color w:val="232E56"/>
        </w:rPr>
      </w:pPr>
    </w:p>
    <w:p w14:paraId="1D70F287" w14:textId="58007E77" w:rsidR="008E54F9" w:rsidRPr="00DB0210" w:rsidRDefault="008E54F9" w:rsidP="008C2546">
      <w:pPr>
        <w:pStyle w:val="SPSSectionHeading"/>
        <w:outlineLvl w:val="1"/>
        <w:rPr>
          <w:rFonts w:asciiTheme="minorHAnsi" w:hAnsiTheme="minorHAnsi" w:cstheme="minorHAnsi"/>
          <w:color w:val="auto"/>
        </w:rPr>
      </w:pPr>
      <w:bookmarkStart w:id="75" w:name="_Toc52371463"/>
      <w:bookmarkStart w:id="76" w:name="TwentyNine"/>
      <w:r w:rsidRPr="00DB0210">
        <w:rPr>
          <w:rFonts w:asciiTheme="minorHAnsi" w:hAnsiTheme="minorHAnsi" w:cstheme="minorHAnsi"/>
          <w:color w:val="auto"/>
        </w:rPr>
        <w:t>29</w:t>
      </w:r>
      <w:r w:rsidR="00EF3E33" w:rsidRPr="00DB0210">
        <w:rPr>
          <w:rFonts w:asciiTheme="minorHAnsi" w:hAnsiTheme="minorHAnsi" w:cstheme="minorHAnsi"/>
          <w:color w:val="auto"/>
        </w:rPr>
        <w:t>.</w:t>
      </w:r>
      <w:r w:rsidRPr="00DB0210">
        <w:rPr>
          <w:rFonts w:asciiTheme="minorHAnsi" w:hAnsiTheme="minorHAnsi" w:cstheme="minorHAnsi"/>
          <w:color w:val="auto"/>
        </w:rPr>
        <w:t xml:space="preserve"> Considerations for </w:t>
      </w:r>
      <w:r w:rsidR="00EF3B81" w:rsidRPr="00DB0210">
        <w:rPr>
          <w:rFonts w:asciiTheme="minorHAnsi" w:hAnsiTheme="minorHAnsi" w:cstheme="minorHAnsi"/>
          <w:color w:val="auto"/>
        </w:rPr>
        <w:t xml:space="preserve">Pregnant </w:t>
      </w:r>
      <w:r w:rsidRPr="00DB0210">
        <w:rPr>
          <w:rFonts w:asciiTheme="minorHAnsi" w:hAnsiTheme="minorHAnsi" w:cstheme="minorHAnsi"/>
          <w:color w:val="auto"/>
        </w:rPr>
        <w:t xml:space="preserve">Employees </w:t>
      </w:r>
      <w:r w:rsidR="00EF3B81" w:rsidRPr="00DB0210">
        <w:rPr>
          <w:rFonts w:asciiTheme="minorHAnsi" w:hAnsiTheme="minorHAnsi" w:cstheme="minorHAnsi"/>
          <w:color w:val="auto"/>
        </w:rPr>
        <w:t xml:space="preserve">and those </w:t>
      </w:r>
      <w:r w:rsidRPr="00DB0210">
        <w:rPr>
          <w:rFonts w:asciiTheme="minorHAnsi" w:hAnsiTheme="minorHAnsi" w:cstheme="minorHAnsi"/>
          <w:color w:val="auto"/>
        </w:rPr>
        <w:t>on</w:t>
      </w:r>
      <w:r w:rsidR="00E83F45" w:rsidRPr="00DB0210">
        <w:rPr>
          <w:rFonts w:asciiTheme="minorHAnsi" w:hAnsiTheme="minorHAnsi" w:cstheme="minorHAnsi"/>
          <w:color w:val="auto"/>
        </w:rPr>
        <w:t xml:space="preserve"> or returning from</w:t>
      </w:r>
      <w:r w:rsidRPr="00DB0210">
        <w:rPr>
          <w:rFonts w:asciiTheme="minorHAnsi" w:hAnsiTheme="minorHAnsi" w:cstheme="minorHAnsi"/>
          <w:color w:val="auto"/>
        </w:rPr>
        <w:t xml:space="preserve"> </w:t>
      </w:r>
      <w:r w:rsidR="007C424F" w:rsidRPr="00DB0210">
        <w:rPr>
          <w:rFonts w:asciiTheme="minorHAnsi" w:hAnsiTheme="minorHAnsi" w:cstheme="minorHAnsi"/>
          <w:color w:val="auto"/>
        </w:rPr>
        <w:t>maternity, adoption and shared parental leave</w:t>
      </w:r>
      <w:bookmarkEnd w:id="75"/>
    </w:p>
    <w:bookmarkEnd w:id="76"/>
    <w:p w14:paraId="7BF3E12E" w14:textId="7BE478E7" w:rsidR="006D3640" w:rsidRPr="00DB0210" w:rsidRDefault="006D3640" w:rsidP="008C2546">
      <w:pPr>
        <w:pStyle w:val="SPSBodyText"/>
        <w:rPr>
          <w:rFonts w:asciiTheme="minorHAnsi" w:hAnsiTheme="minorHAnsi" w:cstheme="minorHAnsi"/>
          <w:color w:val="auto"/>
          <w:sz w:val="24"/>
          <w:szCs w:val="24"/>
        </w:rPr>
      </w:pPr>
    </w:p>
    <w:p w14:paraId="38A302E5" w14:textId="51FCD418" w:rsidR="00EF3B81" w:rsidRPr="00DB0210" w:rsidRDefault="00EF3B81"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 an Employee is under notice of redundancy, t</w:t>
      </w:r>
      <w:r w:rsidR="006D3640" w:rsidRPr="00DB0210">
        <w:rPr>
          <w:rFonts w:asciiTheme="minorHAnsi" w:hAnsiTheme="minorHAnsi" w:cstheme="minorHAnsi"/>
          <w:color w:val="auto"/>
          <w:sz w:val="24"/>
          <w:szCs w:val="24"/>
        </w:rPr>
        <w:t xml:space="preserve">he following </w:t>
      </w:r>
      <w:r w:rsidRPr="00DB0210">
        <w:rPr>
          <w:rFonts w:asciiTheme="minorHAnsi" w:hAnsiTheme="minorHAnsi" w:cstheme="minorHAnsi"/>
          <w:color w:val="auto"/>
          <w:sz w:val="24"/>
          <w:szCs w:val="24"/>
        </w:rPr>
        <w:t xml:space="preserve">individuals </w:t>
      </w:r>
      <w:r w:rsidR="006D3640" w:rsidRPr="00DB0210">
        <w:rPr>
          <w:rFonts w:asciiTheme="minorHAnsi" w:hAnsiTheme="minorHAnsi" w:cstheme="minorHAnsi"/>
          <w:color w:val="auto"/>
          <w:sz w:val="24"/>
          <w:szCs w:val="24"/>
        </w:rPr>
        <w:t>have a statutory right to be offered suitable alternative work, where it is available, ahead of any other Employees</w:t>
      </w:r>
      <w:r w:rsidR="00E83F45" w:rsidRPr="00DB0210">
        <w:rPr>
          <w:rFonts w:asciiTheme="minorHAnsi" w:hAnsiTheme="minorHAnsi" w:cstheme="minorHAnsi"/>
          <w:color w:val="auto"/>
          <w:sz w:val="24"/>
          <w:szCs w:val="24"/>
        </w:rPr>
        <w:t xml:space="preserve"> who are under notice</w:t>
      </w:r>
      <w:r w:rsidR="004674DC" w:rsidRPr="00DB0210">
        <w:rPr>
          <w:rFonts w:asciiTheme="minorHAnsi" w:hAnsiTheme="minorHAnsi" w:cstheme="minorHAnsi"/>
          <w:color w:val="auto"/>
          <w:sz w:val="24"/>
          <w:szCs w:val="24"/>
        </w:rPr>
        <w:t xml:space="preserve"> of redundancy</w:t>
      </w:r>
      <w:r w:rsidRPr="00DB0210">
        <w:rPr>
          <w:rFonts w:asciiTheme="minorHAnsi" w:hAnsiTheme="minorHAnsi" w:cstheme="minorHAnsi"/>
          <w:color w:val="auto"/>
          <w:sz w:val="24"/>
          <w:szCs w:val="24"/>
        </w:rPr>
        <w:t>:</w:t>
      </w:r>
    </w:p>
    <w:p w14:paraId="3BF6D4ED" w14:textId="77777777" w:rsidR="00EF3B81" w:rsidRPr="00DB0210" w:rsidRDefault="00EF3B81" w:rsidP="008C2546">
      <w:pPr>
        <w:pStyle w:val="SPSBodyText"/>
        <w:jc w:val="both"/>
        <w:rPr>
          <w:rFonts w:asciiTheme="minorHAnsi" w:hAnsiTheme="minorHAnsi" w:cstheme="minorHAnsi"/>
          <w:color w:val="auto"/>
          <w:sz w:val="24"/>
          <w:szCs w:val="24"/>
        </w:rPr>
      </w:pPr>
    </w:p>
    <w:p w14:paraId="5466BCE3" w14:textId="69FB8F5D" w:rsidR="00EF3B81" w:rsidRPr="00DB0210" w:rsidRDefault="00EF3B81" w:rsidP="00EF3B81">
      <w:pPr>
        <w:pStyle w:val="SPSBodyText"/>
        <w:numPr>
          <w:ilvl w:val="0"/>
          <w:numId w:val="32"/>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Pregnant Employees</w:t>
      </w:r>
      <w:r w:rsidR="00B36CAA" w:rsidRPr="00DB0210">
        <w:rPr>
          <w:rFonts w:asciiTheme="minorHAnsi" w:hAnsiTheme="minorHAnsi" w:cstheme="minorHAnsi"/>
          <w:color w:val="auto"/>
          <w:sz w:val="24"/>
          <w:szCs w:val="24"/>
        </w:rPr>
        <w:t xml:space="preserve"> from the point at which they inform the School they are pregnant</w:t>
      </w:r>
      <w:r w:rsidR="00B00DB4" w:rsidRPr="00DB0210">
        <w:rPr>
          <w:rFonts w:asciiTheme="minorHAnsi" w:hAnsiTheme="minorHAnsi" w:cstheme="minorHAnsi"/>
          <w:color w:val="auto"/>
          <w:sz w:val="24"/>
          <w:szCs w:val="24"/>
        </w:rPr>
        <w:t xml:space="preserve"> and for a period of 18 months after the expected week of childbirth (or the child’s actual birth date if the School is notified </w:t>
      </w:r>
      <w:r w:rsidR="007C424F" w:rsidRPr="00DB0210">
        <w:rPr>
          <w:rFonts w:asciiTheme="minorHAnsi" w:hAnsiTheme="minorHAnsi" w:cstheme="minorHAnsi"/>
          <w:color w:val="auto"/>
          <w:sz w:val="24"/>
          <w:szCs w:val="24"/>
        </w:rPr>
        <w:t xml:space="preserve">of this </w:t>
      </w:r>
      <w:r w:rsidR="00B00DB4" w:rsidRPr="00DB0210">
        <w:rPr>
          <w:rFonts w:asciiTheme="minorHAnsi" w:hAnsiTheme="minorHAnsi" w:cstheme="minorHAnsi"/>
          <w:color w:val="auto"/>
          <w:sz w:val="24"/>
          <w:szCs w:val="24"/>
        </w:rPr>
        <w:t>before the end of the maternity leave)</w:t>
      </w:r>
      <w:r w:rsidR="004674DC" w:rsidRPr="00DB0210">
        <w:rPr>
          <w:rFonts w:asciiTheme="minorHAnsi" w:hAnsiTheme="minorHAnsi" w:cstheme="minorHAnsi"/>
          <w:color w:val="auto"/>
          <w:sz w:val="24"/>
          <w:szCs w:val="24"/>
        </w:rPr>
        <w:t>;</w:t>
      </w:r>
    </w:p>
    <w:p w14:paraId="0A62EAEC" w14:textId="52640924" w:rsidR="00B00DB4" w:rsidRPr="00DB0210" w:rsidRDefault="00B00DB4" w:rsidP="00EF3B81">
      <w:pPr>
        <w:pStyle w:val="SPSBodyText"/>
        <w:numPr>
          <w:ilvl w:val="0"/>
          <w:numId w:val="32"/>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on a period of statutory adoption leave and for a period of 18 months after the child is placed with the employee for adoption (or enters Great Britain if it is an overseas adoption)</w:t>
      </w:r>
      <w:r w:rsidR="00174ECB" w:rsidRPr="00DB0210">
        <w:rPr>
          <w:rFonts w:asciiTheme="minorHAnsi" w:hAnsiTheme="minorHAnsi" w:cstheme="minorHAnsi"/>
          <w:color w:val="auto"/>
          <w:sz w:val="24"/>
          <w:szCs w:val="24"/>
        </w:rPr>
        <w:t>;</w:t>
      </w:r>
    </w:p>
    <w:p w14:paraId="25998952" w14:textId="62BF86D6" w:rsidR="00B00DB4" w:rsidRPr="00DB0210" w:rsidRDefault="00B00DB4" w:rsidP="00EF3B81">
      <w:pPr>
        <w:pStyle w:val="SPSBodyText"/>
        <w:numPr>
          <w:ilvl w:val="0"/>
          <w:numId w:val="32"/>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Employees on a period of shared parental leave </w:t>
      </w:r>
      <w:r w:rsidR="00174ECB" w:rsidRPr="00DB0210">
        <w:rPr>
          <w:rFonts w:asciiTheme="minorHAnsi" w:hAnsiTheme="minorHAnsi" w:cstheme="minorHAnsi"/>
          <w:color w:val="auto"/>
          <w:sz w:val="24"/>
          <w:szCs w:val="24"/>
        </w:rPr>
        <w:t>and for a period until the end of that block of leave, where the leave is less than 6 weeks;</w:t>
      </w:r>
    </w:p>
    <w:p w14:paraId="20AB94A0" w14:textId="5A62EBEF" w:rsidR="00174ECB" w:rsidRPr="00DB0210" w:rsidRDefault="00174ECB" w:rsidP="00EF3B81">
      <w:pPr>
        <w:pStyle w:val="SPSBodyText"/>
        <w:numPr>
          <w:ilvl w:val="0"/>
          <w:numId w:val="32"/>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Employees on a period of shared parental leave and for a period of 18 months from the date of the child’s birth where 6 weeks or more of continuous leave is taken.  If the employee takes discontinuous leave, the protected period finishes at the end of each period of shared parental leave.   An employee who has already taken adoption or maternity leave will have the protected period of that specific type of leave. </w:t>
      </w:r>
    </w:p>
    <w:p w14:paraId="667A5B5B" w14:textId="77777777" w:rsidR="00174ECB" w:rsidRPr="00DB0210" w:rsidRDefault="00EF3B81">
      <w:pPr>
        <w:pStyle w:val="SPSBodyText"/>
        <w:numPr>
          <w:ilvl w:val="0"/>
          <w:numId w:val="32"/>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lastRenderedPageBreak/>
        <w:t>Employees who experience a miscarriage</w:t>
      </w:r>
      <w:r w:rsidR="00174ECB" w:rsidRPr="00DB0210">
        <w:rPr>
          <w:rFonts w:asciiTheme="minorHAnsi" w:hAnsiTheme="minorHAnsi" w:cstheme="minorHAnsi"/>
          <w:color w:val="auto"/>
          <w:sz w:val="24"/>
          <w:szCs w:val="24"/>
        </w:rPr>
        <w:t xml:space="preserve"> within the first 24 weeks of pregnancy will be covered by the protected period for a period of 2 weeks following the end of the pregnancy;</w:t>
      </w:r>
    </w:p>
    <w:p w14:paraId="5124D41D" w14:textId="55E08008" w:rsidR="00EF3B81" w:rsidRPr="00DB0210" w:rsidRDefault="00174ECB" w:rsidP="00174ECB">
      <w:pPr>
        <w:pStyle w:val="SPSBodyText"/>
        <w:numPr>
          <w:ilvl w:val="0"/>
          <w:numId w:val="32"/>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whose child is stillborn after 24 weeks of pregnancy, will be covered by the</w:t>
      </w:r>
      <w:r w:rsidR="00EF3B81" w:rsidRPr="00DB0210">
        <w:rPr>
          <w:rFonts w:asciiTheme="minorHAnsi" w:hAnsiTheme="minorHAnsi" w:cstheme="minorHAnsi"/>
          <w:color w:val="auto"/>
          <w:sz w:val="24"/>
          <w:szCs w:val="24"/>
        </w:rPr>
        <w:t xml:space="preserve"> </w:t>
      </w:r>
      <w:r w:rsidRPr="00DB0210">
        <w:rPr>
          <w:rFonts w:asciiTheme="minorHAnsi" w:hAnsiTheme="minorHAnsi" w:cstheme="minorHAnsi"/>
          <w:color w:val="auto"/>
          <w:sz w:val="24"/>
          <w:szCs w:val="24"/>
        </w:rPr>
        <w:t>protected period for a period of 18 months from the date of the birth.</w:t>
      </w:r>
    </w:p>
    <w:p w14:paraId="5CD50B6C" w14:textId="77777777" w:rsidR="006D3640" w:rsidRPr="00DB0210" w:rsidRDefault="006D3640" w:rsidP="008C2546">
      <w:pPr>
        <w:pStyle w:val="SPSBodyText"/>
        <w:jc w:val="both"/>
        <w:rPr>
          <w:rFonts w:asciiTheme="minorHAnsi" w:hAnsiTheme="minorHAnsi" w:cstheme="minorHAnsi"/>
          <w:color w:val="auto"/>
          <w:sz w:val="24"/>
          <w:szCs w:val="24"/>
        </w:rPr>
      </w:pPr>
    </w:p>
    <w:p w14:paraId="68579206" w14:textId="39544C7C"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In the event that more Employees fall into this category than posts available a selection process will </w:t>
      </w:r>
      <w:r w:rsidR="00FC6F60" w:rsidRPr="00DB0210">
        <w:rPr>
          <w:rFonts w:asciiTheme="minorHAnsi" w:hAnsiTheme="minorHAnsi" w:cstheme="minorHAnsi"/>
          <w:color w:val="auto"/>
          <w:sz w:val="24"/>
          <w:szCs w:val="24"/>
        </w:rPr>
        <w:t>be followed to identify which Employees will be offered posts</w:t>
      </w:r>
      <w:r w:rsidRPr="00DB0210">
        <w:rPr>
          <w:rFonts w:asciiTheme="minorHAnsi" w:hAnsiTheme="minorHAnsi" w:cstheme="minorHAnsi"/>
          <w:color w:val="auto"/>
          <w:sz w:val="24"/>
          <w:szCs w:val="24"/>
        </w:rPr>
        <w:t xml:space="preserve">. </w:t>
      </w:r>
    </w:p>
    <w:p w14:paraId="0289EB37" w14:textId="77777777" w:rsidR="008E54F9" w:rsidRPr="00DB0210" w:rsidRDefault="008E54F9" w:rsidP="008C2546">
      <w:pPr>
        <w:pStyle w:val="SPSBodyText"/>
        <w:jc w:val="both"/>
        <w:rPr>
          <w:rFonts w:asciiTheme="minorHAnsi" w:hAnsiTheme="minorHAnsi" w:cstheme="minorHAnsi"/>
          <w:color w:val="auto"/>
          <w:sz w:val="24"/>
          <w:szCs w:val="24"/>
        </w:rPr>
      </w:pPr>
    </w:p>
    <w:p w14:paraId="00115A33"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 an Employee is on maternity / adoption or shared parental leave any notice period will be paid at full pay.</w:t>
      </w:r>
    </w:p>
    <w:p w14:paraId="34BE195E" w14:textId="77777777" w:rsidR="008E54F9" w:rsidRPr="00DB0210" w:rsidRDefault="008E54F9" w:rsidP="008C2546">
      <w:pPr>
        <w:pStyle w:val="SPSBodyText"/>
        <w:jc w:val="both"/>
        <w:rPr>
          <w:rFonts w:asciiTheme="minorHAnsi" w:hAnsiTheme="minorHAnsi" w:cstheme="minorHAnsi"/>
          <w:color w:val="auto"/>
          <w:sz w:val="24"/>
          <w:szCs w:val="24"/>
        </w:rPr>
      </w:pPr>
    </w:p>
    <w:p w14:paraId="5093E4C5" w14:textId="77777777" w:rsidR="00B36CAA"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Where an Employee who is on maternity / adoption leave or shared parental leave is made redundant statutory maternity and adoption pay will continue until its expiry – however occupational maternity / adoption pay will cease at the date of redundancy </w:t>
      </w:r>
    </w:p>
    <w:p w14:paraId="6AC5F556" w14:textId="77777777" w:rsidR="00B36CAA" w:rsidRPr="00DB0210" w:rsidRDefault="00B36CAA" w:rsidP="008C2546">
      <w:pPr>
        <w:pStyle w:val="SPSBodyText"/>
        <w:jc w:val="both"/>
        <w:rPr>
          <w:rFonts w:asciiTheme="minorHAnsi" w:hAnsiTheme="minorHAnsi" w:cstheme="minorHAnsi"/>
          <w:color w:val="auto"/>
          <w:sz w:val="24"/>
          <w:szCs w:val="24"/>
        </w:rPr>
      </w:pPr>
    </w:p>
    <w:p w14:paraId="7BDFF684" w14:textId="741F2B1D"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Employees who are pregnant at the date of redundancy may also be entitled to receive statutory maternity pay. </w:t>
      </w:r>
    </w:p>
    <w:p w14:paraId="5A013135" w14:textId="77777777" w:rsidR="008E54F9" w:rsidRPr="00DB0210" w:rsidRDefault="008E54F9" w:rsidP="008C2546">
      <w:pPr>
        <w:pStyle w:val="SPSBodyText"/>
        <w:jc w:val="both"/>
        <w:rPr>
          <w:rFonts w:asciiTheme="minorHAnsi" w:hAnsiTheme="minorHAnsi" w:cstheme="minorHAnsi"/>
          <w:color w:val="auto"/>
          <w:sz w:val="24"/>
          <w:szCs w:val="24"/>
        </w:rPr>
      </w:pPr>
    </w:p>
    <w:p w14:paraId="7AC99B3D" w14:textId="05935DD9"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who are pregnant or on maternity leave at the date of redundancy will be provided with guidance on their individual entitlements</w:t>
      </w:r>
      <w:r w:rsidR="004674DC" w:rsidRPr="00DB0210">
        <w:rPr>
          <w:rFonts w:asciiTheme="minorHAnsi" w:hAnsiTheme="minorHAnsi" w:cstheme="minorHAnsi"/>
          <w:color w:val="auto"/>
          <w:sz w:val="24"/>
          <w:szCs w:val="24"/>
        </w:rPr>
        <w:t>.</w:t>
      </w:r>
    </w:p>
    <w:p w14:paraId="413D1C96" w14:textId="71B7300D" w:rsidR="008E54F9" w:rsidRPr="00DB0210" w:rsidRDefault="008E54F9" w:rsidP="008C2546">
      <w:pPr>
        <w:pStyle w:val="SPSBodyText"/>
        <w:rPr>
          <w:rFonts w:asciiTheme="minorHAnsi" w:hAnsiTheme="minorHAnsi" w:cstheme="minorHAnsi"/>
          <w:color w:val="232E56"/>
          <w:sz w:val="24"/>
          <w:szCs w:val="24"/>
        </w:rPr>
      </w:pPr>
    </w:p>
    <w:p w14:paraId="607E77CA" w14:textId="53595B99" w:rsidR="008E54F9" w:rsidRPr="00133FD4" w:rsidRDefault="008E54F9" w:rsidP="008C2546">
      <w:pPr>
        <w:pStyle w:val="SPSSectionHeading"/>
        <w:outlineLvl w:val="1"/>
        <w:rPr>
          <w:rFonts w:asciiTheme="minorHAnsi" w:hAnsiTheme="minorHAnsi" w:cstheme="minorHAnsi"/>
          <w:color w:val="auto"/>
        </w:rPr>
      </w:pPr>
      <w:bookmarkStart w:id="77" w:name="_Toc52371464"/>
      <w:bookmarkStart w:id="78" w:name="ThirtyOne"/>
      <w:r w:rsidRPr="00133FD4">
        <w:rPr>
          <w:rFonts w:asciiTheme="minorHAnsi" w:hAnsiTheme="minorHAnsi" w:cstheme="minorHAnsi"/>
          <w:color w:val="auto"/>
        </w:rPr>
        <w:t>30</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Statutory Trial Periods</w:t>
      </w:r>
      <w:bookmarkEnd w:id="77"/>
    </w:p>
    <w:bookmarkEnd w:id="78"/>
    <w:p w14:paraId="6EC65D4B" w14:textId="77777777" w:rsidR="008E54F9" w:rsidRPr="00133FD4" w:rsidRDefault="008E54F9" w:rsidP="008C2546">
      <w:pPr>
        <w:pStyle w:val="SPSBodyText"/>
        <w:rPr>
          <w:rFonts w:asciiTheme="minorHAnsi" w:hAnsiTheme="minorHAnsi" w:cstheme="minorHAnsi"/>
          <w:color w:val="auto"/>
          <w:sz w:val="24"/>
          <w:szCs w:val="24"/>
        </w:rPr>
      </w:pPr>
    </w:p>
    <w:p w14:paraId="4AF5E914"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Where an Employee will be entitled to a 4 week statutory trial period where they are under notice of redundancy and are offered suitable alternative employment within the School which differs from the terms of their current contract.</w:t>
      </w:r>
    </w:p>
    <w:p w14:paraId="56FB6E38" w14:textId="77777777" w:rsidR="008E54F9" w:rsidRPr="00133FD4" w:rsidRDefault="008E54F9" w:rsidP="008C2546">
      <w:pPr>
        <w:pStyle w:val="SPSBodyText"/>
        <w:jc w:val="both"/>
        <w:rPr>
          <w:rFonts w:asciiTheme="minorHAnsi" w:hAnsiTheme="minorHAnsi" w:cstheme="minorHAnsi"/>
          <w:color w:val="auto"/>
          <w:sz w:val="24"/>
          <w:szCs w:val="24"/>
        </w:rPr>
      </w:pPr>
    </w:p>
    <w:p w14:paraId="06C03EE7"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If either party determines within the trial period that the new job is not suitable, the employment will terminate by reason of redundancy. In this situation the date for calculating an Employee’s redundancy payment will be the date on which the original contract was due to be made redundant.  Where an Employee unreasonably terminates a trial period, the School reserves the right to withhold a redundancy payment.</w:t>
      </w:r>
    </w:p>
    <w:p w14:paraId="1839CE41" w14:textId="77777777" w:rsidR="008E54F9" w:rsidRPr="00133FD4" w:rsidRDefault="008E54F9" w:rsidP="008C2546">
      <w:pPr>
        <w:pStyle w:val="SPSBodyText"/>
        <w:jc w:val="both"/>
        <w:rPr>
          <w:rFonts w:asciiTheme="minorHAnsi" w:hAnsiTheme="minorHAnsi" w:cstheme="minorHAnsi"/>
          <w:color w:val="auto"/>
          <w:sz w:val="24"/>
          <w:szCs w:val="24"/>
        </w:rPr>
      </w:pPr>
    </w:p>
    <w:p w14:paraId="7CAA5F23"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The trial period may be extended beyond the initial 4 weeks by mutual agreement to enable further retraining. Any extension will be confirmed in writing.</w:t>
      </w:r>
    </w:p>
    <w:p w14:paraId="2F10C584" w14:textId="77777777" w:rsidR="008E54F9" w:rsidRPr="00133FD4" w:rsidRDefault="008E54F9" w:rsidP="008C2546">
      <w:pPr>
        <w:pStyle w:val="SPSBodyText"/>
        <w:jc w:val="both"/>
        <w:rPr>
          <w:rFonts w:asciiTheme="minorHAnsi" w:hAnsiTheme="minorHAnsi" w:cstheme="minorHAnsi"/>
          <w:color w:val="auto"/>
          <w:sz w:val="24"/>
          <w:szCs w:val="24"/>
        </w:rPr>
      </w:pPr>
    </w:p>
    <w:p w14:paraId="31761FE9"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The School may at its discretion offer trial periods to Employees offered suitable alternative employment at an earlier stage of the redundancy process.</w:t>
      </w:r>
    </w:p>
    <w:p w14:paraId="1BB30803" w14:textId="2687C6EF" w:rsidR="008E54F9" w:rsidRDefault="008E54F9" w:rsidP="008C2546">
      <w:pPr>
        <w:pStyle w:val="SPSBodyText"/>
        <w:rPr>
          <w:rFonts w:ascii="Trebuchet MS" w:hAnsi="Trebuchet MS"/>
          <w:color w:val="232E56"/>
          <w:sz w:val="16"/>
          <w:szCs w:val="16"/>
        </w:rPr>
      </w:pPr>
    </w:p>
    <w:p w14:paraId="41E785C8" w14:textId="77777777" w:rsidR="00133FD4" w:rsidRPr="00C171A2" w:rsidRDefault="00133FD4" w:rsidP="008C2546">
      <w:pPr>
        <w:pStyle w:val="SPSBodyText"/>
        <w:rPr>
          <w:rFonts w:ascii="Trebuchet MS" w:hAnsi="Trebuchet MS"/>
          <w:color w:val="232E56"/>
          <w:sz w:val="16"/>
          <w:szCs w:val="16"/>
        </w:rPr>
      </w:pPr>
    </w:p>
    <w:p w14:paraId="3E4710D0" w14:textId="77777777" w:rsidR="008E54F9" w:rsidRPr="00C171A2" w:rsidRDefault="008E54F9" w:rsidP="008C2546">
      <w:pPr>
        <w:pStyle w:val="SPSBodyText"/>
        <w:rPr>
          <w:rFonts w:ascii="Trebuchet MS" w:hAnsi="Trebuchet MS"/>
          <w:color w:val="232E56"/>
          <w:sz w:val="16"/>
          <w:szCs w:val="16"/>
        </w:rPr>
      </w:pPr>
    </w:p>
    <w:p w14:paraId="475CDE78" w14:textId="179CF63C" w:rsidR="008E54F9" w:rsidRPr="00133FD4" w:rsidRDefault="00EF3E33" w:rsidP="008C2546">
      <w:pPr>
        <w:pStyle w:val="SPSSectionHeading"/>
        <w:outlineLvl w:val="1"/>
        <w:rPr>
          <w:rFonts w:asciiTheme="minorHAnsi" w:hAnsiTheme="minorHAnsi" w:cstheme="minorHAnsi"/>
          <w:color w:val="auto"/>
        </w:rPr>
      </w:pPr>
      <w:bookmarkStart w:id="79" w:name="_Toc52371465"/>
      <w:bookmarkStart w:id="80" w:name="ThirtyTwo"/>
      <w:r w:rsidRPr="00133FD4">
        <w:rPr>
          <w:rFonts w:asciiTheme="minorHAnsi" w:hAnsiTheme="minorHAnsi" w:cstheme="minorHAnsi"/>
          <w:color w:val="auto"/>
        </w:rPr>
        <w:lastRenderedPageBreak/>
        <w:t>31.</w:t>
      </w:r>
      <w:r w:rsidR="008E54F9" w:rsidRPr="00133FD4">
        <w:rPr>
          <w:rFonts w:asciiTheme="minorHAnsi" w:hAnsiTheme="minorHAnsi" w:cstheme="minorHAnsi"/>
          <w:color w:val="auto"/>
        </w:rPr>
        <w:t xml:space="preserve"> Deferred Redundancy</w:t>
      </w:r>
      <w:bookmarkEnd w:id="79"/>
    </w:p>
    <w:p w14:paraId="50CF7271" w14:textId="77777777" w:rsidR="008E54F9" w:rsidRPr="00133FD4" w:rsidRDefault="008E54F9" w:rsidP="008C2546">
      <w:pPr>
        <w:pStyle w:val="SPSSectionHeading"/>
        <w:outlineLvl w:val="1"/>
        <w:rPr>
          <w:rFonts w:asciiTheme="minorHAnsi" w:hAnsiTheme="minorHAnsi" w:cstheme="minorHAnsi"/>
          <w:color w:val="auto"/>
        </w:rPr>
      </w:pPr>
    </w:p>
    <w:p w14:paraId="41663284"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A deferred redundancy may occur where an employee selected for redundancy is placed into an interim or temporary role which delays their date of redundancy. The maximum period for which a redundancy will be deferred is 18 months. </w:t>
      </w:r>
    </w:p>
    <w:p w14:paraId="08ACC726" w14:textId="77777777" w:rsidR="008E54F9" w:rsidRPr="00133FD4" w:rsidRDefault="008E54F9" w:rsidP="008C2546">
      <w:pPr>
        <w:pStyle w:val="SPSBodyText"/>
        <w:jc w:val="both"/>
        <w:rPr>
          <w:rFonts w:asciiTheme="minorHAnsi" w:hAnsiTheme="minorHAnsi" w:cstheme="minorHAnsi"/>
          <w:color w:val="auto"/>
          <w:sz w:val="24"/>
          <w:szCs w:val="24"/>
        </w:rPr>
      </w:pPr>
    </w:p>
    <w:p w14:paraId="6760C46F"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The basis on which a redundancy payment will be calculated at the end of any temporary role will be discussed with the Employee. </w:t>
      </w:r>
    </w:p>
    <w:p w14:paraId="065CC90B" w14:textId="77777777" w:rsidR="008E54F9" w:rsidRPr="00C171A2" w:rsidRDefault="008E54F9" w:rsidP="008C2546">
      <w:pPr>
        <w:pStyle w:val="SPSBodyText"/>
        <w:jc w:val="both"/>
        <w:rPr>
          <w:rFonts w:ascii="Trebuchet MS" w:hAnsi="Trebuchet MS"/>
          <w:color w:val="232E56"/>
          <w:highlight w:val="cyan"/>
        </w:rPr>
      </w:pPr>
    </w:p>
    <w:bookmarkEnd w:id="80"/>
    <w:p w14:paraId="60EB82C0" w14:textId="77777777" w:rsidR="00437AAA" w:rsidRPr="00C171A2" w:rsidRDefault="00437AAA" w:rsidP="008C2546">
      <w:pPr>
        <w:pStyle w:val="SPSSectionHeading"/>
        <w:outlineLvl w:val="1"/>
        <w:rPr>
          <w:rFonts w:ascii="Trebuchet MS" w:hAnsi="Trebuchet MS"/>
          <w:color w:val="232E56"/>
        </w:rPr>
      </w:pPr>
    </w:p>
    <w:p w14:paraId="213BD953" w14:textId="53D7A42F" w:rsidR="008E54F9" w:rsidRPr="00133FD4" w:rsidRDefault="008E54F9" w:rsidP="008C2546">
      <w:pPr>
        <w:pStyle w:val="SPSSectionHeading"/>
        <w:outlineLvl w:val="1"/>
        <w:rPr>
          <w:rFonts w:asciiTheme="minorHAnsi" w:hAnsiTheme="minorHAnsi" w:cstheme="minorHAnsi"/>
          <w:color w:val="auto"/>
        </w:rPr>
      </w:pPr>
      <w:bookmarkStart w:id="81" w:name="_Toc52371466"/>
      <w:r w:rsidRPr="00133FD4">
        <w:rPr>
          <w:rFonts w:asciiTheme="minorHAnsi" w:hAnsiTheme="minorHAnsi" w:cstheme="minorHAnsi"/>
          <w:color w:val="auto"/>
        </w:rPr>
        <w:t>32</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Time off to look for alternative employment</w:t>
      </w:r>
      <w:bookmarkEnd w:id="81"/>
    </w:p>
    <w:p w14:paraId="100D03B9" w14:textId="77777777" w:rsidR="008E54F9" w:rsidRPr="00133FD4" w:rsidRDefault="008E54F9" w:rsidP="008C2546">
      <w:pPr>
        <w:pStyle w:val="SPSBodyText"/>
        <w:rPr>
          <w:rFonts w:asciiTheme="minorHAnsi" w:hAnsiTheme="minorHAnsi" w:cstheme="minorHAnsi"/>
          <w:color w:val="auto"/>
          <w:sz w:val="24"/>
          <w:szCs w:val="24"/>
        </w:rPr>
      </w:pPr>
    </w:p>
    <w:p w14:paraId="5E547705"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Employees under notice of redundancy and who have been continuously employed by the School for at least 2 years, have the statutory right to take a reasonable amount of time off work to look for another job, attend interviews or attend training. </w:t>
      </w:r>
    </w:p>
    <w:p w14:paraId="6966D81A" w14:textId="77777777" w:rsidR="008E54F9" w:rsidRPr="00133FD4" w:rsidRDefault="008E54F9" w:rsidP="008C2546">
      <w:pPr>
        <w:pStyle w:val="SPSBodyText"/>
        <w:jc w:val="both"/>
        <w:rPr>
          <w:rFonts w:asciiTheme="minorHAnsi" w:hAnsiTheme="minorHAnsi" w:cstheme="minorHAnsi"/>
          <w:color w:val="auto"/>
          <w:sz w:val="24"/>
          <w:szCs w:val="24"/>
        </w:rPr>
      </w:pPr>
    </w:p>
    <w:p w14:paraId="297D3CC1"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At the School’s discretion, this provision may be extended to Employees with less than 2 years’ service.</w:t>
      </w:r>
    </w:p>
    <w:p w14:paraId="449093C0" w14:textId="77777777" w:rsidR="008E54F9" w:rsidRPr="00133FD4" w:rsidRDefault="008E54F9" w:rsidP="008C2546">
      <w:pPr>
        <w:pStyle w:val="SPSBodyText"/>
        <w:jc w:val="both"/>
        <w:rPr>
          <w:rFonts w:asciiTheme="minorHAnsi" w:hAnsiTheme="minorHAnsi" w:cstheme="minorHAnsi"/>
          <w:color w:val="auto"/>
          <w:sz w:val="24"/>
          <w:szCs w:val="24"/>
        </w:rPr>
      </w:pPr>
    </w:p>
    <w:p w14:paraId="79810C35"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In granting time off consideration will be given to the business needs of the School. Employees wishing to take advantage of this provision should make appropriate arrangements with their manager.</w:t>
      </w:r>
    </w:p>
    <w:p w14:paraId="66BE36D3" w14:textId="77777777" w:rsidR="008E54F9" w:rsidRPr="00133FD4" w:rsidRDefault="008E54F9" w:rsidP="008C2546">
      <w:pPr>
        <w:pStyle w:val="SPSBodyText"/>
        <w:jc w:val="both"/>
        <w:rPr>
          <w:rFonts w:asciiTheme="minorHAnsi" w:hAnsiTheme="minorHAnsi" w:cstheme="minorHAnsi"/>
          <w:color w:val="auto"/>
          <w:sz w:val="24"/>
          <w:szCs w:val="24"/>
        </w:rPr>
      </w:pPr>
    </w:p>
    <w:p w14:paraId="2A4A3A4F"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It is for the school to determine what is reasonable however it is not expected that time off would exceed an average of 2 paid days per week or pro rata for part time staff – guidance note.</w:t>
      </w:r>
    </w:p>
    <w:p w14:paraId="7CABB3A0" w14:textId="77777777" w:rsidR="008E54F9" w:rsidRPr="00133FD4" w:rsidRDefault="008E54F9" w:rsidP="008C2546">
      <w:pPr>
        <w:pStyle w:val="SPSSectionHeading"/>
        <w:jc w:val="both"/>
        <w:rPr>
          <w:rFonts w:asciiTheme="minorHAnsi" w:hAnsiTheme="minorHAnsi" w:cstheme="minorHAnsi"/>
          <w:color w:val="auto"/>
        </w:rPr>
      </w:pPr>
      <w:bookmarkStart w:id="82" w:name="ThirtyThree"/>
    </w:p>
    <w:p w14:paraId="6216F38A" w14:textId="4F984DF4" w:rsidR="008E54F9" w:rsidRPr="00133FD4" w:rsidRDefault="008E54F9" w:rsidP="008C2546">
      <w:pPr>
        <w:pStyle w:val="SPSSectionHeading"/>
        <w:outlineLvl w:val="1"/>
        <w:rPr>
          <w:rFonts w:asciiTheme="minorHAnsi" w:hAnsiTheme="minorHAnsi" w:cstheme="minorHAnsi"/>
          <w:color w:val="auto"/>
        </w:rPr>
      </w:pPr>
      <w:bookmarkStart w:id="83" w:name="_Toc52371467"/>
      <w:r w:rsidRPr="00133FD4">
        <w:rPr>
          <w:rFonts w:asciiTheme="minorHAnsi" w:hAnsiTheme="minorHAnsi" w:cstheme="minorHAnsi"/>
          <w:color w:val="auto"/>
        </w:rPr>
        <w:t>33</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Outstanding Leave</w:t>
      </w:r>
      <w:bookmarkEnd w:id="83"/>
    </w:p>
    <w:bookmarkEnd w:id="82"/>
    <w:p w14:paraId="2589DD0F" w14:textId="77777777" w:rsidR="008E54F9" w:rsidRPr="00133FD4" w:rsidRDefault="008E54F9" w:rsidP="008C2546">
      <w:pPr>
        <w:pStyle w:val="SPSBodyText"/>
        <w:rPr>
          <w:rFonts w:asciiTheme="minorHAnsi" w:hAnsiTheme="minorHAnsi" w:cstheme="minorHAnsi"/>
          <w:color w:val="auto"/>
          <w:sz w:val="24"/>
          <w:szCs w:val="24"/>
        </w:rPr>
      </w:pPr>
    </w:p>
    <w:p w14:paraId="34F25FD1"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Employees who are to be made redundant will be advised of any outstanding leave. This should be taken during the notice period wherever possible. In the event that this is not possible, payment will be made in lieu of any outstanding leave.</w:t>
      </w:r>
    </w:p>
    <w:p w14:paraId="5152A6D2" w14:textId="77777777" w:rsidR="008E54F9" w:rsidRPr="00C171A2" w:rsidRDefault="008E54F9" w:rsidP="008C2546">
      <w:pPr>
        <w:pStyle w:val="SPSBodyText"/>
        <w:rPr>
          <w:rFonts w:ascii="Trebuchet MS" w:hAnsi="Trebuchet MS"/>
          <w:color w:val="232E56"/>
          <w:sz w:val="22"/>
          <w:szCs w:val="22"/>
        </w:rPr>
      </w:pPr>
    </w:p>
    <w:p w14:paraId="6AD6B495" w14:textId="370037E2" w:rsidR="008E54F9" w:rsidRPr="00133FD4" w:rsidRDefault="008E54F9" w:rsidP="008C2546">
      <w:pPr>
        <w:pStyle w:val="SPSSectionHeading"/>
        <w:outlineLvl w:val="1"/>
        <w:rPr>
          <w:rFonts w:asciiTheme="minorHAnsi" w:hAnsiTheme="minorHAnsi" w:cstheme="minorHAnsi"/>
          <w:color w:val="auto"/>
        </w:rPr>
      </w:pPr>
      <w:bookmarkStart w:id="84" w:name="_Toc52371468"/>
      <w:bookmarkStart w:id="85" w:name="ThirtyFour"/>
      <w:r w:rsidRPr="00133FD4">
        <w:rPr>
          <w:rFonts w:asciiTheme="minorHAnsi" w:hAnsiTheme="minorHAnsi" w:cstheme="minorHAnsi"/>
          <w:color w:val="auto"/>
        </w:rPr>
        <w:t>34</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Calculating Redundancy Payments</w:t>
      </w:r>
      <w:bookmarkEnd w:id="84"/>
      <w:r w:rsidRPr="00133FD4">
        <w:rPr>
          <w:rFonts w:asciiTheme="minorHAnsi" w:hAnsiTheme="minorHAnsi" w:cstheme="minorHAnsi"/>
          <w:color w:val="auto"/>
        </w:rPr>
        <w:t xml:space="preserve"> </w:t>
      </w:r>
    </w:p>
    <w:bookmarkEnd w:id="85"/>
    <w:p w14:paraId="49DAA05B" w14:textId="77777777" w:rsidR="008E54F9" w:rsidRPr="00133FD4" w:rsidRDefault="008E54F9" w:rsidP="008C2546">
      <w:pPr>
        <w:pStyle w:val="SPSBodyText"/>
        <w:rPr>
          <w:rFonts w:asciiTheme="minorHAnsi" w:hAnsiTheme="minorHAnsi" w:cstheme="minorHAnsi"/>
          <w:color w:val="auto"/>
          <w:sz w:val="24"/>
          <w:szCs w:val="24"/>
        </w:rPr>
      </w:pPr>
    </w:p>
    <w:tbl>
      <w:tblPr>
        <w:tblW w:w="0" w:type="auto"/>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CellMar>
          <w:top w:w="170" w:type="dxa"/>
          <w:left w:w="170" w:type="dxa"/>
          <w:bottom w:w="170" w:type="dxa"/>
          <w:right w:w="170" w:type="dxa"/>
        </w:tblCellMar>
        <w:tblLook w:val="04A0" w:firstRow="1" w:lastRow="0" w:firstColumn="1" w:lastColumn="0" w:noHBand="0" w:noVBand="1"/>
      </w:tblPr>
      <w:tblGrid>
        <w:gridCol w:w="8490"/>
      </w:tblGrid>
      <w:tr w:rsidR="008E54F9" w:rsidRPr="00133FD4" w14:paraId="79611BD8" w14:textId="77777777" w:rsidTr="00C171A2">
        <w:tc>
          <w:tcPr>
            <w:tcW w:w="9963" w:type="dxa"/>
            <w:tcBorders>
              <w:top w:val="single" w:sz="24" w:space="0" w:color="232E56"/>
              <w:left w:val="single" w:sz="24" w:space="0" w:color="232E56"/>
              <w:bottom w:val="single" w:sz="24" w:space="0" w:color="232E56"/>
              <w:right w:val="single" w:sz="24" w:space="0" w:color="232E56"/>
            </w:tcBorders>
            <w:shd w:val="clear" w:color="auto" w:fill="F2F2F2"/>
          </w:tcPr>
          <w:p w14:paraId="63469002" w14:textId="77777777" w:rsidR="008E54F9" w:rsidRPr="00133FD4" w:rsidRDefault="008E54F9" w:rsidP="008C2546">
            <w:pPr>
              <w:pStyle w:val="SPSSubHeading"/>
              <w:rPr>
                <w:rFonts w:asciiTheme="minorHAnsi" w:hAnsiTheme="minorHAnsi" w:cstheme="minorHAnsi"/>
                <w:color w:val="auto"/>
                <w:sz w:val="24"/>
                <w:szCs w:val="24"/>
              </w:rPr>
            </w:pPr>
            <w:r w:rsidRPr="00133FD4">
              <w:rPr>
                <w:rFonts w:asciiTheme="minorHAnsi" w:hAnsiTheme="minorHAnsi" w:cstheme="minorHAnsi"/>
                <w:color w:val="auto"/>
                <w:sz w:val="24"/>
                <w:szCs w:val="24"/>
              </w:rPr>
              <w:t>Guidance Note:</w:t>
            </w:r>
          </w:p>
          <w:p w14:paraId="250F8B79" w14:textId="77777777" w:rsidR="008E54F9" w:rsidRPr="00133FD4" w:rsidRDefault="008E54F9" w:rsidP="008C2546">
            <w:pPr>
              <w:pStyle w:val="SPSBodyText"/>
              <w:rPr>
                <w:rFonts w:asciiTheme="minorHAnsi" w:hAnsiTheme="minorHAnsi" w:cstheme="minorHAnsi"/>
                <w:color w:val="auto"/>
                <w:sz w:val="24"/>
                <w:szCs w:val="24"/>
              </w:rPr>
            </w:pPr>
          </w:p>
          <w:p w14:paraId="60666644" w14:textId="62E2BCE6" w:rsidR="008E54F9" w:rsidRPr="00133FD4" w:rsidRDefault="008E54F9" w:rsidP="008C2546">
            <w:pPr>
              <w:pStyle w:val="SPSBodyText"/>
              <w:jc w:val="both"/>
              <w:rPr>
                <w:rFonts w:asciiTheme="minorHAnsi" w:hAnsiTheme="minorHAnsi" w:cstheme="minorHAnsi"/>
                <w:i/>
                <w:color w:val="auto"/>
                <w:sz w:val="24"/>
                <w:szCs w:val="24"/>
              </w:rPr>
            </w:pPr>
            <w:r w:rsidRPr="00133FD4">
              <w:rPr>
                <w:rFonts w:asciiTheme="minorHAnsi" w:hAnsiTheme="minorHAnsi" w:cstheme="minorHAnsi"/>
                <w:i/>
                <w:color w:val="auto"/>
                <w:sz w:val="24"/>
                <w:szCs w:val="24"/>
              </w:rPr>
              <w:t xml:space="preserve">Kent Maintained Schools may be able to apply to KCC for funding of redundancy and associated pension costs arising from redundancies. </w:t>
            </w:r>
            <w:r w:rsidR="00FC6F60" w:rsidRPr="00133FD4">
              <w:rPr>
                <w:rFonts w:asciiTheme="minorHAnsi" w:hAnsiTheme="minorHAnsi" w:cstheme="minorHAnsi"/>
                <w:i/>
                <w:color w:val="auto"/>
                <w:sz w:val="24"/>
                <w:szCs w:val="24"/>
              </w:rPr>
              <w:t xml:space="preserve">Applications should be made </w:t>
            </w:r>
            <w:r w:rsidR="00384ED9" w:rsidRPr="00133FD4">
              <w:rPr>
                <w:rFonts w:asciiTheme="minorHAnsi" w:hAnsiTheme="minorHAnsi" w:cstheme="minorHAnsi"/>
                <w:i/>
                <w:color w:val="auto"/>
                <w:sz w:val="24"/>
                <w:szCs w:val="24"/>
              </w:rPr>
              <w:lastRenderedPageBreak/>
              <w:t>and an ‘agreement in principle</w:t>
            </w:r>
            <w:r w:rsidR="001E5A2D" w:rsidRPr="00133FD4">
              <w:rPr>
                <w:rFonts w:asciiTheme="minorHAnsi" w:hAnsiTheme="minorHAnsi" w:cstheme="minorHAnsi"/>
                <w:i/>
                <w:color w:val="auto"/>
                <w:sz w:val="24"/>
                <w:szCs w:val="24"/>
              </w:rPr>
              <w:t>’ received from the LA prior to commencing any redundancy process.</w:t>
            </w:r>
          </w:p>
          <w:p w14:paraId="536E1937" w14:textId="77777777" w:rsidR="008E54F9" w:rsidRPr="00133FD4" w:rsidRDefault="008E54F9" w:rsidP="008C2546">
            <w:pPr>
              <w:pStyle w:val="SPSBodyText"/>
              <w:jc w:val="both"/>
              <w:rPr>
                <w:rFonts w:asciiTheme="minorHAnsi" w:hAnsiTheme="minorHAnsi" w:cstheme="minorHAnsi"/>
                <w:i/>
                <w:color w:val="auto"/>
                <w:sz w:val="24"/>
                <w:szCs w:val="24"/>
              </w:rPr>
            </w:pPr>
          </w:p>
          <w:p w14:paraId="41CA3D01" w14:textId="77777777" w:rsidR="008E54F9" w:rsidRPr="00133FD4" w:rsidRDefault="008E54F9" w:rsidP="008C2546">
            <w:pPr>
              <w:pStyle w:val="SPSBodyText"/>
              <w:rPr>
                <w:rFonts w:asciiTheme="minorHAnsi" w:hAnsiTheme="minorHAnsi" w:cstheme="minorHAnsi"/>
                <w:i/>
                <w:color w:val="auto"/>
                <w:sz w:val="24"/>
                <w:szCs w:val="24"/>
              </w:rPr>
            </w:pPr>
            <w:r w:rsidRPr="00133FD4">
              <w:rPr>
                <w:rFonts w:asciiTheme="minorHAnsi" w:hAnsiTheme="minorHAnsi" w:cstheme="minorHAnsi"/>
                <w:i/>
                <w:color w:val="auto"/>
                <w:sz w:val="24"/>
                <w:szCs w:val="24"/>
              </w:rPr>
              <w:t>In instances where the School does not meet the criteria for local authority funding or chooses not to apply for funding, redundancy costs (and associated pension costs where applicable for support staff) will be met directly by the School.</w:t>
            </w:r>
          </w:p>
          <w:p w14:paraId="06932A08" w14:textId="77777777" w:rsidR="008E54F9" w:rsidRPr="00133FD4" w:rsidRDefault="008E54F9" w:rsidP="008C2546">
            <w:pPr>
              <w:pStyle w:val="SPSBodyText"/>
              <w:rPr>
                <w:rFonts w:asciiTheme="minorHAnsi" w:hAnsiTheme="minorHAnsi" w:cstheme="minorHAnsi"/>
                <w:i/>
                <w:color w:val="auto"/>
                <w:sz w:val="24"/>
                <w:szCs w:val="24"/>
              </w:rPr>
            </w:pPr>
          </w:p>
          <w:p w14:paraId="57808439" w14:textId="77777777" w:rsidR="008E54F9" w:rsidRPr="00133FD4" w:rsidRDefault="008E54F9" w:rsidP="008C2546">
            <w:pPr>
              <w:pStyle w:val="SPSBodyText"/>
              <w:rPr>
                <w:rFonts w:asciiTheme="minorHAnsi" w:hAnsiTheme="minorHAnsi" w:cstheme="minorHAnsi"/>
                <w:i/>
                <w:color w:val="auto"/>
                <w:sz w:val="24"/>
                <w:szCs w:val="24"/>
              </w:rPr>
            </w:pPr>
            <w:r w:rsidRPr="00133FD4">
              <w:rPr>
                <w:rFonts w:asciiTheme="minorHAnsi" w:hAnsiTheme="minorHAnsi" w:cstheme="minorHAnsi"/>
                <w:i/>
                <w:color w:val="auto"/>
                <w:sz w:val="24"/>
                <w:szCs w:val="24"/>
              </w:rPr>
              <w:t>Academies are not eligible to apply for Local Authority Funding of redundancy / pension costs.</w:t>
            </w:r>
          </w:p>
          <w:p w14:paraId="4109DD67" w14:textId="47F3FAF4" w:rsidR="00886810" w:rsidRPr="00133FD4" w:rsidRDefault="00886810" w:rsidP="008C2546">
            <w:pPr>
              <w:pStyle w:val="SPSBodyText"/>
              <w:rPr>
                <w:rFonts w:asciiTheme="minorHAnsi" w:hAnsiTheme="minorHAnsi" w:cstheme="minorHAnsi"/>
                <w:i/>
                <w:color w:val="auto"/>
                <w:sz w:val="24"/>
                <w:szCs w:val="24"/>
              </w:rPr>
            </w:pPr>
          </w:p>
          <w:p w14:paraId="239DD780" w14:textId="33E53A17" w:rsidR="00886810" w:rsidRPr="00133FD4" w:rsidRDefault="00886810" w:rsidP="008C2546">
            <w:pPr>
              <w:pStyle w:val="SPSBodyText"/>
              <w:rPr>
                <w:rFonts w:asciiTheme="minorHAnsi" w:hAnsiTheme="minorHAnsi" w:cstheme="minorHAnsi"/>
                <w:i/>
                <w:color w:val="auto"/>
                <w:sz w:val="24"/>
                <w:szCs w:val="24"/>
              </w:rPr>
            </w:pPr>
            <w:r w:rsidRPr="00133FD4">
              <w:rPr>
                <w:rFonts w:asciiTheme="minorHAnsi" w:hAnsiTheme="minorHAnsi" w:cstheme="minorHAnsi"/>
                <w:i/>
                <w:color w:val="auto"/>
                <w:sz w:val="24"/>
                <w:szCs w:val="24"/>
              </w:rPr>
              <w:t>It should be noted that under the Local Government Modification Order</w:t>
            </w:r>
            <w:r w:rsidR="008F0FB6" w:rsidRPr="00133FD4">
              <w:rPr>
                <w:rFonts w:asciiTheme="minorHAnsi" w:hAnsiTheme="minorHAnsi" w:cstheme="minorHAnsi"/>
                <w:i/>
                <w:color w:val="auto"/>
                <w:sz w:val="24"/>
                <w:szCs w:val="24"/>
              </w:rPr>
              <w:t xml:space="preserve"> – all Maintained Schools and Academies are required to </w:t>
            </w:r>
            <w:proofErr w:type="spellStart"/>
            <w:r w:rsidR="008F0FB6" w:rsidRPr="00133FD4">
              <w:rPr>
                <w:rFonts w:asciiTheme="minorHAnsi" w:hAnsiTheme="minorHAnsi" w:cstheme="minorHAnsi"/>
                <w:i/>
                <w:color w:val="auto"/>
                <w:sz w:val="24"/>
                <w:szCs w:val="24"/>
              </w:rPr>
              <w:t>recognise</w:t>
            </w:r>
            <w:proofErr w:type="spellEnd"/>
            <w:r w:rsidR="008F0FB6" w:rsidRPr="00133FD4">
              <w:rPr>
                <w:rFonts w:asciiTheme="minorHAnsi" w:hAnsiTheme="minorHAnsi" w:cstheme="minorHAnsi"/>
                <w:i/>
                <w:color w:val="auto"/>
                <w:sz w:val="24"/>
                <w:szCs w:val="24"/>
              </w:rPr>
              <w:t xml:space="preserve"> previous local government service for the purpose of redundancy payments</w:t>
            </w:r>
            <w:r w:rsidR="005F1062" w:rsidRPr="00133FD4">
              <w:rPr>
                <w:rFonts w:asciiTheme="minorHAnsi" w:hAnsiTheme="minorHAnsi" w:cstheme="minorHAnsi"/>
                <w:i/>
                <w:color w:val="auto"/>
                <w:sz w:val="24"/>
                <w:szCs w:val="24"/>
              </w:rPr>
              <w:t>.</w:t>
            </w:r>
            <w:r w:rsidRPr="00133FD4">
              <w:rPr>
                <w:rFonts w:asciiTheme="minorHAnsi" w:hAnsiTheme="minorHAnsi" w:cstheme="minorHAnsi"/>
                <w:i/>
                <w:color w:val="auto"/>
                <w:sz w:val="24"/>
                <w:szCs w:val="24"/>
              </w:rPr>
              <w:t xml:space="preserve"> </w:t>
            </w:r>
          </w:p>
        </w:tc>
      </w:tr>
    </w:tbl>
    <w:p w14:paraId="6A83D2C9" w14:textId="77777777" w:rsidR="00223051" w:rsidRDefault="00223051" w:rsidP="008C2546">
      <w:pPr>
        <w:pStyle w:val="SPSBodyText"/>
        <w:rPr>
          <w:rFonts w:ascii="Trebuchet MS" w:hAnsi="Trebuchet MS"/>
          <w:color w:val="222971"/>
          <w:sz w:val="22"/>
          <w:szCs w:val="22"/>
        </w:rPr>
      </w:pPr>
    </w:p>
    <w:p w14:paraId="039A4FC5" w14:textId="667325F3" w:rsidR="008E54F9" w:rsidRPr="00133FD4" w:rsidRDefault="008E54F9" w:rsidP="008C2546">
      <w:pPr>
        <w:pStyle w:val="SPSBodyText"/>
        <w:rPr>
          <w:rFonts w:asciiTheme="minorHAnsi" w:hAnsiTheme="minorHAnsi" w:cstheme="minorHAnsi"/>
          <w:color w:val="auto"/>
          <w:sz w:val="24"/>
          <w:szCs w:val="24"/>
        </w:rPr>
      </w:pPr>
      <w:r w:rsidRPr="00133FD4">
        <w:rPr>
          <w:rFonts w:asciiTheme="minorHAnsi" w:hAnsiTheme="minorHAnsi" w:cstheme="minorHAnsi"/>
          <w:color w:val="auto"/>
          <w:sz w:val="24"/>
          <w:szCs w:val="24"/>
        </w:rPr>
        <w:t>The amount of the redundancy payment will be determined by the Employee’s age and length of service as set out in Appendix 2. The Employee will be entitled to receive:</w:t>
      </w:r>
      <w:r w:rsidRPr="00133FD4">
        <w:rPr>
          <w:rFonts w:asciiTheme="minorHAnsi" w:hAnsiTheme="minorHAnsi" w:cstheme="minorHAnsi"/>
          <w:color w:val="auto"/>
          <w:sz w:val="24"/>
          <w:szCs w:val="24"/>
        </w:rPr>
        <w:br/>
      </w:r>
    </w:p>
    <w:p w14:paraId="51F2DC9B" w14:textId="77777777" w:rsidR="008E54F9" w:rsidRPr="00133FD4" w:rsidRDefault="008E54F9" w:rsidP="008C2546">
      <w:pPr>
        <w:pStyle w:val="SPSBodyText"/>
        <w:numPr>
          <w:ilvl w:val="0"/>
          <w:numId w:val="18"/>
        </w:numPr>
        <w:rPr>
          <w:rFonts w:asciiTheme="minorHAnsi" w:hAnsiTheme="minorHAnsi" w:cstheme="minorHAnsi"/>
          <w:color w:val="auto"/>
          <w:sz w:val="24"/>
          <w:szCs w:val="24"/>
        </w:rPr>
      </w:pPr>
      <w:r w:rsidRPr="00133FD4">
        <w:rPr>
          <w:rFonts w:asciiTheme="minorHAnsi" w:hAnsiTheme="minorHAnsi" w:cstheme="minorHAnsi"/>
          <w:color w:val="auto"/>
          <w:sz w:val="24"/>
          <w:szCs w:val="24"/>
        </w:rPr>
        <w:t>Half a week's pay for each year of employment in which the Employee was aged 21 or under</w:t>
      </w:r>
      <w:r w:rsidRPr="00133FD4">
        <w:rPr>
          <w:rFonts w:asciiTheme="minorHAnsi" w:hAnsiTheme="minorHAnsi" w:cstheme="minorHAnsi"/>
          <w:color w:val="auto"/>
          <w:sz w:val="24"/>
          <w:szCs w:val="24"/>
        </w:rPr>
        <w:br/>
      </w:r>
    </w:p>
    <w:p w14:paraId="6D060E4E" w14:textId="77777777" w:rsidR="008E54F9" w:rsidRPr="00133FD4" w:rsidRDefault="008E54F9" w:rsidP="008C2546">
      <w:pPr>
        <w:pStyle w:val="SPSBodyText"/>
        <w:numPr>
          <w:ilvl w:val="0"/>
          <w:numId w:val="18"/>
        </w:numPr>
        <w:rPr>
          <w:rFonts w:asciiTheme="minorHAnsi" w:hAnsiTheme="minorHAnsi" w:cstheme="minorHAnsi"/>
          <w:color w:val="auto"/>
          <w:sz w:val="24"/>
          <w:szCs w:val="24"/>
        </w:rPr>
      </w:pPr>
      <w:r w:rsidRPr="00133FD4">
        <w:rPr>
          <w:rFonts w:asciiTheme="minorHAnsi" w:hAnsiTheme="minorHAnsi" w:cstheme="minorHAnsi"/>
          <w:color w:val="auto"/>
          <w:sz w:val="24"/>
          <w:szCs w:val="24"/>
        </w:rPr>
        <w:t>One week's pay for each year of employment in which the Employee was aged between 22 and 40, and</w:t>
      </w:r>
      <w:r w:rsidRPr="00133FD4">
        <w:rPr>
          <w:rFonts w:asciiTheme="minorHAnsi" w:hAnsiTheme="minorHAnsi" w:cstheme="minorHAnsi"/>
          <w:color w:val="auto"/>
          <w:sz w:val="24"/>
          <w:szCs w:val="24"/>
        </w:rPr>
        <w:br/>
      </w:r>
    </w:p>
    <w:p w14:paraId="1C5FCB09" w14:textId="77777777" w:rsidR="008E54F9" w:rsidRPr="00133FD4" w:rsidRDefault="008E54F9" w:rsidP="008C2546">
      <w:pPr>
        <w:pStyle w:val="SPSBodyText"/>
        <w:numPr>
          <w:ilvl w:val="0"/>
          <w:numId w:val="18"/>
        </w:numPr>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One and a half weeks' pay for each year of employment in which the Employee was aged 41 or over. </w:t>
      </w:r>
    </w:p>
    <w:p w14:paraId="21FCE61F" w14:textId="77777777" w:rsidR="008E54F9" w:rsidRPr="00133FD4" w:rsidRDefault="008E54F9" w:rsidP="008C2546">
      <w:pPr>
        <w:pStyle w:val="SPSBodyText"/>
        <w:rPr>
          <w:rFonts w:asciiTheme="minorHAnsi" w:hAnsiTheme="minorHAnsi" w:cstheme="minorHAnsi"/>
          <w:color w:val="auto"/>
          <w:sz w:val="24"/>
          <w:szCs w:val="24"/>
        </w:rPr>
      </w:pPr>
    </w:p>
    <w:p w14:paraId="7E150288"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Redundancy payments are based on an Employee’s actual contractual gross weekly pay and are not subject to the statutory weekly pay threshold.</w:t>
      </w:r>
    </w:p>
    <w:p w14:paraId="070F225B" w14:textId="77777777" w:rsidR="008E54F9" w:rsidRPr="00133FD4" w:rsidRDefault="008E54F9" w:rsidP="008C2546">
      <w:pPr>
        <w:pStyle w:val="SPSBodyText"/>
        <w:rPr>
          <w:rFonts w:asciiTheme="minorHAnsi" w:hAnsiTheme="minorHAnsi" w:cstheme="minorHAnsi"/>
          <w:color w:val="auto"/>
          <w:sz w:val="24"/>
          <w:szCs w:val="24"/>
        </w:rPr>
      </w:pPr>
    </w:p>
    <w:p w14:paraId="6AA5B5C7" w14:textId="77777777" w:rsidR="008E54F9" w:rsidRPr="00133FD4" w:rsidRDefault="008E54F9" w:rsidP="008C2546">
      <w:pPr>
        <w:pStyle w:val="SPSBodyText"/>
        <w:rPr>
          <w:rFonts w:asciiTheme="minorHAnsi" w:hAnsiTheme="minorHAnsi" w:cstheme="minorHAnsi"/>
          <w:color w:val="auto"/>
          <w:sz w:val="24"/>
          <w:szCs w:val="24"/>
        </w:rPr>
      </w:pPr>
      <w:r w:rsidRPr="00133FD4">
        <w:rPr>
          <w:rFonts w:asciiTheme="minorHAnsi" w:hAnsiTheme="minorHAnsi" w:cstheme="minorHAnsi"/>
          <w:color w:val="auto"/>
          <w:sz w:val="24"/>
          <w:szCs w:val="24"/>
        </w:rPr>
        <w:t>Service before the age of 18 years will not count. There is no upper age limit on statutory redundancy payments.</w:t>
      </w:r>
    </w:p>
    <w:p w14:paraId="723B8063" w14:textId="77777777" w:rsidR="008E54F9" w:rsidRPr="00133FD4" w:rsidRDefault="008E54F9" w:rsidP="008C2546">
      <w:pPr>
        <w:pStyle w:val="SPSBodyText"/>
        <w:rPr>
          <w:rFonts w:asciiTheme="minorHAnsi" w:hAnsiTheme="minorHAnsi" w:cstheme="minorHAnsi"/>
          <w:color w:val="auto"/>
          <w:sz w:val="24"/>
          <w:szCs w:val="24"/>
        </w:rPr>
      </w:pPr>
    </w:p>
    <w:p w14:paraId="6FB941C9" w14:textId="77777777" w:rsidR="008E54F9" w:rsidRPr="00133FD4" w:rsidRDefault="008E54F9" w:rsidP="008C2546">
      <w:pPr>
        <w:pStyle w:val="SPSBodyText"/>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The maximum number of years of employment that can be taken into account is 20. </w:t>
      </w:r>
    </w:p>
    <w:p w14:paraId="311DA48C" w14:textId="77777777" w:rsidR="008E54F9" w:rsidRPr="00133FD4" w:rsidRDefault="008E54F9" w:rsidP="008C2546">
      <w:pPr>
        <w:pStyle w:val="SPSBodyText"/>
        <w:jc w:val="both"/>
        <w:rPr>
          <w:rFonts w:asciiTheme="minorHAnsi" w:hAnsiTheme="minorHAnsi" w:cstheme="minorHAnsi"/>
          <w:color w:val="auto"/>
          <w:sz w:val="24"/>
          <w:szCs w:val="24"/>
        </w:rPr>
      </w:pPr>
    </w:p>
    <w:p w14:paraId="593E5152"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Under the terms of the Local Government Modification Order, the School will </w:t>
      </w:r>
      <w:proofErr w:type="spellStart"/>
      <w:r w:rsidRPr="00133FD4">
        <w:rPr>
          <w:rFonts w:asciiTheme="minorHAnsi" w:hAnsiTheme="minorHAnsi" w:cstheme="minorHAnsi"/>
          <w:color w:val="auto"/>
          <w:sz w:val="24"/>
          <w:szCs w:val="24"/>
        </w:rPr>
        <w:t>recognise</w:t>
      </w:r>
      <w:proofErr w:type="spellEnd"/>
      <w:r w:rsidRPr="00133FD4">
        <w:rPr>
          <w:rFonts w:asciiTheme="minorHAnsi" w:hAnsiTheme="minorHAnsi" w:cstheme="minorHAnsi"/>
          <w:color w:val="auto"/>
          <w:sz w:val="24"/>
          <w:szCs w:val="24"/>
        </w:rPr>
        <w:t xml:space="preserve"> prior continuous service with maintained schools and other bodies covered by the order for the purpose of redundancy. It should be noted that employment with an Academy will also count towards continuous local government service for redundancy purposes. </w:t>
      </w:r>
    </w:p>
    <w:p w14:paraId="46C2950C" w14:textId="77777777" w:rsidR="008E54F9" w:rsidRPr="00133FD4" w:rsidRDefault="008E54F9" w:rsidP="008C2546">
      <w:pPr>
        <w:pStyle w:val="SPSBodyText"/>
        <w:jc w:val="both"/>
        <w:rPr>
          <w:rFonts w:asciiTheme="minorHAnsi" w:hAnsiTheme="minorHAnsi" w:cstheme="minorHAnsi"/>
          <w:color w:val="auto"/>
          <w:sz w:val="24"/>
          <w:szCs w:val="24"/>
        </w:rPr>
      </w:pPr>
    </w:p>
    <w:p w14:paraId="31DCDA88"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Details of those bodies on the Modification Order are available from the School.</w:t>
      </w:r>
    </w:p>
    <w:p w14:paraId="00B85FD6" w14:textId="77777777" w:rsidR="008E54F9" w:rsidRPr="00133FD4" w:rsidRDefault="008E54F9" w:rsidP="008C2546">
      <w:pPr>
        <w:pStyle w:val="SPSBodyText"/>
        <w:jc w:val="both"/>
        <w:rPr>
          <w:rFonts w:asciiTheme="minorHAnsi" w:hAnsiTheme="minorHAnsi" w:cstheme="minorHAnsi"/>
          <w:color w:val="auto"/>
          <w:sz w:val="24"/>
          <w:szCs w:val="24"/>
        </w:rPr>
      </w:pPr>
    </w:p>
    <w:p w14:paraId="3C4152B5"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Employees will receive a written estimate of redundancy monies payable. It is the Employees responsibility to check this information is correct and notify the school of any anomalies / provide evidence of any service under the modification order that they wish to be considered for the purpose of their redundancy entitlement.</w:t>
      </w:r>
    </w:p>
    <w:p w14:paraId="310ECBEA" w14:textId="77777777" w:rsidR="008E54F9" w:rsidRPr="00133FD4" w:rsidRDefault="008E54F9" w:rsidP="008C2546">
      <w:pPr>
        <w:pStyle w:val="SPSBodyText"/>
        <w:jc w:val="both"/>
        <w:rPr>
          <w:rFonts w:asciiTheme="minorHAnsi" w:hAnsiTheme="minorHAnsi" w:cstheme="minorHAnsi"/>
          <w:color w:val="auto"/>
          <w:sz w:val="24"/>
          <w:szCs w:val="24"/>
        </w:rPr>
      </w:pPr>
    </w:p>
    <w:p w14:paraId="1FB18D00"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The redundancy payment will be based upon the contractual circumstances of the Employee at the date statutory redundancy notice is issued. </w:t>
      </w:r>
    </w:p>
    <w:p w14:paraId="797B0D4B" w14:textId="77777777" w:rsidR="008E54F9" w:rsidRPr="00133FD4" w:rsidRDefault="008E54F9" w:rsidP="008C2546">
      <w:pPr>
        <w:pStyle w:val="SPSBodyText"/>
        <w:jc w:val="both"/>
        <w:rPr>
          <w:rFonts w:asciiTheme="minorHAnsi" w:hAnsiTheme="minorHAnsi" w:cstheme="minorHAnsi"/>
          <w:color w:val="auto"/>
          <w:sz w:val="24"/>
          <w:szCs w:val="24"/>
        </w:rPr>
      </w:pPr>
    </w:p>
    <w:p w14:paraId="00B9DD5A" w14:textId="5FE1069B" w:rsidR="008E54F9" w:rsidRPr="00133FD4" w:rsidRDefault="008E54F9" w:rsidP="008C2546">
      <w:pPr>
        <w:pStyle w:val="SPSSectionHeading"/>
        <w:outlineLvl w:val="1"/>
        <w:rPr>
          <w:rFonts w:asciiTheme="minorHAnsi" w:hAnsiTheme="minorHAnsi" w:cstheme="minorHAnsi"/>
          <w:color w:val="auto"/>
        </w:rPr>
      </w:pPr>
      <w:bookmarkStart w:id="86" w:name="_Toc52371469"/>
      <w:bookmarkStart w:id="87" w:name="ThirtyFive"/>
      <w:r w:rsidRPr="00133FD4">
        <w:rPr>
          <w:rFonts w:asciiTheme="minorHAnsi" w:hAnsiTheme="minorHAnsi" w:cstheme="minorHAnsi"/>
          <w:color w:val="auto"/>
        </w:rPr>
        <w:t>35</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Deductions from Redundancy Payments</w:t>
      </w:r>
      <w:bookmarkEnd w:id="86"/>
    </w:p>
    <w:bookmarkEnd w:id="87"/>
    <w:p w14:paraId="756D76C5" w14:textId="77777777" w:rsidR="008E54F9" w:rsidRPr="00133FD4" w:rsidRDefault="008E54F9" w:rsidP="008C2546">
      <w:pPr>
        <w:pStyle w:val="SPSBodyText"/>
        <w:rPr>
          <w:rFonts w:asciiTheme="minorHAnsi" w:hAnsiTheme="minorHAnsi" w:cstheme="minorHAnsi"/>
          <w:color w:val="auto"/>
          <w:sz w:val="24"/>
          <w:szCs w:val="24"/>
        </w:rPr>
      </w:pPr>
    </w:p>
    <w:p w14:paraId="037262CD"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Redundancy payments of less than £30,000 are free from normal payroll deductions. Any sums in excess of £30,000 are subject to payroll deductions in respect of Income tax and will be made via the School payroll.</w:t>
      </w:r>
    </w:p>
    <w:p w14:paraId="5644FB75" w14:textId="77777777" w:rsidR="008E54F9" w:rsidRPr="00133FD4" w:rsidRDefault="008E54F9" w:rsidP="008C2546">
      <w:pPr>
        <w:pStyle w:val="SPSSectionHeading"/>
        <w:jc w:val="both"/>
        <w:rPr>
          <w:rFonts w:asciiTheme="minorHAnsi" w:hAnsiTheme="minorHAnsi" w:cstheme="minorHAnsi"/>
          <w:color w:val="auto"/>
        </w:rPr>
      </w:pPr>
    </w:p>
    <w:p w14:paraId="2F6F9F0E" w14:textId="6E053BBF" w:rsidR="008E54F9" w:rsidRPr="00133FD4" w:rsidRDefault="008E54F9" w:rsidP="008C2546">
      <w:pPr>
        <w:pStyle w:val="SPSSectionHeading"/>
        <w:outlineLvl w:val="1"/>
        <w:rPr>
          <w:rFonts w:asciiTheme="minorHAnsi" w:hAnsiTheme="minorHAnsi" w:cstheme="minorHAnsi"/>
          <w:color w:val="auto"/>
        </w:rPr>
      </w:pPr>
      <w:bookmarkStart w:id="88" w:name="_Toc52371470"/>
      <w:bookmarkStart w:id="89" w:name="ThirtySix"/>
      <w:r w:rsidRPr="00133FD4">
        <w:rPr>
          <w:rFonts w:asciiTheme="minorHAnsi" w:hAnsiTheme="minorHAnsi" w:cstheme="minorHAnsi"/>
          <w:color w:val="auto"/>
        </w:rPr>
        <w:t>36</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Securing Alternative Employment and the Modification Order</w:t>
      </w:r>
      <w:bookmarkEnd w:id="88"/>
    </w:p>
    <w:bookmarkEnd w:id="89"/>
    <w:p w14:paraId="6835B6F9" w14:textId="77777777" w:rsidR="008E54F9" w:rsidRPr="00133FD4" w:rsidRDefault="008E54F9" w:rsidP="008C2546">
      <w:pPr>
        <w:pStyle w:val="SPSBodyText"/>
        <w:rPr>
          <w:rFonts w:asciiTheme="minorHAnsi" w:hAnsiTheme="minorHAnsi" w:cstheme="minorHAnsi"/>
          <w:color w:val="auto"/>
          <w:sz w:val="24"/>
          <w:szCs w:val="24"/>
        </w:rPr>
      </w:pPr>
    </w:p>
    <w:p w14:paraId="6FB954F5"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Employees will not be entitled to a redundancy payment if they are offered before their date of redundancy, alternative employment with an employer covered by the Local Government Modifications Order, which commences within 4 weeks of the date of redundancy. </w:t>
      </w:r>
    </w:p>
    <w:p w14:paraId="33FD276D" w14:textId="77777777" w:rsidR="008E54F9" w:rsidRPr="00133FD4" w:rsidRDefault="008E54F9" w:rsidP="008C2546">
      <w:pPr>
        <w:pStyle w:val="SPSBodyText"/>
        <w:jc w:val="both"/>
        <w:rPr>
          <w:rFonts w:asciiTheme="minorHAnsi" w:hAnsiTheme="minorHAnsi" w:cstheme="minorHAnsi"/>
          <w:color w:val="auto"/>
          <w:sz w:val="24"/>
          <w:szCs w:val="24"/>
        </w:rPr>
      </w:pPr>
    </w:p>
    <w:p w14:paraId="11DE5425" w14:textId="77777777" w:rsidR="008E54F9" w:rsidRPr="00133FD4" w:rsidRDefault="008E54F9" w:rsidP="008C2546">
      <w:pPr>
        <w:pStyle w:val="SPSBodyText"/>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Details of associated employers on the Modification Order are available from the School. </w:t>
      </w:r>
    </w:p>
    <w:p w14:paraId="7560A429" w14:textId="77777777" w:rsidR="0025330E" w:rsidRPr="00133FD4" w:rsidRDefault="0025330E" w:rsidP="008C2546">
      <w:pPr>
        <w:pStyle w:val="SPSBodyText"/>
        <w:rPr>
          <w:rFonts w:asciiTheme="minorHAnsi" w:hAnsiTheme="minorHAnsi" w:cstheme="minorHAnsi"/>
          <w:color w:val="auto"/>
          <w:sz w:val="24"/>
          <w:szCs w:val="24"/>
        </w:rPr>
      </w:pPr>
    </w:p>
    <w:p w14:paraId="194ED73A"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The School reserves the right to withhold redundancy payment or recover any payment made where an Employee starts alternative employment with an associated employer in these circumstances.</w:t>
      </w:r>
    </w:p>
    <w:p w14:paraId="00A38000" w14:textId="77777777" w:rsidR="008E54F9" w:rsidRPr="00133FD4" w:rsidRDefault="008E54F9" w:rsidP="008C2546">
      <w:pPr>
        <w:pStyle w:val="SPSBodyText"/>
        <w:jc w:val="both"/>
        <w:rPr>
          <w:rFonts w:asciiTheme="minorHAnsi" w:hAnsiTheme="minorHAnsi" w:cstheme="minorHAnsi"/>
          <w:color w:val="auto"/>
          <w:sz w:val="24"/>
          <w:szCs w:val="24"/>
        </w:rPr>
      </w:pPr>
    </w:p>
    <w:p w14:paraId="1B722EC2"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Where an offer of alternative employment is made, the start date of this employment should not be artificially delayed to facilitate a 4 week break.  Where it is believed a start date has been artificially delayed any redundancy payment may be withheld.</w:t>
      </w:r>
    </w:p>
    <w:p w14:paraId="06788925" w14:textId="77777777" w:rsidR="008E54F9" w:rsidRPr="00133FD4" w:rsidRDefault="008E54F9" w:rsidP="008C2546">
      <w:pPr>
        <w:pStyle w:val="SPSBodyText"/>
        <w:rPr>
          <w:rFonts w:asciiTheme="minorHAnsi" w:hAnsiTheme="minorHAnsi" w:cstheme="minorHAnsi"/>
          <w:color w:val="auto"/>
          <w:sz w:val="24"/>
          <w:szCs w:val="24"/>
        </w:rPr>
      </w:pPr>
    </w:p>
    <w:p w14:paraId="5932060D"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Employees should advise the school as soon as possible if they are offered alternative employment with an associated employer which means they are no longer entitled to a redundancy payment.</w:t>
      </w:r>
    </w:p>
    <w:p w14:paraId="1529E94F" w14:textId="77777777" w:rsidR="008E54F9" w:rsidRPr="00133FD4" w:rsidRDefault="008E54F9" w:rsidP="008C2546">
      <w:pPr>
        <w:pStyle w:val="SPSBodyText"/>
        <w:rPr>
          <w:rFonts w:asciiTheme="minorHAnsi" w:hAnsiTheme="minorHAnsi" w:cstheme="minorHAnsi"/>
          <w:color w:val="auto"/>
          <w:sz w:val="24"/>
          <w:szCs w:val="24"/>
        </w:rPr>
      </w:pPr>
    </w:p>
    <w:p w14:paraId="03E8450F" w14:textId="6E9E0D18" w:rsidR="008E54F9" w:rsidRPr="00133FD4" w:rsidRDefault="008E54F9" w:rsidP="008C2546">
      <w:pPr>
        <w:pStyle w:val="SPSSectionHeading"/>
        <w:outlineLvl w:val="1"/>
        <w:rPr>
          <w:rFonts w:asciiTheme="minorHAnsi" w:hAnsiTheme="minorHAnsi" w:cstheme="minorHAnsi"/>
          <w:color w:val="auto"/>
        </w:rPr>
      </w:pPr>
      <w:bookmarkStart w:id="90" w:name="ThirtySeven"/>
      <w:bookmarkStart w:id="91" w:name="_Toc52371471"/>
      <w:r w:rsidRPr="00133FD4">
        <w:rPr>
          <w:rFonts w:asciiTheme="minorHAnsi" w:hAnsiTheme="minorHAnsi" w:cstheme="minorHAnsi"/>
          <w:color w:val="auto"/>
        </w:rPr>
        <w:t>37</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Leaving before the redundancy date</w:t>
      </w:r>
      <w:bookmarkEnd w:id="90"/>
      <w:bookmarkEnd w:id="91"/>
    </w:p>
    <w:p w14:paraId="2DD99848"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Should an Employee wish to leave employment prior to the expiry of their notice period they should make the School aware of this as soon as possible and explain the reasons for requesting an early release.</w:t>
      </w:r>
    </w:p>
    <w:p w14:paraId="0FB3CAB1" w14:textId="77777777" w:rsidR="008E54F9" w:rsidRPr="00133FD4" w:rsidRDefault="008E54F9" w:rsidP="008C2546">
      <w:pPr>
        <w:pStyle w:val="SPSBodyText"/>
        <w:jc w:val="both"/>
        <w:rPr>
          <w:rFonts w:asciiTheme="minorHAnsi" w:hAnsiTheme="minorHAnsi" w:cstheme="minorHAnsi"/>
          <w:color w:val="auto"/>
          <w:sz w:val="24"/>
          <w:szCs w:val="24"/>
        </w:rPr>
      </w:pPr>
    </w:p>
    <w:p w14:paraId="7F73A0AE"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This will usually be regarded as a resignation and there will be no entitlement to a redundancy payment. </w:t>
      </w:r>
    </w:p>
    <w:p w14:paraId="0042B423" w14:textId="5C740FF6" w:rsidR="00223051" w:rsidRPr="00133FD4" w:rsidRDefault="00223051" w:rsidP="008C2546">
      <w:pPr>
        <w:pStyle w:val="SPSSectionHeading"/>
        <w:outlineLvl w:val="1"/>
        <w:rPr>
          <w:rFonts w:asciiTheme="minorHAnsi" w:hAnsiTheme="minorHAnsi" w:cstheme="minorHAnsi"/>
          <w:color w:val="auto"/>
        </w:rPr>
      </w:pPr>
      <w:bookmarkStart w:id="92" w:name="_Toc52371472"/>
      <w:bookmarkStart w:id="93" w:name="ThirtyEight"/>
    </w:p>
    <w:p w14:paraId="762FB3B3" w14:textId="5E3A5E5B" w:rsidR="008E54F9" w:rsidRPr="00133FD4" w:rsidRDefault="00EF3E33" w:rsidP="008C2546">
      <w:pPr>
        <w:pStyle w:val="SPSSectionHeading"/>
        <w:outlineLvl w:val="1"/>
        <w:rPr>
          <w:rFonts w:asciiTheme="minorHAnsi" w:hAnsiTheme="minorHAnsi" w:cstheme="minorHAnsi"/>
          <w:color w:val="auto"/>
        </w:rPr>
      </w:pPr>
      <w:r w:rsidRPr="00133FD4">
        <w:rPr>
          <w:rFonts w:asciiTheme="minorHAnsi" w:hAnsiTheme="minorHAnsi" w:cstheme="minorHAnsi"/>
          <w:color w:val="auto"/>
        </w:rPr>
        <w:t>38.</w:t>
      </w:r>
      <w:r w:rsidR="008E54F9" w:rsidRPr="00133FD4">
        <w:rPr>
          <w:rFonts w:asciiTheme="minorHAnsi" w:hAnsiTheme="minorHAnsi" w:cstheme="minorHAnsi"/>
          <w:color w:val="auto"/>
        </w:rPr>
        <w:t xml:space="preserve"> Release of Local Government Pension</w:t>
      </w:r>
      <w:bookmarkEnd w:id="92"/>
    </w:p>
    <w:bookmarkEnd w:id="93"/>
    <w:p w14:paraId="1F0DDCC8" w14:textId="77777777" w:rsidR="008E54F9" w:rsidRPr="00133FD4" w:rsidRDefault="008E54F9" w:rsidP="008C2546">
      <w:pPr>
        <w:pStyle w:val="SPSBodyText"/>
        <w:rPr>
          <w:rFonts w:asciiTheme="minorHAnsi" w:hAnsiTheme="minorHAnsi" w:cstheme="minorHAnsi"/>
          <w:color w:val="auto"/>
          <w:sz w:val="24"/>
          <w:szCs w:val="24"/>
        </w:rPr>
      </w:pPr>
    </w:p>
    <w:p w14:paraId="71DB96C8" w14:textId="2750CD8E"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Current members of the LGPS who are aged 55+ at the date of redundancy and have </w:t>
      </w:r>
      <w:r w:rsidR="00453FC4" w:rsidRPr="00133FD4">
        <w:rPr>
          <w:rFonts w:asciiTheme="minorHAnsi" w:hAnsiTheme="minorHAnsi" w:cstheme="minorHAnsi"/>
          <w:color w:val="auto"/>
          <w:sz w:val="24"/>
          <w:szCs w:val="24"/>
        </w:rPr>
        <w:t>at least 2 years qualifying membership</w:t>
      </w:r>
      <w:r w:rsidRPr="00133FD4">
        <w:rPr>
          <w:rFonts w:asciiTheme="minorHAnsi" w:hAnsiTheme="minorHAnsi" w:cstheme="minorHAnsi"/>
          <w:color w:val="auto"/>
          <w:sz w:val="24"/>
          <w:szCs w:val="24"/>
        </w:rPr>
        <w:t xml:space="preserve"> are required under the terms of the scheme to take their pension should they be made redundant.</w:t>
      </w:r>
    </w:p>
    <w:p w14:paraId="1034645B" w14:textId="77777777" w:rsidR="008E54F9" w:rsidRPr="00133FD4" w:rsidRDefault="008E54F9" w:rsidP="008C2546">
      <w:pPr>
        <w:pStyle w:val="SPSBodyText"/>
        <w:jc w:val="both"/>
        <w:rPr>
          <w:rFonts w:asciiTheme="minorHAnsi" w:hAnsiTheme="minorHAnsi" w:cstheme="minorHAnsi"/>
          <w:color w:val="auto"/>
          <w:sz w:val="24"/>
          <w:szCs w:val="24"/>
        </w:rPr>
      </w:pPr>
    </w:p>
    <w:p w14:paraId="44FAA78A"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There is no requirement for members of the Teachers’ Pension Scheme to take their pension if they are made redundant.</w:t>
      </w:r>
    </w:p>
    <w:p w14:paraId="39347021" w14:textId="1EE3C360" w:rsidR="00EF3E33" w:rsidRPr="00133FD4" w:rsidRDefault="00EF3E33" w:rsidP="008C2546">
      <w:pPr>
        <w:pStyle w:val="SPSSectionHeading"/>
        <w:outlineLvl w:val="1"/>
        <w:rPr>
          <w:rFonts w:asciiTheme="minorHAnsi" w:hAnsiTheme="minorHAnsi" w:cstheme="minorHAnsi"/>
          <w:color w:val="auto"/>
        </w:rPr>
      </w:pPr>
      <w:bookmarkStart w:id="94" w:name="ThirtyNine"/>
    </w:p>
    <w:p w14:paraId="5EFA209D" w14:textId="5F05FB91" w:rsidR="008E54F9" w:rsidRPr="00133FD4" w:rsidRDefault="008E54F9" w:rsidP="008C2546">
      <w:pPr>
        <w:pStyle w:val="SPSSectionHeading"/>
        <w:outlineLvl w:val="1"/>
        <w:rPr>
          <w:rFonts w:asciiTheme="minorHAnsi" w:hAnsiTheme="minorHAnsi" w:cstheme="minorHAnsi"/>
          <w:color w:val="auto"/>
        </w:rPr>
      </w:pPr>
      <w:bookmarkStart w:id="95" w:name="_Toc52371473"/>
      <w:r w:rsidRPr="00133FD4">
        <w:rPr>
          <w:rFonts w:asciiTheme="minorHAnsi" w:hAnsiTheme="minorHAnsi" w:cstheme="minorHAnsi"/>
          <w:color w:val="auto"/>
        </w:rPr>
        <w:t>39</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Record Keeping</w:t>
      </w:r>
      <w:bookmarkEnd w:id="95"/>
    </w:p>
    <w:bookmarkEnd w:id="94"/>
    <w:p w14:paraId="3CC20BD0" w14:textId="77777777" w:rsidR="008E54F9" w:rsidRPr="00133FD4" w:rsidRDefault="008E54F9" w:rsidP="008C2546">
      <w:pPr>
        <w:pStyle w:val="SPSBodyText"/>
        <w:rPr>
          <w:rFonts w:asciiTheme="minorHAnsi" w:hAnsiTheme="minorHAnsi" w:cstheme="minorHAnsi"/>
          <w:color w:val="auto"/>
          <w:sz w:val="24"/>
          <w:szCs w:val="24"/>
        </w:rPr>
      </w:pPr>
    </w:p>
    <w:p w14:paraId="7B4C1029"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Notes may be taken of all discussions and formal / informal meetings held with an Employee to discuss redundancy issues. Where notes are taken a copy will be made available to the Employee.</w:t>
      </w:r>
    </w:p>
    <w:p w14:paraId="301500C9" w14:textId="77777777" w:rsidR="008E54F9" w:rsidRPr="00133FD4" w:rsidRDefault="008E54F9" w:rsidP="008C2546">
      <w:pPr>
        <w:pStyle w:val="SPSBodyText"/>
        <w:jc w:val="both"/>
        <w:rPr>
          <w:rFonts w:asciiTheme="minorHAnsi" w:hAnsiTheme="minorHAnsi" w:cstheme="minorHAnsi"/>
          <w:color w:val="auto"/>
          <w:sz w:val="24"/>
          <w:szCs w:val="24"/>
        </w:rPr>
      </w:pPr>
    </w:p>
    <w:p w14:paraId="30CBFDA8"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Minutes will be taken at decision and appeal meetings.  Minutes may be taken by a clerk who is present at the meeting or transcribed from an audio recording.  An audio recording will only be shared with the prior consent of the Employee.</w:t>
      </w:r>
    </w:p>
    <w:p w14:paraId="1CCED952" w14:textId="77777777" w:rsidR="008E54F9" w:rsidRPr="00133FD4" w:rsidRDefault="008E54F9" w:rsidP="008C2546">
      <w:pPr>
        <w:pStyle w:val="SPSBodyText"/>
        <w:jc w:val="both"/>
        <w:rPr>
          <w:rFonts w:asciiTheme="minorHAnsi" w:hAnsiTheme="minorHAnsi" w:cstheme="minorHAnsi"/>
          <w:color w:val="auto"/>
          <w:sz w:val="24"/>
          <w:szCs w:val="24"/>
        </w:rPr>
      </w:pPr>
    </w:p>
    <w:p w14:paraId="4673D69C"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Minutes will be shared with the Employee as soon as is practicable.  The Employee will have the opportunity to check the accuracy of minutes.  Where there are discrepancies between the Employer and Employee that cannot be resolved both versions of the minutes will be held on record.  Where an audio recording is made this will be shared with the Employee if requested. </w:t>
      </w:r>
    </w:p>
    <w:p w14:paraId="53A2278C" w14:textId="77777777" w:rsidR="00A35966" w:rsidRPr="00133FD4" w:rsidRDefault="00A35966" w:rsidP="008C2546">
      <w:pPr>
        <w:pStyle w:val="SPSBodyText"/>
        <w:jc w:val="both"/>
        <w:rPr>
          <w:rFonts w:asciiTheme="minorHAnsi" w:hAnsiTheme="minorHAnsi" w:cstheme="minorHAnsi"/>
          <w:color w:val="auto"/>
          <w:sz w:val="24"/>
          <w:szCs w:val="24"/>
        </w:rPr>
      </w:pPr>
    </w:p>
    <w:p w14:paraId="64FD04DF" w14:textId="33EC4F58" w:rsidR="008E54F9" w:rsidRPr="00133FD4" w:rsidRDefault="00A35966"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Covert recordings of meetings or hearings are expressly prohibited.</w:t>
      </w:r>
    </w:p>
    <w:p w14:paraId="7CAE848F" w14:textId="77777777" w:rsidR="00223051" w:rsidRPr="00133FD4" w:rsidRDefault="00223051" w:rsidP="008C2546">
      <w:pPr>
        <w:pStyle w:val="SPSBodyText"/>
        <w:jc w:val="both"/>
        <w:rPr>
          <w:rFonts w:asciiTheme="minorHAnsi" w:hAnsiTheme="minorHAnsi" w:cstheme="minorHAnsi"/>
          <w:color w:val="auto"/>
          <w:sz w:val="24"/>
          <w:szCs w:val="24"/>
        </w:rPr>
      </w:pPr>
    </w:p>
    <w:p w14:paraId="59B0D5EC" w14:textId="5EAB4ACC" w:rsidR="008E54F9" w:rsidRPr="00133FD4" w:rsidRDefault="008E54F9" w:rsidP="008C2546">
      <w:pPr>
        <w:pStyle w:val="SPSSubHeading"/>
        <w:outlineLvl w:val="1"/>
        <w:rPr>
          <w:rFonts w:asciiTheme="minorHAnsi" w:hAnsiTheme="minorHAnsi" w:cstheme="minorHAnsi"/>
          <w:color w:val="auto"/>
          <w:sz w:val="24"/>
          <w:szCs w:val="24"/>
        </w:rPr>
      </w:pPr>
      <w:bookmarkStart w:id="96" w:name="Forty"/>
      <w:bookmarkStart w:id="97" w:name="_Toc52371474"/>
      <w:r w:rsidRPr="00133FD4">
        <w:rPr>
          <w:rFonts w:asciiTheme="minorHAnsi" w:hAnsiTheme="minorHAnsi" w:cstheme="minorHAnsi"/>
          <w:color w:val="auto"/>
          <w:sz w:val="24"/>
          <w:szCs w:val="24"/>
        </w:rPr>
        <w:t>40</w:t>
      </w:r>
      <w:r w:rsidR="00EF3E33" w:rsidRPr="00133FD4">
        <w:rPr>
          <w:rFonts w:asciiTheme="minorHAnsi" w:hAnsiTheme="minorHAnsi" w:cstheme="minorHAnsi"/>
          <w:color w:val="auto"/>
          <w:sz w:val="24"/>
          <w:szCs w:val="24"/>
        </w:rPr>
        <w:t>.</w:t>
      </w:r>
      <w:r w:rsidRPr="00133FD4">
        <w:rPr>
          <w:rFonts w:asciiTheme="minorHAnsi" w:hAnsiTheme="minorHAnsi" w:cstheme="minorHAnsi"/>
          <w:color w:val="auto"/>
          <w:sz w:val="24"/>
          <w:szCs w:val="24"/>
        </w:rPr>
        <w:t xml:space="preserve"> Other Considerations</w:t>
      </w:r>
      <w:bookmarkEnd w:id="96"/>
      <w:bookmarkEnd w:id="97"/>
    </w:p>
    <w:p w14:paraId="700BA2B0" w14:textId="77777777" w:rsidR="008E54F9" w:rsidRPr="00133FD4" w:rsidRDefault="008E54F9" w:rsidP="008C2546">
      <w:pPr>
        <w:pStyle w:val="SPSSubHeading"/>
        <w:outlineLvl w:val="1"/>
        <w:rPr>
          <w:rFonts w:asciiTheme="minorHAnsi" w:hAnsiTheme="minorHAnsi" w:cstheme="minorHAnsi"/>
          <w:color w:val="auto"/>
          <w:sz w:val="24"/>
          <w:szCs w:val="24"/>
        </w:rPr>
      </w:pPr>
    </w:p>
    <w:p w14:paraId="096D1F9E" w14:textId="77777777" w:rsidR="008E54F9" w:rsidRPr="00133FD4" w:rsidRDefault="008E54F9" w:rsidP="008C2546">
      <w:pPr>
        <w:pStyle w:val="SPSSubHeading"/>
        <w:rPr>
          <w:rFonts w:asciiTheme="minorHAnsi" w:hAnsiTheme="minorHAnsi" w:cstheme="minorHAnsi"/>
          <w:color w:val="auto"/>
          <w:sz w:val="24"/>
          <w:szCs w:val="24"/>
        </w:rPr>
      </w:pPr>
      <w:r w:rsidRPr="00133FD4">
        <w:rPr>
          <w:rFonts w:asciiTheme="minorHAnsi" w:hAnsiTheme="minorHAnsi" w:cstheme="minorHAnsi"/>
          <w:color w:val="auto"/>
          <w:sz w:val="24"/>
          <w:szCs w:val="24"/>
        </w:rPr>
        <w:t>Reasonable Adjustments</w:t>
      </w:r>
    </w:p>
    <w:p w14:paraId="3A62B69B"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The School will consider making ‘reasonable adjustments’ in any redundancy consultation and selection process for Employees with declared disabilities or additional needs. This may include the provision of an amanuensis (scribe) to assist in the completion of written audits. Individuals should make the Redundancy / Restructure panel aware of any additional requirements so that consideration may be given to appropriate adjustments. </w:t>
      </w:r>
    </w:p>
    <w:p w14:paraId="780439B6" w14:textId="77777777" w:rsidR="008E54F9" w:rsidRPr="00133FD4" w:rsidRDefault="008E54F9" w:rsidP="008C2546">
      <w:pPr>
        <w:pStyle w:val="SPSBodyText"/>
        <w:rPr>
          <w:rFonts w:asciiTheme="minorHAnsi" w:hAnsiTheme="minorHAnsi" w:cstheme="minorHAnsi"/>
          <w:color w:val="auto"/>
          <w:sz w:val="24"/>
          <w:szCs w:val="24"/>
        </w:rPr>
      </w:pPr>
    </w:p>
    <w:p w14:paraId="5527006A" w14:textId="77777777" w:rsidR="008E54F9" w:rsidRPr="00133FD4" w:rsidRDefault="008E54F9" w:rsidP="008C2546">
      <w:pPr>
        <w:pStyle w:val="SPSSubHeading"/>
        <w:rPr>
          <w:rFonts w:asciiTheme="minorHAnsi" w:hAnsiTheme="minorHAnsi" w:cstheme="minorHAnsi"/>
          <w:color w:val="auto"/>
          <w:sz w:val="24"/>
          <w:szCs w:val="24"/>
        </w:rPr>
      </w:pPr>
      <w:r w:rsidRPr="00133FD4">
        <w:rPr>
          <w:rFonts w:asciiTheme="minorHAnsi" w:hAnsiTheme="minorHAnsi" w:cstheme="minorHAnsi"/>
          <w:color w:val="auto"/>
          <w:sz w:val="24"/>
          <w:szCs w:val="24"/>
        </w:rPr>
        <w:lastRenderedPageBreak/>
        <w:t>Absent Employees</w:t>
      </w:r>
    </w:p>
    <w:p w14:paraId="5447C1BE" w14:textId="7DAAE924"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The School will seek to ensure absent Employees are kept fully informed of the redundancy process by inviting them to consultation meetings and ensuring they receive copies of relevant written information. Where an individual is unable to attend meetings, the School will explore means of ensuring effective communication is maintained</w:t>
      </w:r>
      <w:r w:rsidR="00112418" w:rsidRPr="00133FD4">
        <w:rPr>
          <w:rFonts w:asciiTheme="minorHAnsi" w:hAnsiTheme="minorHAnsi" w:cstheme="minorHAnsi"/>
          <w:color w:val="auto"/>
          <w:sz w:val="24"/>
          <w:szCs w:val="24"/>
        </w:rPr>
        <w:t xml:space="preserve"> – this may include the use of virtual technology</w:t>
      </w:r>
      <w:r w:rsidRPr="00133FD4">
        <w:rPr>
          <w:rFonts w:asciiTheme="minorHAnsi" w:hAnsiTheme="minorHAnsi" w:cstheme="minorHAnsi"/>
          <w:color w:val="auto"/>
          <w:sz w:val="24"/>
          <w:szCs w:val="24"/>
        </w:rPr>
        <w:t>.</w:t>
      </w:r>
    </w:p>
    <w:p w14:paraId="7A40BD58" w14:textId="77777777" w:rsidR="00723577" w:rsidRPr="00133FD4" w:rsidRDefault="00723577" w:rsidP="008C2546">
      <w:pPr>
        <w:pStyle w:val="SPSBodyText"/>
        <w:jc w:val="both"/>
        <w:rPr>
          <w:rFonts w:asciiTheme="minorHAnsi" w:hAnsiTheme="minorHAnsi" w:cstheme="minorHAnsi"/>
          <w:color w:val="auto"/>
          <w:sz w:val="24"/>
          <w:szCs w:val="24"/>
        </w:rPr>
      </w:pPr>
    </w:p>
    <w:p w14:paraId="15DA203A" w14:textId="587E4686" w:rsidR="00723577" w:rsidRPr="00133FD4" w:rsidRDefault="00723577"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Consideration will also be given to any adjustments which may be appropriate to support and enable an absent Employee to engage in </w:t>
      </w:r>
      <w:r w:rsidR="006B2D37" w:rsidRPr="00133FD4">
        <w:rPr>
          <w:rFonts w:asciiTheme="minorHAnsi" w:hAnsiTheme="minorHAnsi" w:cstheme="minorHAnsi"/>
          <w:color w:val="auto"/>
          <w:sz w:val="24"/>
          <w:szCs w:val="24"/>
        </w:rPr>
        <w:t>all stages of the process.</w:t>
      </w:r>
      <w:r w:rsidR="00715ADF" w:rsidRPr="00133FD4">
        <w:rPr>
          <w:rFonts w:asciiTheme="minorHAnsi" w:hAnsiTheme="minorHAnsi" w:cstheme="minorHAnsi"/>
          <w:color w:val="auto"/>
          <w:sz w:val="24"/>
          <w:szCs w:val="24"/>
        </w:rPr>
        <w:t xml:space="preserve"> </w:t>
      </w:r>
      <w:r w:rsidR="006B2D37" w:rsidRPr="00133FD4">
        <w:rPr>
          <w:rFonts w:asciiTheme="minorHAnsi" w:hAnsiTheme="minorHAnsi" w:cstheme="minorHAnsi"/>
          <w:color w:val="auto"/>
          <w:sz w:val="24"/>
          <w:szCs w:val="24"/>
        </w:rPr>
        <w:t xml:space="preserve"> </w:t>
      </w:r>
    </w:p>
    <w:p w14:paraId="462ADFEC" w14:textId="77777777" w:rsidR="00160178" w:rsidRPr="00133FD4" w:rsidRDefault="00160178" w:rsidP="008C2546">
      <w:pPr>
        <w:pStyle w:val="SPSBodyText"/>
        <w:jc w:val="both"/>
        <w:rPr>
          <w:rFonts w:asciiTheme="minorHAnsi" w:hAnsiTheme="minorHAnsi" w:cstheme="minorHAnsi"/>
          <w:color w:val="auto"/>
          <w:sz w:val="24"/>
          <w:szCs w:val="24"/>
        </w:rPr>
      </w:pPr>
    </w:p>
    <w:p w14:paraId="72175F62" w14:textId="2F48D49E" w:rsidR="00160178" w:rsidRPr="00133FD4" w:rsidRDefault="00160178"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It should be noted that the absence o</w:t>
      </w:r>
      <w:r w:rsidR="00DA408E" w:rsidRPr="00133FD4">
        <w:rPr>
          <w:rFonts w:asciiTheme="minorHAnsi" w:hAnsiTheme="minorHAnsi" w:cstheme="minorHAnsi"/>
          <w:color w:val="auto"/>
          <w:sz w:val="24"/>
          <w:szCs w:val="24"/>
        </w:rPr>
        <w:t>f</w:t>
      </w:r>
      <w:r w:rsidRPr="00133FD4">
        <w:rPr>
          <w:rFonts w:asciiTheme="minorHAnsi" w:hAnsiTheme="minorHAnsi" w:cstheme="minorHAnsi"/>
          <w:color w:val="auto"/>
          <w:sz w:val="24"/>
          <w:szCs w:val="24"/>
        </w:rPr>
        <w:t xml:space="preserve"> an Employee is not in itself a reason to </w:t>
      </w:r>
      <w:r w:rsidR="004076CF" w:rsidRPr="00133FD4">
        <w:rPr>
          <w:rFonts w:asciiTheme="minorHAnsi" w:hAnsiTheme="minorHAnsi" w:cstheme="minorHAnsi"/>
          <w:color w:val="auto"/>
          <w:sz w:val="24"/>
          <w:szCs w:val="24"/>
        </w:rPr>
        <w:t xml:space="preserve">delay or cease </w:t>
      </w:r>
      <w:r w:rsidR="00715ADF" w:rsidRPr="00133FD4">
        <w:rPr>
          <w:rFonts w:asciiTheme="minorHAnsi" w:hAnsiTheme="minorHAnsi" w:cstheme="minorHAnsi"/>
          <w:color w:val="auto"/>
          <w:sz w:val="24"/>
          <w:szCs w:val="24"/>
        </w:rPr>
        <w:t xml:space="preserve">a </w:t>
      </w:r>
      <w:r w:rsidR="004076CF" w:rsidRPr="00133FD4">
        <w:rPr>
          <w:rFonts w:asciiTheme="minorHAnsi" w:hAnsiTheme="minorHAnsi" w:cstheme="minorHAnsi"/>
          <w:color w:val="auto"/>
          <w:sz w:val="24"/>
          <w:szCs w:val="24"/>
        </w:rPr>
        <w:t>process.</w:t>
      </w:r>
    </w:p>
    <w:p w14:paraId="5FE06AB1" w14:textId="6DB67588" w:rsidR="008E54F9" w:rsidRPr="00133FD4" w:rsidRDefault="008E54F9" w:rsidP="008C2546">
      <w:pPr>
        <w:pStyle w:val="SPSBodyText"/>
        <w:jc w:val="both"/>
        <w:rPr>
          <w:rFonts w:asciiTheme="minorHAnsi" w:hAnsiTheme="minorHAnsi" w:cstheme="minorHAnsi"/>
          <w:color w:val="auto"/>
          <w:sz w:val="24"/>
          <w:szCs w:val="24"/>
        </w:rPr>
      </w:pPr>
    </w:p>
    <w:p w14:paraId="3F69EBE1" w14:textId="77777777" w:rsidR="008E54F9" w:rsidRPr="00133FD4" w:rsidRDefault="008E54F9" w:rsidP="008C2546">
      <w:pPr>
        <w:pStyle w:val="SPSBodyText"/>
        <w:jc w:val="both"/>
        <w:rPr>
          <w:rFonts w:asciiTheme="minorHAnsi" w:hAnsiTheme="minorHAnsi" w:cstheme="minorHAnsi"/>
          <w:b/>
          <w:color w:val="auto"/>
          <w:sz w:val="24"/>
          <w:szCs w:val="24"/>
        </w:rPr>
      </w:pPr>
      <w:r w:rsidRPr="00133FD4">
        <w:rPr>
          <w:rFonts w:asciiTheme="minorHAnsi" w:hAnsiTheme="minorHAnsi" w:cstheme="minorHAnsi"/>
          <w:b/>
          <w:color w:val="auto"/>
          <w:sz w:val="24"/>
          <w:szCs w:val="24"/>
        </w:rPr>
        <w:t>Advice and Support to Employees</w:t>
      </w:r>
    </w:p>
    <w:p w14:paraId="7096D0E2" w14:textId="77777777" w:rsidR="008C335C" w:rsidRPr="00133FD4" w:rsidRDefault="008C335C" w:rsidP="008C2546">
      <w:pPr>
        <w:pStyle w:val="SPSBodyText"/>
        <w:jc w:val="both"/>
        <w:rPr>
          <w:rFonts w:asciiTheme="minorHAnsi" w:hAnsiTheme="minorHAnsi" w:cstheme="minorHAnsi"/>
          <w:b/>
          <w:color w:val="auto"/>
          <w:sz w:val="24"/>
          <w:szCs w:val="24"/>
        </w:rPr>
      </w:pPr>
    </w:p>
    <w:p w14:paraId="6404178F" w14:textId="4C30345E" w:rsidR="008C335C" w:rsidRPr="00133FD4" w:rsidRDefault="008C335C" w:rsidP="008C2546">
      <w:pPr>
        <w:pStyle w:val="SPSBodyText"/>
        <w:jc w:val="both"/>
        <w:rPr>
          <w:rFonts w:asciiTheme="minorHAnsi" w:hAnsiTheme="minorHAnsi" w:cstheme="minorHAnsi"/>
          <w:bCs/>
          <w:color w:val="auto"/>
          <w:sz w:val="24"/>
          <w:szCs w:val="24"/>
        </w:rPr>
      </w:pPr>
      <w:r w:rsidRPr="00133FD4">
        <w:rPr>
          <w:rFonts w:asciiTheme="minorHAnsi" w:hAnsiTheme="minorHAnsi" w:cstheme="minorHAnsi"/>
          <w:bCs/>
          <w:color w:val="auto"/>
          <w:sz w:val="24"/>
          <w:szCs w:val="24"/>
        </w:rPr>
        <w:t xml:space="preserve">The School </w:t>
      </w:r>
      <w:proofErr w:type="spellStart"/>
      <w:r w:rsidRPr="00133FD4">
        <w:rPr>
          <w:rFonts w:asciiTheme="minorHAnsi" w:hAnsiTheme="minorHAnsi" w:cstheme="minorHAnsi"/>
          <w:bCs/>
          <w:color w:val="auto"/>
          <w:sz w:val="24"/>
          <w:szCs w:val="24"/>
        </w:rPr>
        <w:t>recogni</w:t>
      </w:r>
      <w:r w:rsidR="00701615" w:rsidRPr="00133FD4">
        <w:rPr>
          <w:rFonts w:asciiTheme="minorHAnsi" w:hAnsiTheme="minorHAnsi" w:cstheme="minorHAnsi"/>
          <w:bCs/>
          <w:color w:val="auto"/>
          <w:sz w:val="24"/>
          <w:szCs w:val="24"/>
        </w:rPr>
        <w:t>ses</w:t>
      </w:r>
      <w:proofErr w:type="spellEnd"/>
      <w:r w:rsidR="00701615" w:rsidRPr="00133FD4">
        <w:rPr>
          <w:rFonts w:asciiTheme="minorHAnsi" w:hAnsiTheme="minorHAnsi" w:cstheme="minorHAnsi"/>
          <w:bCs/>
          <w:color w:val="auto"/>
          <w:sz w:val="24"/>
          <w:szCs w:val="24"/>
        </w:rPr>
        <w:t xml:space="preserve"> that </w:t>
      </w:r>
      <w:r w:rsidR="00473E54" w:rsidRPr="00133FD4">
        <w:rPr>
          <w:rFonts w:asciiTheme="minorHAnsi" w:hAnsiTheme="minorHAnsi" w:cstheme="minorHAnsi"/>
          <w:bCs/>
          <w:color w:val="auto"/>
          <w:sz w:val="24"/>
          <w:szCs w:val="24"/>
        </w:rPr>
        <w:t>workplace change may be difficult for Employees</w:t>
      </w:r>
      <w:r w:rsidR="00143E59" w:rsidRPr="00133FD4">
        <w:rPr>
          <w:rFonts w:asciiTheme="minorHAnsi" w:hAnsiTheme="minorHAnsi" w:cstheme="minorHAnsi"/>
          <w:bCs/>
          <w:color w:val="auto"/>
          <w:sz w:val="24"/>
          <w:szCs w:val="24"/>
        </w:rPr>
        <w:t xml:space="preserve"> and will consider what support may be appropriate during the process. </w:t>
      </w:r>
    </w:p>
    <w:p w14:paraId="790BD598" w14:textId="77777777" w:rsidR="00375B23" w:rsidRPr="00133FD4" w:rsidRDefault="00375B23" w:rsidP="008C2546">
      <w:pPr>
        <w:pStyle w:val="SPSBodyText"/>
        <w:jc w:val="both"/>
        <w:rPr>
          <w:rFonts w:asciiTheme="minorHAnsi" w:hAnsiTheme="minorHAnsi" w:cstheme="minorHAnsi"/>
          <w:bCs/>
          <w:color w:val="auto"/>
          <w:sz w:val="24"/>
          <w:szCs w:val="24"/>
        </w:rPr>
      </w:pPr>
    </w:p>
    <w:p w14:paraId="44C4D3AF" w14:textId="77777777" w:rsidR="00375B23" w:rsidRPr="00133FD4" w:rsidRDefault="00375B23" w:rsidP="00375B23">
      <w:pPr>
        <w:pStyle w:val="SPSBodyText"/>
        <w:jc w:val="both"/>
        <w:rPr>
          <w:rFonts w:asciiTheme="minorHAnsi" w:hAnsiTheme="minorHAnsi" w:cstheme="minorHAnsi"/>
          <w:color w:val="auto"/>
          <w:sz w:val="24"/>
          <w:szCs w:val="24"/>
        </w:rPr>
      </w:pPr>
      <w:r w:rsidRPr="00133FD4">
        <w:rPr>
          <w:rFonts w:asciiTheme="minorHAnsi" w:hAnsiTheme="minorHAnsi" w:cstheme="minorHAnsi"/>
          <w:bCs/>
          <w:color w:val="auto"/>
          <w:sz w:val="24"/>
          <w:szCs w:val="24"/>
        </w:rPr>
        <w:t>Employees may address questions about this procedure to the Headteacher or other delegated staff member</w:t>
      </w:r>
      <w:r w:rsidRPr="00133FD4">
        <w:rPr>
          <w:rFonts w:asciiTheme="minorHAnsi" w:hAnsiTheme="minorHAnsi" w:cstheme="minorHAnsi"/>
          <w:color w:val="auto"/>
          <w:sz w:val="24"/>
          <w:szCs w:val="24"/>
        </w:rPr>
        <w:t>.</w:t>
      </w:r>
    </w:p>
    <w:p w14:paraId="0CA7BCE8" w14:textId="77777777" w:rsidR="00143E59" w:rsidRPr="00133FD4" w:rsidRDefault="00143E59" w:rsidP="008C2546">
      <w:pPr>
        <w:pStyle w:val="SPSBodyText"/>
        <w:jc w:val="both"/>
        <w:rPr>
          <w:rFonts w:asciiTheme="minorHAnsi" w:hAnsiTheme="minorHAnsi" w:cstheme="minorHAnsi"/>
          <w:color w:val="auto"/>
          <w:sz w:val="24"/>
          <w:szCs w:val="24"/>
        </w:rPr>
      </w:pPr>
    </w:p>
    <w:p w14:paraId="16432E84" w14:textId="77777777" w:rsidR="00375B23"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Employees are</w:t>
      </w:r>
      <w:r w:rsidR="00143E59" w:rsidRPr="00133FD4">
        <w:rPr>
          <w:rFonts w:asciiTheme="minorHAnsi" w:hAnsiTheme="minorHAnsi" w:cstheme="minorHAnsi"/>
          <w:color w:val="auto"/>
          <w:sz w:val="24"/>
          <w:szCs w:val="24"/>
        </w:rPr>
        <w:t xml:space="preserve"> a</w:t>
      </w:r>
      <w:r w:rsidR="00375B23" w:rsidRPr="00133FD4">
        <w:rPr>
          <w:rFonts w:asciiTheme="minorHAnsi" w:hAnsiTheme="minorHAnsi" w:cstheme="minorHAnsi"/>
          <w:color w:val="auto"/>
          <w:sz w:val="24"/>
          <w:szCs w:val="24"/>
        </w:rPr>
        <w:t>lso</w:t>
      </w:r>
      <w:r w:rsidRPr="00133FD4">
        <w:rPr>
          <w:rFonts w:asciiTheme="minorHAnsi" w:hAnsiTheme="minorHAnsi" w:cstheme="minorHAnsi"/>
          <w:color w:val="auto"/>
          <w:sz w:val="24"/>
          <w:szCs w:val="24"/>
        </w:rPr>
        <w:t xml:space="preserve"> advised to seek support from their Trade Union Representative or Professional Association with regards to redundancy issues. </w:t>
      </w:r>
    </w:p>
    <w:p w14:paraId="632F92E6" w14:textId="77777777" w:rsidR="00375B23" w:rsidRPr="00133FD4" w:rsidRDefault="00375B23" w:rsidP="008C2546">
      <w:pPr>
        <w:pStyle w:val="SPSBodyText"/>
        <w:jc w:val="both"/>
        <w:rPr>
          <w:rFonts w:asciiTheme="minorHAnsi" w:hAnsiTheme="minorHAnsi" w:cstheme="minorHAnsi"/>
          <w:color w:val="auto"/>
          <w:sz w:val="24"/>
          <w:szCs w:val="24"/>
        </w:rPr>
      </w:pPr>
    </w:p>
    <w:p w14:paraId="0C5780AB" w14:textId="1DBBA059" w:rsidR="008E54F9" w:rsidRPr="00133FD4" w:rsidRDefault="008E54F9" w:rsidP="008C2546">
      <w:pPr>
        <w:pStyle w:val="SPSBodyText"/>
        <w:jc w:val="both"/>
        <w:outlineLvl w:val="1"/>
        <w:rPr>
          <w:rFonts w:asciiTheme="minorHAnsi" w:hAnsiTheme="minorHAnsi" w:cstheme="minorHAnsi"/>
          <w:b/>
          <w:color w:val="auto"/>
          <w:sz w:val="24"/>
          <w:szCs w:val="24"/>
        </w:rPr>
      </w:pPr>
      <w:bookmarkStart w:id="98" w:name="_Toc52371475"/>
      <w:r w:rsidRPr="00133FD4">
        <w:rPr>
          <w:rFonts w:asciiTheme="minorHAnsi" w:hAnsiTheme="minorHAnsi" w:cstheme="minorHAnsi"/>
          <w:b/>
          <w:color w:val="auto"/>
          <w:sz w:val="24"/>
          <w:szCs w:val="24"/>
        </w:rPr>
        <w:t>41</w:t>
      </w:r>
      <w:r w:rsidR="00EF3E33" w:rsidRPr="00133FD4">
        <w:rPr>
          <w:rFonts w:asciiTheme="minorHAnsi" w:hAnsiTheme="minorHAnsi" w:cstheme="minorHAnsi"/>
          <w:b/>
          <w:color w:val="auto"/>
          <w:sz w:val="24"/>
          <w:szCs w:val="24"/>
        </w:rPr>
        <w:t>.</w:t>
      </w:r>
      <w:r w:rsidRPr="00133FD4">
        <w:rPr>
          <w:rFonts w:asciiTheme="minorHAnsi" w:hAnsiTheme="minorHAnsi" w:cstheme="minorHAnsi"/>
          <w:b/>
          <w:color w:val="auto"/>
          <w:sz w:val="24"/>
          <w:szCs w:val="24"/>
        </w:rPr>
        <w:t xml:space="preserve"> Confidentiality</w:t>
      </w:r>
      <w:bookmarkEnd w:id="98"/>
    </w:p>
    <w:p w14:paraId="13EFC810" w14:textId="77777777" w:rsidR="008E54F9" w:rsidRPr="00133FD4" w:rsidRDefault="008E54F9" w:rsidP="008C2546">
      <w:pPr>
        <w:pStyle w:val="SPSBodyText"/>
        <w:jc w:val="both"/>
        <w:rPr>
          <w:rFonts w:asciiTheme="minorHAnsi" w:hAnsiTheme="minorHAnsi" w:cstheme="minorHAnsi"/>
          <w:color w:val="auto"/>
          <w:sz w:val="24"/>
          <w:szCs w:val="24"/>
        </w:rPr>
      </w:pPr>
    </w:p>
    <w:p w14:paraId="70DABA2B" w14:textId="7EFCC9E6" w:rsidR="008E54F9" w:rsidRPr="00133FD4" w:rsidRDefault="008E54F9" w:rsidP="008C2546">
      <w:pPr>
        <w:spacing w:after="0" w:line="240" w:lineRule="auto"/>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All parties are required to respect the confidentiality of all information relating to the Redundancy / Restructure process.</w:t>
      </w:r>
    </w:p>
    <w:p w14:paraId="42DA6AC6" w14:textId="77777777" w:rsidR="00EF3E33" w:rsidRPr="00133FD4" w:rsidRDefault="00EF3E33" w:rsidP="008C2546">
      <w:pPr>
        <w:spacing w:after="0" w:line="240" w:lineRule="auto"/>
        <w:jc w:val="both"/>
        <w:rPr>
          <w:rFonts w:asciiTheme="minorHAnsi" w:hAnsiTheme="minorHAnsi" w:cstheme="minorHAnsi"/>
          <w:color w:val="auto"/>
          <w:sz w:val="24"/>
          <w:szCs w:val="24"/>
        </w:rPr>
      </w:pPr>
    </w:p>
    <w:p w14:paraId="1224F1D8" w14:textId="21FDF76D" w:rsidR="008E54F9" w:rsidRPr="00133FD4" w:rsidRDefault="008E54F9" w:rsidP="008C2546">
      <w:pPr>
        <w:spacing w:after="0" w:line="240" w:lineRule="auto"/>
        <w:jc w:val="both"/>
        <w:rPr>
          <w:rFonts w:asciiTheme="minorHAnsi" w:hAnsiTheme="minorHAnsi" w:cstheme="minorHAnsi"/>
          <w:color w:val="auto"/>
          <w:sz w:val="24"/>
          <w:szCs w:val="24"/>
        </w:rPr>
      </w:pPr>
      <w:bookmarkStart w:id="99" w:name="_Hlk515012463"/>
      <w:r w:rsidRPr="00133FD4">
        <w:rPr>
          <w:rFonts w:asciiTheme="minorHAnsi" w:hAnsiTheme="minorHAnsi" w:cstheme="minorHAnsi"/>
          <w:color w:val="auto"/>
          <w:sz w:val="24"/>
          <w:szCs w:val="24"/>
        </w:rPr>
        <w:t xml:space="preserve">The School recognises its obligations under the General Data Protection Regulation (2018) and associated legislation and the rights of Employees with regards to the personal data held on them. </w:t>
      </w:r>
    </w:p>
    <w:p w14:paraId="2709D888" w14:textId="77777777" w:rsidR="00EF3E33" w:rsidRPr="00133FD4" w:rsidRDefault="00EF3E33" w:rsidP="008C2546">
      <w:pPr>
        <w:spacing w:after="0" w:line="240" w:lineRule="auto"/>
        <w:jc w:val="both"/>
        <w:rPr>
          <w:rFonts w:asciiTheme="minorHAnsi" w:hAnsiTheme="minorHAnsi" w:cstheme="minorHAnsi"/>
          <w:color w:val="auto"/>
          <w:sz w:val="24"/>
          <w:szCs w:val="24"/>
        </w:rPr>
      </w:pPr>
    </w:p>
    <w:p w14:paraId="0023EEA8" w14:textId="77777777" w:rsidR="008E54F9" w:rsidRPr="00133FD4" w:rsidRDefault="008E54F9" w:rsidP="008C2546">
      <w:pPr>
        <w:spacing w:after="0" w:line="240" w:lineRule="auto"/>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All records relating to the management of Redundancy / Restructure processes will be gathered, processed, held and shared in accordance with the requirements of the General Data Protection Regulation and Data Protection Act. </w:t>
      </w:r>
    </w:p>
    <w:bookmarkEnd w:id="99"/>
    <w:p w14:paraId="7D875FF2" w14:textId="77777777" w:rsidR="008E54F9" w:rsidRPr="00133FD4" w:rsidRDefault="008E54F9" w:rsidP="008C2546">
      <w:pPr>
        <w:spacing w:line="240" w:lineRule="auto"/>
        <w:jc w:val="both"/>
        <w:rPr>
          <w:rFonts w:asciiTheme="minorHAnsi" w:hAnsiTheme="minorHAnsi" w:cstheme="minorHAnsi"/>
          <w:color w:val="auto"/>
          <w:sz w:val="24"/>
          <w:szCs w:val="24"/>
        </w:rPr>
      </w:pPr>
    </w:p>
    <w:p w14:paraId="4D78BA9B" w14:textId="3F60FF17" w:rsidR="008E54F9" w:rsidRPr="00133FD4" w:rsidRDefault="008E54F9" w:rsidP="008C2546">
      <w:pPr>
        <w:pStyle w:val="SPSHeading"/>
        <w:spacing w:line="240" w:lineRule="auto"/>
        <w:rPr>
          <w:rFonts w:asciiTheme="minorHAnsi" w:hAnsiTheme="minorHAnsi" w:cstheme="minorHAnsi"/>
          <w:color w:val="auto"/>
          <w:sz w:val="24"/>
          <w:szCs w:val="24"/>
        </w:rPr>
      </w:pPr>
      <w:r w:rsidRPr="00133FD4">
        <w:rPr>
          <w:rFonts w:asciiTheme="minorHAnsi" w:hAnsiTheme="minorHAnsi" w:cstheme="minorHAnsi"/>
          <w:color w:val="auto"/>
          <w:sz w:val="24"/>
          <w:szCs w:val="24"/>
        </w:rPr>
        <w:t>Please refer to the School’s Data Protection Policy and Privacy Notice for further details.</w:t>
      </w:r>
      <w:bookmarkStart w:id="100" w:name="AppendixOne"/>
    </w:p>
    <w:p w14:paraId="1D0EE0A1" w14:textId="77777777" w:rsidR="00F8565E" w:rsidRDefault="00F8565E" w:rsidP="008C2546">
      <w:pPr>
        <w:pStyle w:val="SPSHeading"/>
        <w:spacing w:line="240" w:lineRule="auto"/>
        <w:rPr>
          <w:rFonts w:ascii="Trebuchet MS" w:hAnsi="Trebuchet MS"/>
          <w:color w:val="232E56"/>
          <w:sz w:val="22"/>
          <w:szCs w:val="22"/>
        </w:rPr>
      </w:pPr>
    </w:p>
    <w:p w14:paraId="611B987F" w14:textId="47DB7225" w:rsidR="008E54F9" w:rsidRPr="00133FD4" w:rsidRDefault="00133FD4" w:rsidP="00184356">
      <w:pPr>
        <w:pStyle w:val="SPSHeading"/>
        <w:ind w:left="-851"/>
        <w:outlineLvl w:val="0"/>
        <w:rPr>
          <w:rFonts w:asciiTheme="minorHAnsi" w:hAnsiTheme="minorHAnsi" w:cstheme="minorHAnsi"/>
          <w:b/>
          <w:color w:val="232E56"/>
          <w:sz w:val="32"/>
          <w:szCs w:val="32"/>
        </w:rPr>
      </w:pPr>
      <w:bookmarkStart w:id="101" w:name="_Toc52371476"/>
      <w:r w:rsidRPr="00133FD4">
        <w:rPr>
          <w:rFonts w:asciiTheme="minorHAnsi" w:hAnsiTheme="minorHAnsi" w:cstheme="minorHAnsi"/>
          <w:b/>
          <w:color w:val="232E56"/>
          <w:sz w:val="32"/>
          <w:szCs w:val="32"/>
        </w:rPr>
        <w:lastRenderedPageBreak/>
        <w:t>A</w:t>
      </w:r>
      <w:r w:rsidR="008E54F9" w:rsidRPr="00133FD4">
        <w:rPr>
          <w:rFonts w:asciiTheme="minorHAnsi" w:hAnsiTheme="minorHAnsi" w:cstheme="minorHAnsi"/>
          <w:b/>
          <w:color w:val="232E56"/>
          <w:sz w:val="32"/>
          <w:szCs w:val="32"/>
        </w:rPr>
        <w:t>ppendix 1: Indicative Redundancy / Restructure Timeline</w:t>
      </w:r>
      <w:bookmarkEnd w:id="101"/>
    </w:p>
    <w:tbl>
      <w:tblPr>
        <w:tblpPr w:leftFromText="180" w:rightFromText="180" w:vertAnchor="page" w:horzAnchor="margin" w:tblpX="-998" w:tblpY="321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460"/>
        <w:gridCol w:w="6177"/>
        <w:gridCol w:w="3961"/>
      </w:tblGrid>
      <w:tr w:rsidR="00C171A2" w:rsidRPr="00C171A2" w14:paraId="6EFADABC" w14:textId="77777777" w:rsidTr="00733700">
        <w:tc>
          <w:tcPr>
            <w:tcW w:w="439" w:type="dxa"/>
            <w:shd w:val="clear" w:color="auto" w:fill="F2F2F2"/>
          </w:tcPr>
          <w:p w14:paraId="7AB6353F"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1</w:t>
            </w:r>
          </w:p>
        </w:tc>
        <w:tc>
          <w:tcPr>
            <w:tcW w:w="6190" w:type="dxa"/>
            <w:shd w:val="clear" w:color="auto" w:fill="F2F2F2"/>
          </w:tcPr>
          <w:p w14:paraId="3B25AE6B"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Governing Body meets</w:t>
            </w:r>
          </w:p>
          <w:p w14:paraId="2FA11484" w14:textId="77777777" w:rsidR="008E54F9" w:rsidRPr="00A63ED5" w:rsidRDefault="008E54F9" w:rsidP="00733700">
            <w:pPr>
              <w:numPr>
                <w:ilvl w:val="0"/>
                <w:numId w:val="23"/>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Agree need to proceed with restructure and commence consultation</w:t>
            </w:r>
          </w:p>
          <w:p w14:paraId="519CD708" w14:textId="77777777" w:rsidR="008E54F9" w:rsidRPr="00A63ED5" w:rsidRDefault="008E54F9" w:rsidP="00733700">
            <w:pPr>
              <w:numPr>
                <w:ilvl w:val="0"/>
                <w:numId w:val="23"/>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Panel identified</w:t>
            </w:r>
          </w:p>
        </w:tc>
        <w:tc>
          <w:tcPr>
            <w:tcW w:w="3969" w:type="dxa"/>
            <w:shd w:val="clear" w:color="auto" w:fill="F2F2F2"/>
          </w:tcPr>
          <w:p w14:paraId="08F227E6"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Before Consultation Meeting is convened</w:t>
            </w:r>
          </w:p>
          <w:p w14:paraId="4CF15BCD"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School to determine</w:t>
            </w:r>
          </w:p>
          <w:p w14:paraId="625B989E" w14:textId="77777777" w:rsidR="008E54F9" w:rsidRPr="00A63ED5" w:rsidRDefault="008E54F9" w:rsidP="00733700">
            <w:pPr>
              <w:jc w:val="center"/>
              <w:rPr>
                <w:rFonts w:asciiTheme="minorHAnsi" w:hAnsiTheme="minorHAnsi" w:cstheme="minorHAnsi"/>
                <w:color w:val="auto"/>
                <w:sz w:val="24"/>
                <w:szCs w:val="24"/>
              </w:rPr>
            </w:pPr>
          </w:p>
        </w:tc>
      </w:tr>
      <w:tr w:rsidR="00C171A2" w:rsidRPr="00C171A2" w14:paraId="128FB1C0" w14:textId="77777777" w:rsidTr="00733700">
        <w:trPr>
          <w:trHeight w:val="741"/>
        </w:trPr>
        <w:tc>
          <w:tcPr>
            <w:tcW w:w="439" w:type="dxa"/>
            <w:shd w:val="clear" w:color="auto" w:fill="F2F2F2"/>
          </w:tcPr>
          <w:p w14:paraId="28A6495F"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2</w:t>
            </w:r>
          </w:p>
          <w:p w14:paraId="0E598AB8"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1C2B7A14"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Formal Consultation Meeting with Employees and Trade Union / Professional Associations</w:t>
            </w:r>
          </w:p>
          <w:p w14:paraId="4AF724CF" w14:textId="77777777" w:rsidR="008E54F9" w:rsidRPr="00A63ED5" w:rsidRDefault="008E54F9" w:rsidP="00733700">
            <w:pPr>
              <w:numPr>
                <w:ilvl w:val="0"/>
                <w:numId w:val="19"/>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Proposals Explained </w:t>
            </w:r>
          </w:p>
          <w:p w14:paraId="064C0759" w14:textId="77777777" w:rsidR="008E54F9" w:rsidRPr="00A63ED5" w:rsidRDefault="008E54F9" w:rsidP="00733700">
            <w:pPr>
              <w:ind w:left="360"/>
              <w:rPr>
                <w:rFonts w:asciiTheme="minorHAnsi" w:hAnsiTheme="minorHAnsi" w:cstheme="minorHAnsi"/>
                <w:color w:val="auto"/>
                <w:sz w:val="24"/>
                <w:szCs w:val="24"/>
              </w:rPr>
            </w:pPr>
          </w:p>
        </w:tc>
        <w:tc>
          <w:tcPr>
            <w:tcW w:w="3969" w:type="dxa"/>
            <w:shd w:val="clear" w:color="auto" w:fill="F2F2F2"/>
          </w:tcPr>
          <w:p w14:paraId="2DC29542"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Reasonable Notice </w:t>
            </w:r>
          </w:p>
          <w:p w14:paraId="1CE4DA19"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(e.g. 5-10 working days)</w:t>
            </w:r>
          </w:p>
        </w:tc>
      </w:tr>
      <w:tr w:rsidR="00C171A2" w:rsidRPr="00C171A2" w14:paraId="218E0861" w14:textId="77777777" w:rsidTr="00733700">
        <w:tc>
          <w:tcPr>
            <w:tcW w:w="439" w:type="dxa"/>
            <w:shd w:val="clear" w:color="auto" w:fill="F2F2F2"/>
          </w:tcPr>
          <w:p w14:paraId="2DA2BCDC"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3</w:t>
            </w:r>
          </w:p>
          <w:p w14:paraId="573420E8"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05DF4E15"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 xml:space="preserve">Formal Consultation Period </w:t>
            </w:r>
          </w:p>
          <w:p w14:paraId="62C34163" w14:textId="77777777" w:rsidR="008E54F9" w:rsidRPr="00A63ED5" w:rsidRDefault="008E54F9" w:rsidP="00733700">
            <w:pPr>
              <w:numPr>
                <w:ilvl w:val="0"/>
                <w:numId w:val="22"/>
              </w:numPr>
              <w:spacing w:after="0" w:line="240" w:lineRule="auto"/>
              <w:rPr>
                <w:rFonts w:asciiTheme="minorHAnsi" w:hAnsiTheme="minorHAnsi" w:cstheme="minorHAnsi"/>
                <w:b/>
                <w:color w:val="auto"/>
                <w:sz w:val="24"/>
                <w:szCs w:val="24"/>
              </w:rPr>
            </w:pPr>
            <w:r w:rsidRPr="00A63ED5">
              <w:rPr>
                <w:rFonts w:asciiTheme="minorHAnsi" w:hAnsiTheme="minorHAnsi" w:cstheme="minorHAnsi"/>
                <w:color w:val="auto"/>
                <w:sz w:val="24"/>
                <w:szCs w:val="24"/>
              </w:rPr>
              <w:t xml:space="preserve">Section 188 letter or consultation letter shared as appropriate </w:t>
            </w:r>
          </w:p>
          <w:p w14:paraId="77B050EC" w14:textId="77777777" w:rsidR="008E54F9" w:rsidRPr="00A63ED5" w:rsidRDefault="008E54F9" w:rsidP="00733700">
            <w:pPr>
              <w:numPr>
                <w:ilvl w:val="0"/>
                <w:numId w:val="19"/>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Comments invited from Employee and Trade Union / Professional Associations</w:t>
            </w:r>
          </w:p>
        </w:tc>
        <w:tc>
          <w:tcPr>
            <w:tcW w:w="3969" w:type="dxa"/>
            <w:shd w:val="clear" w:color="auto" w:fill="F2F2F2"/>
          </w:tcPr>
          <w:p w14:paraId="421D6565"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Commences Working Day Following the Consultation Meeting</w:t>
            </w:r>
          </w:p>
          <w:p w14:paraId="7CC7B0AD" w14:textId="77777777" w:rsidR="008E54F9" w:rsidRPr="00A63ED5" w:rsidRDefault="008E54F9" w:rsidP="00733700">
            <w:pPr>
              <w:jc w:val="center"/>
              <w:rPr>
                <w:rFonts w:asciiTheme="minorHAnsi" w:hAnsiTheme="minorHAnsi" w:cstheme="minorHAnsi"/>
                <w:color w:val="auto"/>
                <w:sz w:val="24"/>
                <w:szCs w:val="24"/>
              </w:rPr>
            </w:pPr>
          </w:p>
          <w:p w14:paraId="13D1C6A6"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Where redundancies are proposed the consultation period will be 10 working days or longer as required by TULRA</w:t>
            </w:r>
          </w:p>
          <w:p w14:paraId="71BE940F"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OR</w:t>
            </w:r>
          </w:p>
          <w:p w14:paraId="374307C6"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Where no redundancies are proposed – the school will determine consultation period </w:t>
            </w:r>
          </w:p>
        </w:tc>
      </w:tr>
      <w:tr w:rsidR="00C171A2" w:rsidRPr="00C171A2" w14:paraId="005AE1DE" w14:textId="77777777" w:rsidTr="00733700">
        <w:tc>
          <w:tcPr>
            <w:tcW w:w="439" w:type="dxa"/>
            <w:shd w:val="clear" w:color="auto" w:fill="F2F2F2"/>
          </w:tcPr>
          <w:p w14:paraId="60E435B9"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4</w:t>
            </w:r>
          </w:p>
        </w:tc>
        <w:tc>
          <w:tcPr>
            <w:tcW w:w="6190" w:type="dxa"/>
            <w:shd w:val="clear" w:color="auto" w:fill="F2F2F2"/>
          </w:tcPr>
          <w:p w14:paraId="2DEDD4CC"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Individual Consultation</w:t>
            </w:r>
          </w:p>
          <w:p w14:paraId="180960BE" w14:textId="77777777" w:rsidR="008E54F9" w:rsidRPr="00A63ED5" w:rsidRDefault="008E54F9" w:rsidP="00733700">
            <w:pPr>
              <w:numPr>
                <w:ilvl w:val="0"/>
                <w:numId w:val="22"/>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Employees given the opportunity to meet on 1:1 basis</w:t>
            </w:r>
          </w:p>
        </w:tc>
        <w:tc>
          <w:tcPr>
            <w:tcW w:w="3969" w:type="dxa"/>
            <w:shd w:val="clear" w:color="auto" w:fill="F2F2F2"/>
          </w:tcPr>
          <w:p w14:paraId="3AD10934"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Usually during first week of formal consultation</w:t>
            </w:r>
          </w:p>
        </w:tc>
      </w:tr>
      <w:tr w:rsidR="00C171A2" w:rsidRPr="00C171A2" w14:paraId="0281E1F7" w14:textId="77777777" w:rsidTr="00733700">
        <w:tc>
          <w:tcPr>
            <w:tcW w:w="439" w:type="dxa"/>
            <w:shd w:val="clear" w:color="auto" w:fill="F2F2F2"/>
          </w:tcPr>
          <w:p w14:paraId="3997AA2F"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5</w:t>
            </w:r>
          </w:p>
          <w:p w14:paraId="0A68B12F"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6D620D59"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 xml:space="preserve">End of Formal Consultation </w:t>
            </w:r>
          </w:p>
          <w:p w14:paraId="65A6EECA" w14:textId="77777777" w:rsidR="008E54F9" w:rsidRPr="00A63ED5" w:rsidRDefault="008E54F9" w:rsidP="00733700">
            <w:pPr>
              <w:numPr>
                <w:ilvl w:val="0"/>
                <w:numId w:val="19"/>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Panel considers responses to consultation and whether original proposals should proceed or be revised</w:t>
            </w:r>
          </w:p>
        </w:tc>
        <w:tc>
          <w:tcPr>
            <w:tcW w:w="3969" w:type="dxa"/>
            <w:shd w:val="clear" w:color="auto" w:fill="F2F2F2"/>
          </w:tcPr>
          <w:p w14:paraId="5023A51B"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Asap after end of consultation</w:t>
            </w:r>
          </w:p>
        </w:tc>
      </w:tr>
      <w:tr w:rsidR="00C171A2" w:rsidRPr="00C171A2" w14:paraId="303BB296" w14:textId="77777777" w:rsidTr="00733700">
        <w:tc>
          <w:tcPr>
            <w:tcW w:w="439" w:type="dxa"/>
            <w:shd w:val="clear" w:color="auto" w:fill="F2F2F2"/>
          </w:tcPr>
          <w:p w14:paraId="4BC67C73"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6</w:t>
            </w:r>
          </w:p>
          <w:p w14:paraId="18A118B4"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773D8276"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lastRenderedPageBreak/>
              <w:t>At risk letters sent – where redundancies are proposed</w:t>
            </w:r>
          </w:p>
          <w:p w14:paraId="0DC2D73D" w14:textId="77777777" w:rsidR="008E54F9" w:rsidRPr="00A63ED5" w:rsidRDefault="008E54F9" w:rsidP="00733700">
            <w:pPr>
              <w:numPr>
                <w:ilvl w:val="0"/>
                <w:numId w:val="19"/>
              </w:numPr>
              <w:spacing w:after="0" w:line="240" w:lineRule="auto"/>
              <w:ind w:left="737"/>
              <w:rPr>
                <w:rFonts w:asciiTheme="minorHAnsi" w:hAnsiTheme="minorHAnsi" w:cstheme="minorHAnsi"/>
                <w:color w:val="auto"/>
                <w:sz w:val="24"/>
                <w:szCs w:val="24"/>
              </w:rPr>
            </w:pPr>
            <w:r w:rsidRPr="00A63ED5">
              <w:rPr>
                <w:rFonts w:asciiTheme="minorHAnsi" w:hAnsiTheme="minorHAnsi" w:cstheme="minorHAnsi"/>
                <w:color w:val="auto"/>
                <w:sz w:val="24"/>
                <w:szCs w:val="24"/>
              </w:rPr>
              <w:lastRenderedPageBreak/>
              <w:t>Employees placed at risk and notified of selection process</w:t>
            </w:r>
          </w:p>
          <w:p w14:paraId="06C80812" w14:textId="77777777" w:rsidR="008E54F9" w:rsidRPr="00A63ED5" w:rsidRDefault="008E54F9" w:rsidP="00733700">
            <w:pPr>
              <w:numPr>
                <w:ilvl w:val="0"/>
                <w:numId w:val="19"/>
              </w:numPr>
              <w:spacing w:after="0" w:line="240" w:lineRule="auto"/>
              <w:ind w:left="737"/>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Where no redundancies are proposed employees advised of selection process </w:t>
            </w:r>
          </w:p>
        </w:tc>
        <w:tc>
          <w:tcPr>
            <w:tcW w:w="3969" w:type="dxa"/>
            <w:shd w:val="clear" w:color="auto" w:fill="F2F2F2"/>
          </w:tcPr>
          <w:p w14:paraId="42EA43E6"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lastRenderedPageBreak/>
              <w:t>Allow 1 week</w:t>
            </w:r>
          </w:p>
        </w:tc>
      </w:tr>
      <w:tr w:rsidR="00C171A2" w:rsidRPr="00C171A2" w14:paraId="202312BA" w14:textId="77777777" w:rsidTr="00733700">
        <w:tc>
          <w:tcPr>
            <w:tcW w:w="439" w:type="dxa"/>
            <w:shd w:val="clear" w:color="auto" w:fill="F2F2F2"/>
          </w:tcPr>
          <w:p w14:paraId="7D3EEAC6"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7</w:t>
            </w:r>
          </w:p>
          <w:p w14:paraId="71C1964D"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2AB0093A"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Selection</w:t>
            </w:r>
          </w:p>
          <w:p w14:paraId="3E5EB649" w14:textId="77777777" w:rsidR="008E54F9" w:rsidRPr="00A63ED5" w:rsidRDefault="008E54F9" w:rsidP="00733700">
            <w:pPr>
              <w:numPr>
                <w:ilvl w:val="0"/>
                <w:numId w:val="19"/>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Audits / Applications to be returned by</w:t>
            </w:r>
          </w:p>
          <w:p w14:paraId="5283DB8C" w14:textId="77777777" w:rsidR="008E54F9" w:rsidRPr="00A63ED5" w:rsidRDefault="008E54F9" w:rsidP="00733700">
            <w:pPr>
              <w:numPr>
                <w:ilvl w:val="0"/>
                <w:numId w:val="19"/>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Selection Meeting</w:t>
            </w:r>
          </w:p>
          <w:p w14:paraId="278A5936" w14:textId="77777777" w:rsidR="008E54F9" w:rsidRPr="00A63ED5" w:rsidRDefault="008E54F9" w:rsidP="00733700">
            <w:pPr>
              <w:numPr>
                <w:ilvl w:val="0"/>
                <w:numId w:val="19"/>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Interviews Held (if applicable)</w:t>
            </w:r>
          </w:p>
        </w:tc>
        <w:tc>
          <w:tcPr>
            <w:tcW w:w="3969" w:type="dxa"/>
            <w:shd w:val="clear" w:color="auto" w:fill="F2F2F2"/>
          </w:tcPr>
          <w:p w14:paraId="018D2DCF"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Allow 1 – 2 weeks</w:t>
            </w:r>
          </w:p>
        </w:tc>
      </w:tr>
      <w:tr w:rsidR="00C171A2" w:rsidRPr="00C171A2" w14:paraId="2B762CBC" w14:textId="77777777" w:rsidTr="00733700">
        <w:tc>
          <w:tcPr>
            <w:tcW w:w="439" w:type="dxa"/>
            <w:shd w:val="clear" w:color="auto" w:fill="F2F2F2"/>
          </w:tcPr>
          <w:p w14:paraId="7C9229B5"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8</w:t>
            </w:r>
          </w:p>
          <w:p w14:paraId="0E56FCAE"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3A285B14"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Notification of outcome</w:t>
            </w:r>
          </w:p>
          <w:p w14:paraId="393AED20" w14:textId="77777777" w:rsidR="008E54F9" w:rsidRPr="00A63ED5" w:rsidRDefault="008E54F9" w:rsidP="00733700">
            <w:pPr>
              <w:numPr>
                <w:ilvl w:val="0"/>
                <w:numId w:val="22"/>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Communicate outcome of process </w:t>
            </w:r>
          </w:p>
          <w:p w14:paraId="24A7BCD1" w14:textId="77777777" w:rsidR="008E54F9" w:rsidRPr="00A63ED5" w:rsidRDefault="008E54F9" w:rsidP="00733700">
            <w:pPr>
              <w:numPr>
                <w:ilvl w:val="0"/>
                <w:numId w:val="22"/>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Inform Employees if their posts are selected for redundancy or </w:t>
            </w:r>
          </w:p>
          <w:p w14:paraId="52036FBF" w14:textId="77777777" w:rsidR="008E54F9" w:rsidRPr="00A63ED5" w:rsidRDefault="008E54F9" w:rsidP="00733700">
            <w:pPr>
              <w:numPr>
                <w:ilvl w:val="0"/>
                <w:numId w:val="22"/>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Offer of an alternative post made / contractual variation confirmed</w:t>
            </w:r>
          </w:p>
          <w:p w14:paraId="68E2D9B6" w14:textId="77777777" w:rsidR="008E54F9" w:rsidRPr="00A63ED5" w:rsidRDefault="008E54F9" w:rsidP="00733700">
            <w:pPr>
              <w:numPr>
                <w:ilvl w:val="0"/>
                <w:numId w:val="20"/>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Employees advised they may attend a decision meeting and appeal</w:t>
            </w:r>
          </w:p>
        </w:tc>
        <w:tc>
          <w:tcPr>
            <w:tcW w:w="3969" w:type="dxa"/>
            <w:shd w:val="clear" w:color="auto" w:fill="F2F2F2"/>
          </w:tcPr>
          <w:p w14:paraId="61C70776"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Asap after conclusion of selection process</w:t>
            </w:r>
          </w:p>
        </w:tc>
      </w:tr>
      <w:tr w:rsidR="00C171A2" w:rsidRPr="00C171A2" w14:paraId="411E819B" w14:textId="77777777" w:rsidTr="00733700">
        <w:tc>
          <w:tcPr>
            <w:tcW w:w="439" w:type="dxa"/>
            <w:shd w:val="clear" w:color="auto" w:fill="F2F2F2"/>
          </w:tcPr>
          <w:p w14:paraId="6F9EED3A"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9</w:t>
            </w:r>
          </w:p>
          <w:p w14:paraId="3EFFCE78"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76A0A9EE"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Decision Meeting</w:t>
            </w:r>
          </w:p>
          <w:p w14:paraId="0CA41596" w14:textId="77777777" w:rsidR="008E54F9" w:rsidRPr="00A63ED5" w:rsidRDefault="008E54F9" w:rsidP="00733700">
            <w:pPr>
              <w:numPr>
                <w:ilvl w:val="0"/>
                <w:numId w:val="20"/>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School explains reason for Employee’s selection for redundancy</w:t>
            </w:r>
          </w:p>
          <w:p w14:paraId="0DDCD45E" w14:textId="77777777" w:rsidR="008E54F9" w:rsidRPr="00A63ED5" w:rsidRDefault="008E54F9" w:rsidP="00733700">
            <w:pPr>
              <w:numPr>
                <w:ilvl w:val="0"/>
                <w:numId w:val="20"/>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Employee may ask questions or present reasons why they believe they should have been selected</w:t>
            </w:r>
          </w:p>
        </w:tc>
        <w:tc>
          <w:tcPr>
            <w:tcW w:w="3969" w:type="dxa"/>
            <w:shd w:val="clear" w:color="auto" w:fill="F2F2F2"/>
          </w:tcPr>
          <w:p w14:paraId="6BCBC874"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Meeting usually held within 5 working days of written notification of the outcome of the selection process </w:t>
            </w:r>
          </w:p>
          <w:p w14:paraId="03D5EDB9" w14:textId="77777777" w:rsidR="008E54F9" w:rsidRPr="00A63ED5" w:rsidRDefault="008E54F9" w:rsidP="00733700">
            <w:pPr>
              <w:rPr>
                <w:rFonts w:asciiTheme="minorHAnsi" w:hAnsiTheme="minorHAnsi" w:cstheme="minorHAnsi"/>
                <w:color w:val="auto"/>
                <w:sz w:val="24"/>
                <w:szCs w:val="24"/>
              </w:rPr>
            </w:pPr>
          </w:p>
          <w:p w14:paraId="410D951E"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Outcome confirmed in writing as soon as practicable - usually within 5 working days and prior to notice being issued</w:t>
            </w:r>
          </w:p>
        </w:tc>
      </w:tr>
      <w:tr w:rsidR="00C171A2" w:rsidRPr="00C171A2" w14:paraId="05EF69FD" w14:textId="77777777" w:rsidTr="00733700">
        <w:tc>
          <w:tcPr>
            <w:tcW w:w="439" w:type="dxa"/>
            <w:shd w:val="clear" w:color="auto" w:fill="F2F2F2"/>
          </w:tcPr>
          <w:p w14:paraId="4A5EEBC1"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10</w:t>
            </w:r>
          </w:p>
          <w:p w14:paraId="368719CA"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77F52994"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Notice Issued</w:t>
            </w:r>
          </w:p>
          <w:p w14:paraId="134912BF" w14:textId="77777777" w:rsidR="008E54F9" w:rsidRPr="00A63ED5" w:rsidRDefault="008E54F9" w:rsidP="00733700">
            <w:pPr>
              <w:numPr>
                <w:ilvl w:val="0"/>
                <w:numId w:val="21"/>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Notice will be the greater of statutory or contractual entitlement</w:t>
            </w:r>
          </w:p>
        </w:tc>
        <w:tc>
          <w:tcPr>
            <w:tcW w:w="3969" w:type="dxa"/>
            <w:shd w:val="clear" w:color="auto" w:fill="F2F2F2"/>
          </w:tcPr>
          <w:p w14:paraId="7560E627"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After the Decision Meeting and in line with statutory / contractual entitlement</w:t>
            </w:r>
          </w:p>
          <w:p w14:paraId="216A4BEC" w14:textId="77777777" w:rsidR="008E54F9" w:rsidRPr="00A63ED5" w:rsidRDefault="008E54F9" w:rsidP="00733700">
            <w:pPr>
              <w:jc w:val="center"/>
              <w:rPr>
                <w:rFonts w:asciiTheme="minorHAnsi" w:hAnsiTheme="minorHAnsi" w:cstheme="minorHAnsi"/>
                <w:color w:val="auto"/>
                <w:sz w:val="24"/>
                <w:szCs w:val="24"/>
              </w:rPr>
            </w:pPr>
          </w:p>
        </w:tc>
      </w:tr>
      <w:tr w:rsidR="00C171A2" w:rsidRPr="00C171A2" w14:paraId="2EF6BFB0" w14:textId="77777777" w:rsidTr="00733700">
        <w:trPr>
          <w:trHeight w:val="1548"/>
        </w:trPr>
        <w:tc>
          <w:tcPr>
            <w:tcW w:w="439" w:type="dxa"/>
            <w:shd w:val="clear" w:color="auto" w:fill="F2F2F2"/>
          </w:tcPr>
          <w:p w14:paraId="4CC1CCCD"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11</w:t>
            </w:r>
          </w:p>
          <w:p w14:paraId="41DAAFA9"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7D91C267"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Appeal Meeting</w:t>
            </w:r>
          </w:p>
          <w:p w14:paraId="5BDBEBB8" w14:textId="77777777" w:rsidR="008E54F9" w:rsidRPr="00A63ED5" w:rsidRDefault="008E54F9" w:rsidP="00733700">
            <w:pPr>
              <w:numPr>
                <w:ilvl w:val="0"/>
                <w:numId w:val="21"/>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Appeals to be made by</w:t>
            </w:r>
          </w:p>
          <w:p w14:paraId="1EEEC6E4" w14:textId="77777777" w:rsidR="008E54F9" w:rsidRPr="00A63ED5" w:rsidRDefault="008E54F9" w:rsidP="00733700">
            <w:pPr>
              <w:numPr>
                <w:ilvl w:val="0"/>
                <w:numId w:val="21"/>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Employees Advised of the outcome by</w:t>
            </w:r>
          </w:p>
          <w:p w14:paraId="4950D286" w14:textId="77777777" w:rsidR="008E54F9" w:rsidRPr="00A63ED5" w:rsidRDefault="008E54F9" w:rsidP="00733700">
            <w:pPr>
              <w:ind w:left="360"/>
              <w:rPr>
                <w:rFonts w:asciiTheme="minorHAnsi" w:hAnsiTheme="minorHAnsi" w:cstheme="minorHAnsi"/>
                <w:color w:val="auto"/>
                <w:sz w:val="24"/>
                <w:szCs w:val="24"/>
              </w:rPr>
            </w:pPr>
          </w:p>
        </w:tc>
        <w:tc>
          <w:tcPr>
            <w:tcW w:w="3969" w:type="dxa"/>
            <w:shd w:val="clear" w:color="auto" w:fill="F2F2F2"/>
          </w:tcPr>
          <w:p w14:paraId="3CA93346"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Appeals to be made within 5 working days of start of notice period</w:t>
            </w:r>
          </w:p>
          <w:p w14:paraId="4220E10B" w14:textId="77777777" w:rsidR="008E54F9" w:rsidRPr="00A63ED5" w:rsidRDefault="008E54F9" w:rsidP="00733700">
            <w:pPr>
              <w:jc w:val="center"/>
              <w:rPr>
                <w:rFonts w:asciiTheme="minorHAnsi" w:hAnsiTheme="minorHAnsi" w:cstheme="minorHAnsi"/>
                <w:color w:val="auto"/>
                <w:sz w:val="24"/>
                <w:szCs w:val="24"/>
              </w:rPr>
            </w:pPr>
          </w:p>
          <w:p w14:paraId="026629F5" w14:textId="44334133"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lastRenderedPageBreak/>
              <w:t xml:space="preserve">Appeals usually heard within </w:t>
            </w:r>
            <w:r w:rsidR="00871BE4" w:rsidRPr="00A63ED5">
              <w:rPr>
                <w:rFonts w:asciiTheme="minorHAnsi" w:hAnsiTheme="minorHAnsi" w:cstheme="minorHAnsi"/>
                <w:color w:val="auto"/>
                <w:sz w:val="24"/>
                <w:szCs w:val="24"/>
              </w:rPr>
              <w:t>20</w:t>
            </w:r>
            <w:r w:rsidRPr="00A63ED5">
              <w:rPr>
                <w:rFonts w:asciiTheme="minorHAnsi" w:hAnsiTheme="minorHAnsi" w:cstheme="minorHAnsi"/>
                <w:color w:val="auto"/>
                <w:sz w:val="24"/>
                <w:szCs w:val="24"/>
              </w:rPr>
              <w:t>working days</w:t>
            </w:r>
          </w:p>
          <w:p w14:paraId="24645002" w14:textId="77777777" w:rsidR="008E54F9" w:rsidRPr="00A63ED5" w:rsidRDefault="008E54F9" w:rsidP="00733700">
            <w:pPr>
              <w:jc w:val="center"/>
              <w:rPr>
                <w:rFonts w:asciiTheme="minorHAnsi" w:hAnsiTheme="minorHAnsi" w:cstheme="minorHAnsi"/>
                <w:color w:val="auto"/>
                <w:sz w:val="24"/>
                <w:szCs w:val="24"/>
              </w:rPr>
            </w:pPr>
          </w:p>
          <w:p w14:paraId="375E1274"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Outcome confirmed in writing as soon as practicable</w:t>
            </w:r>
          </w:p>
        </w:tc>
      </w:tr>
      <w:tr w:rsidR="00C171A2" w:rsidRPr="00C171A2" w14:paraId="598D429E" w14:textId="77777777" w:rsidTr="00733700">
        <w:tc>
          <w:tcPr>
            <w:tcW w:w="439" w:type="dxa"/>
            <w:shd w:val="clear" w:color="auto" w:fill="F2F2F2"/>
          </w:tcPr>
          <w:p w14:paraId="4B248AB8"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lastRenderedPageBreak/>
              <w:t>12</w:t>
            </w:r>
          </w:p>
        </w:tc>
        <w:tc>
          <w:tcPr>
            <w:tcW w:w="6190" w:type="dxa"/>
            <w:shd w:val="clear" w:color="auto" w:fill="F2F2F2"/>
          </w:tcPr>
          <w:p w14:paraId="53EA8F22"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 xml:space="preserve">Contracts terminate by reason of redundancy or contractual amendments effective </w:t>
            </w:r>
          </w:p>
        </w:tc>
        <w:tc>
          <w:tcPr>
            <w:tcW w:w="3969" w:type="dxa"/>
            <w:shd w:val="clear" w:color="auto" w:fill="F2F2F2"/>
          </w:tcPr>
          <w:p w14:paraId="6881E078" w14:textId="77777777" w:rsidR="008E54F9" w:rsidRPr="00A63ED5" w:rsidRDefault="008E54F9" w:rsidP="00733700">
            <w:pPr>
              <w:jc w:val="center"/>
              <w:rPr>
                <w:rFonts w:asciiTheme="minorHAnsi" w:hAnsiTheme="minorHAnsi" w:cstheme="minorHAnsi"/>
                <w:color w:val="auto"/>
                <w:sz w:val="24"/>
                <w:szCs w:val="24"/>
              </w:rPr>
            </w:pPr>
          </w:p>
        </w:tc>
      </w:tr>
    </w:tbl>
    <w:p w14:paraId="1B419E3D" w14:textId="0E0DBF17" w:rsidR="008E54F9" w:rsidRPr="00A63ED5" w:rsidRDefault="008E54F9" w:rsidP="008E54F9">
      <w:pPr>
        <w:pStyle w:val="Heading1"/>
        <w:rPr>
          <w:rFonts w:asciiTheme="minorHAnsi" w:hAnsiTheme="minorHAnsi" w:cstheme="minorHAnsi"/>
          <w:b/>
          <w:color w:val="67BD91"/>
          <w:sz w:val="24"/>
          <w:szCs w:val="24"/>
        </w:rPr>
      </w:pPr>
      <w:bookmarkStart w:id="102" w:name="_Toc52371477"/>
      <w:bookmarkStart w:id="103" w:name="_Toc321825821"/>
      <w:bookmarkStart w:id="104" w:name="_Toc395100050"/>
      <w:bookmarkStart w:id="105" w:name="AppendixTwo"/>
      <w:bookmarkEnd w:id="100"/>
      <w:r w:rsidRPr="00A63ED5">
        <w:rPr>
          <w:rFonts w:asciiTheme="minorHAnsi" w:hAnsiTheme="minorHAnsi" w:cstheme="minorHAnsi"/>
          <w:b/>
          <w:color w:val="232E56"/>
          <w:sz w:val="24"/>
          <w:szCs w:val="24"/>
        </w:rPr>
        <w:t>Appendix 2: Delegated Responsibility</w:t>
      </w:r>
      <w:bookmarkEnd w:id="102"/>
    </w:p>
    <w:p w14:paraId="3F6040C9" w14:textId="77777777" w:rsidR="008E54F9" w:rsidRPr="00A63ED5" w:rsidRDefault="008E54F9" w:rsidP="008E54F9">
      <w:pPr>
        <w:rPr>
          <w:rFonts w:asciiTheme="minorHAnsi" w:hAnsiTheme="minorHAnsi" w:cstheme="minorHAnsi"/>
          <w:color w:val="auto"/>
          <w:sz w:val="24"/>
          <w:szCs w:val="24"/>
        </w:rPr>
      </w:pPr>
    </w:p>
    <w:tbl>
      <w:tblPr>
        <w:tblW w:w="0" w:type="auto"/>
        <w:jc w:val="center"/>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CellMar>
          <w:top w:w="170" w:type="dxa"/>
          <w:left w:w="170" w:type="dxa"/>
          <w:bottom w:w="170" w:type="dxa"/>
          <w:right w:w="170" w:type="dxa"/>
        </w:tblCellMar>
        <w:tblLook w:val="04A0" w:firstRow="1" w:lastRow="0" w:firstColumn="1" w:lastColumn="0" w:noHBand="0" w:noVBand="1"/>
      </w:tblPr>
      <w:tblGrid>
        <w:gridCol w:w="8490"/>
      </w:tblGrid>
      <w:tr w:rsidR="008E54F9" w:rsidRPr="00A63ED5" w14:paraId="0D13357E" w14:textId="77777777" w:rsidTr="00C171A2">
        <w:trPr>
          <w:jc w:val="center"/>
        </w:trPr>
        <w:tc>
          <w:tcPr>
            <w:tcW w:w="9963" w:type="dxa"/>
            <w:tcBorders>
              <w:top w:val="single" w:sz="24" w:space="0" w:color="232E56"/>
              <w:left w:val="single" w:sz="24" w:space="0" w:color="232E56"/>
              <w:bottom w:val="single" w:sz="24" w:space="0" w:color="232E56"/>
              <w:right w:val="single" w:sz="24" w:space="0" w:color="232E56"/>
            </w:tcBorders>
            <w:shd w:val="clear" w:color="auto" w:fill="F2F2F2"/>
          </w:tcPr>
          <w:p w14:paraId="6AA22274" w14:textId="77777777" w:rsidR="008E54F9" w:rsidRPr="00A63ED5" w:rsidRDefault="008E54F9" w:rsidP="001744CB">
            <w:pPr>
              <w:pStyle w:val="SPSSubHeading"/>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Guidance Note: </w:t>
            </w:r>
          </w:p>
          <w:p w14:paraId="6910A843" w14:textId="77777777" w:rsidR="008E54F9" w:rsidRPr="00A63ED5" w:rsidRDefault="008E54F9" w:rsidP="001744CB">
            <w:pPr>
              <w:pStyle w:val="SPSBodyText"/>
              <w:rPr>
                <w:rFonts w:asciiTheme="minorHAnsi" w:hAnsiTheme="minorHAnsi" w:cstheme="minorHAnsi"/>
                <w:color w:val="auto"/>
                <w:sz w:val="24"/>
                <w:szCs w:val="24"/>
              </w:rPr>
            </w:pPr>
            <w:r w:rsidRPr="00A63ED5">
              <w:rPr>
                <w:rFonts w:asciiTheme="minorHAnsi" w:hAnsiTheme="minorHAnsi" w:cstheme="minorHAnsi"/>
                <w:color w:val="auto"/>
                <w:sz w:val="24"/>
                <w:szCs w:val="24"/>
              </w:rPr>
              <w:br/>
              <w:t>Under the School Staffing Regulations 2009, dismissal decisions, may be delegated to either:</w:t>
            </w:r>
          </w:p>
          <w:p w14:paraId="3F13F04D" w14:textId="77777777" w:rsidR="008E54F9" w:rsidRPr="00A63ED5" w:rsidRDefault="008E54F9" w:rsidP="001744CB">
            <w:pPr>
              <w:pStyle w:val="SPSBodyText"/>
              <w:rPr>
                <w:rFonts w:asciiTheme="minorHAnsi" w:hAnsiTheme="minorHAnsi" w:cstheme="minorHAnsi"/>
                <w:color w:val="auto"/>
                <w:sz w:val="24"/>
                <w:szCs w:val="24"/>
              </w:rPr>
            </w:pPr>
          </w:p>
          <w:p w14:paraId="7AF68B44" w14:textId="77777777" w:rsidR="008E54F9" w:rsidRPr="00A63ED5" w:rsidRDefault="008E54F9" w:rsidP="008E54F9">
            <w:pPr>
              <w:pStyle w:val="SPSBodyText"/>
              <w:numPr>
                <w:ilvl w:val="0"/>
                <w:numId w:val="9"/>
              </w:numPr>
              <w:rPr>
                <w:rFonts w:asciiTheme="minorHAnsi" w:hAnsiTheme="minorHAnsi" w:cstheme="minorHAnsi"/>
                <w:color w:val="auto"/>
                <w:sz w:val="24"/>
                <w:szCs w:val="24"/>
              </w:rPr>
            </w:pPr>
            <w:r w:rsidRPr="00A63ED5">
              <w:rPr>
                <w:rFonts w:asciiTheme="minorHAnsi" w:hAnsiTheme="minorHAnsi" w:cstheme="minorHAnsi"/>
                <w:color w:val="auto"/>
                <w:sz w:val="24"/>
                <w:szCs w:val="24"/>
              </w:rPr>
              <w:t>The Headteacher.</w:t>
            </w:r>
            <w:r w:rsidRPr="00A63ED5">
              <w:rPr>
                <w:rFonts w:asciiTheme="minorHAnsi" w:hAnsiTheme="minorHAnsi" w:cstheme="minorHAnsi"/>
                <w:color w:val="auto"/>
                <w:sz w:val="24"/>
                <w:szCs w:val="24"/>
              </w:rPr>
              <w:br/>
            </w:r>
          </w:p>
          <w:p w14:paraId="5F49B2FA" w14:textId="77777777" w:rsidR="008E54F9" w:rsidRPr="00A63ED5" w:rsidRDefault="008E54F9" w:rsidP="008E54F9">
            <w:pPr>
              <w:pStyle w:val="SPSBodyText"/>
              <w:numPr>
                <w:ilvl w:val="0"/>
                <w:numId w:val="9"/>
              </w:numPr>
              <w:rPr>
                <w:rFonts w:asciiTheme="minorHAnsi" w:hAnsiTheme="minorHAnsi" w:cstheme="minorHAnsi"/>
                <w:color w:val="auto"/>
                <w:sz w:val="24"/>
                <w:szCs w:val="24"/>
              </w:rPr>
            </w:pPr>
            <w:r w:rsidRPr="00A63ED5">
              <w:rPr>
                <w:rFonts w:asciiTheme="minorHAnsi" w:hAnsiTheme="minorHAnsi" w:cstheme="minorHAnsi"/>
                <w:color w:val="auto"/>
                <w:sz w:val="24"/>
                <w:szCs w:val="24"/>
              </w:rPr>
              <w:t>One or more governors.</w:t>
            </w:r>
            <w:r w:rsidRPr="00A63ED5">
              <w:rPr>
                <w:rFonts w:asciiTheme="minorHAnsi" w:hAnsiTheme="minorHAnsi" w:cstheme="minorHAnsi"/>
                <w:color w:val="auto"/>
                <w:sz w:val="24"/>
                <w:szCs w:val="24"/>
              </w:rPr>
              <w:br/>
            </w:r>
          </w:p>
          <w:p w14:paraId="296403A7" w14:textId="77777777" w:rsidR="008E54F9" w:rsidRPr="00A63ED5" w:rsidRDefault="008E54F9" w:rsidP="008E54F9">
            <w:pPr>
              <w:pStyle w:val="SPSBodyText"/>
              <w:numPr>
                <w:ilvl w:val="0"/>
                <w:numId w:val="9"/>
              </w:numPr>
              <w:rPr>
                <w:rFonts w:asciiTheme="minorHAnsi" w:hAnsiTheme="minorHAnsi" w:cstheme="minorHAnsi"/>
                <w:color w:val="auto"/>
                <w:sz w:val="24"/>
                <w:szCs w:val="24"/>
              </w:rPr>
            </w:pPr>
            <w:r w:rsidRPr="00A63ED5">
              <w:rPr>
                <w:rFonts w:asciiTheme="minorHAnsi" w:hAnsiTheme="minorHAnsi" w:cstheme="minorHAnsi"/>
                <w:color w:val="auto"/>
                <w:sz w:val="24"/>
                <w:szCs w:val="24"/>
              </w:rPr>
              <w:t>One or more governors acting together with the Headteacher.</w:t>
            </w:r>
          </w:p>
          <w:p w14:paraId="7CECE78B" w14:textId="77777777" w:rsidR="008E54F9" w:rsidRPr="00A63ED5" w:rsidRDefault="008E54F9" w:rsidP="001744CB">
            <w:pPr>
              <w:pStyle w:val="SPSBodyText"/>
              <w:rPr>
                <w:rFonts w:asciiTheme="minorHAnsi" w:hAnsiTheme="minorHAnsi" w:cstheme="minorHAnsi"/>
                <w:color w:val="auto"/>
                <w:sz w:val="24"/>
                <w:szCs w:val="24"/>
              </w:rPr>
            </w:pPr>
          </w:p>
          <w:p w14:paraId="277BC372" w14:textId="77777777" w:rsidR="008E54F9" w:rsidRPr="00A63ED5" w:rsidRDefault="008E54F9" w:rsidP="001744CB">
            <w:pPr>
              <w:pStyle w:val="SPSBodyText"/>
              <w:rPr>
                <w:rFonts w:asciiTheme="minorHAnsi" w:hAnsiTheme="minorHAnsi" w:cstheme="minorHAnsi"/>
                <w:color w:val="auto"/>
                <w:sz w:val="24"/>
                <w:szCs w:val="24"/>
              </w:rPr>
            </w:pPr>
            <w:r w:rsidRPr="00A63ED5">
              <w:rPr>
                <w:rFonts w:asciiTheme="minorHAnsi" w:hAnsiTheme="minorHAnsi" w:cstheme="minorHAnsi"/>
                <w:color w:val="auto"/>
                <w:sz w:val="24"/>
                <w:szCs w:val="24"/>
              </w:rPr>
              <w:t>Governors should therefore determine delegation arrangements for the management of redundancy dismissals within their own School.  Any delegation arrangements should be consistent with the Terms of Reference of the Governing Body.</w:t>
            </w:r>
            <w:r w:rsidRPr="00A63ED5">
              <w:rPr>
                <w:rFonts w:asciiTheme="minorHAnsi" w:hAnsiTheme="minorHAnsi" w:cstheme="minorHAnsi"/>
                <w:color w:val="auto"/>
                <w:sz w:val="24"/>
                <w:szCs w:val="24"/>
              </w:rPr>
              <w:br/>
            </w:r>
          </w:p>
          <w:p w14:paraId="4112E620" w14:textId="1BAB65FA" w:rsidR="008E54F9" w:rsidRPr="00A63ED5" w:rsidRDefault="008E54F9" w:rsidP="001744CB">
            <w:pPr>
              <w:pStyle w:val="SPSBodyText"/>
              <w:rPr>
                <w:rFonts w:asciiTheme="minorHAnsi" w:hAnsiTheme="minorHAnsi" w:cstheme="minorHAnsi"/>
                <w:color w:val="auto"/>
                <w:sz w:val="24"/>
                <w:szCs w:val="24"/>
              </w:rPr>
            </w:pPr>
            <w:r w:rsidRPr="00A63ED5">
              <w:rPr>
                <w:rFonts w:asciiTheme="minorHAnsi" w:hAnsiTheme="minorHAnsi" w:cstheme="minorHAnsi"/>
                <w:color w:val="auto"/>
                <w:sz w:val="24"/>
                <w:szCs w:val="24"/>
              </w:rPr>
              <w:t>Schools are advised to seek guidance from their personnel provider on the appropriate composition of formal panels given the circumstances to ensure a fair, impartial and objective process.</w:t>
            </w:r>
          </w:p>
        </w:tc>
      </w:tr>
    </w:tbl>
    <w:p w14:paraId="34F7CA69" w14:textId="77777777" w:rsidR="008E54F9" w:rsidRPr="00A63ED5" w:rsidRDefault="008E54F9" w:rsidP="008E54F9">
      <w:pPr>
        <w:rPr>
          <w:rFonts w:asciiTheme="minorHAnsi" w:hAnsiTheme="minorHAnsi" w:cstheme="minorHAnsi"/>
          <w:color w:val="auto"/>
          <w:sz w:val="24"/>
          <w:szCs w:val="24"/>
        </w:rPr>
      </w:pPr>
    </w:p>
    <w:p w14:paraId="211CFB5C"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The application of the School’s procedure will be managed by an individual or panel with delegated authority to take decisions regarding the process, including making dismissals on behalf of the Governing Body. </w:t>
      </w:r>
    </w:p>
    <w:p w14:paraId="6FE3AA65" w14:textId="77777777" w:rsidR="008E54F9" w:rsidRPr="00A63ED5" w:rsidRDefault="008E54F9" w:rsidP="008E54F9">
      <w:pPr>
        <w:pStyle w:val="SPSBodyText"/>
        <w:jc w:val="both"/>
        <w:rPr>
          <w:rFonts w:asciiTheme="minorHAnsi" w:hAnsiTheme="minorHAnsi" w:cstheme="minorHAnsi"/>
          <w:color w:val="auto"/>
          <w:sz w:val="24"/>
          <w:szCs w:val="24"/>
        </w:rPr>
      </w:pPr>
    </w:p>
    <w:p w14:paraId="0C0CEAD1"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lastRenderedPageBreak/>
        <w:t>Consideration should be given to the appropriate composition of the panel in the circumstances.</w:t>
      </w:r>
    </w:p>
    <w:p w14:paraId="66990CCB" w14:textId="77777777" w:rsidR="008E54F9" w:rsidRPr="00A63ED5" w:rsidRDefault="008E54F9" w:rsidP="008E54F9">
      <w:pPr>
        <w:pStyle w:val="SPSBodyText"/>
        <w:rPr>
          <w:rFonts w:asciiTheme="minorHAnsi" w:hAnsiTheme="minorHAnsi" w:cstheme="minorHAnsi"/>
          <w:color w:val="auto"/>
          <w:sz w:val="24"/>
          <w:szCs w:val="24"/>
        </w:rPr>
      </w:pPr>
    </w:p>
    <w:p w14:paraId="188CC2C8" w14:textId="77777777" w:rsidR="008E54F9" w:rsidRPr="00A63ED5" w:rsidRDefault="008E54F9" w:rsidP="008E54F9">
      <w:pPr>
        <w:pStyle w:val="SPSBodyText"/>
        <w:rPr>
          <w:rFonts w:asciiTheme="minorHAnsi" w:hAnsiTheme="minorHAnsi" w:cstheme="minorHAnsi"/>
          <w:b/>
          <w:color w:val="auto"/>
          <w:sz w:val="24"/>
          <w:szCs w:val="24"/>
        </w:rPr>
      </w:pPr>
      <w:r w:rsidRPr="00A63ED5">
        <w:rPr>
          <w:rFonts w:asciiTheme="minorHAnsi" w:hAnsiTheme="minorHAnsi" w:cstheme="minorHAnsi"/>
          <w:b/>
          <w:color w:val="auto"/>
          <w:sz w:val="24"/>
          <w:szCs w:val="24"/>
        </w:rPr>
        <w:t>Either: Where authority to dismiss has been delegated</w:t>
      </w:r>
    </w:p>
    <w:p w14:paraId="6B192FDF"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In this school responsibility for dismissal decisions has been delegated to the Headteacher, the redundancy process may be managed by, and initial restructure and redundancy decisions made, solely by the Headteacher.</w:t>
      </w:r>
    </w:p>
    <w:p w14:paraId="404E6736" w14:textId="77777777" w:rsidR="008E54F9" w:rsidRPr="00A63ED5" w:rsidRDefault="008E54F9" w:rsidP="008E54F9">
      <w:pPr>
        <w:pStyle w:val="SPSBodyText"/>
        <w:jc w:val="both"/>
        <w:rPr>
          <w:rFonts w:asciiTheme="minorHAnsi" w:hAnsiTheme="minorHAnsi" w:cstheme="minorHAnsi"/>
          <w:color w:val="auto"/>
          <w:sz w:val="24"/>
          <w:szCs w:val="24"/>
        </w:rPr>
      </w:pPr>
    </w:p>
    <w:p w14:paraId="1ADA5D5C"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A redundancy / restructure panel of one or more governors may be convened to hear the matter in situations where it is not appropriate for the Headteacher to perform this function.</w:t>
      </w:r>
    </w:p>
    <w:p w14:paraId="463C44A0" w14:textId="77777777" w:rsidR="008E54F9" w:rsidRPr="00A63ED5" w:rsidRDefault="008E54F9" w:rsidP="008E54F9">
      <w:pPr>
        <w:pStyle w:val="SPSBodyText"/>
        <w:jc w:val="both"/>
        <w:rPr>
          <w:rFonts w:asciiTheme="minorHAnsi" w:hAnsiTheme="minorHAnsi" w:cstheme="minorHAnsi"/>
          <w:color w:val="auto"/>
          <w:sz w:val="24"/>
          <w:szCs w:val="24"/>
        </w:rPr>
      </w:pPr>
    </w:p>
    <w:p w14:paraId="11217C6E"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Appeals will be heard by a panel of one or more governors who have had no prior involvement in the matter under consideration.</w:t>
      </w:r>
    </w:p>
    <w:p w14:paraId="4CAF3451" w14:textId="77777777" w:rsidR="008E54F9" w:rsidRPr="00A63ED5" w:rsidRDefault="008E54F9" w:rsidP="008E54F9">
      <w:pPr>
        <w:pStyle w:val="SPSBodyText"/>
        <w:jc w:val="both"/>
        <w:rPr>
          <w:rFonts w:asciiTheme="minorHAnsi" w:hAnsiTheme="minorHAnsi" w:cstheme="minorHAnsi"/>
          <w:color w:val="auto"/>
          <w:sz w:val="24"/>
          <w:szCs w:val="24"/>
        </w:rPr>
      </w:pPr>
    </w:p>
    <w:p w14:paraId="7876F5A4"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Staff governors should not be a member of a governor redundancy, restructure or appeal panel.</w:t>
      </w:r>
    </w:p>
    <w:p w14:paraId="06BA9C34" w14:textId="77777777" w:rsidR="008E54F9" w:rsidRPr="00A63ED5" w:rsidRDefault="008E54F9" w:rsidP="008E54F9">
      <w:pPr>
        <w:pStyle w:val="SPSBodyText"/>
        <w:rPr>
          <w:rFonts w:asciiTheme="minorHAnsi" w:hAnsiTheme="minorHAnsi" w:cstheme="minorHAnsi"/>
          <w:color w:val="auto"/>
          <w:sz w:val="24"/>
          <w:szCs w:val="24"/>
        </w:rPr>
      </w:pPr>
    </w:p>
    <w:p w14:paraId="64A1DE4D" w14:textId="74C854AB" w:rsidR="00006ADD" w:rsidRPr="00A63ED5" w:rsidRDefault="008E54F9" w:rsidP="008E54F9">
      <w:pPr>
        <w:pStyle w:val="SPSBodyText"/>
        <w:rPr>
          <w:rFonts w:asciiTheme="minorHAnsi" w:hAnsiTheme="minorHAnsi" w:cstheme="minorHAnsi"/>
          <w:b/>
          <w:color w:val="auto"/>
          <w:sz w:val="24"/>
          <w:szCs w:val="24"/>
        </w:rPr>
      </w:pPr>
      <w:r w:rsidRPr="00A63ED5">
        <w:rPr>
          <w:rFonts w:asciiTheme="minorHAnsi" w:hAnsiTheme="minorHAnsi" w:cstheme="minorHAnsi"/>
          <w:b/>
          <w:color w:val="auto"/>
          <w:sz w:val="24"/>
          <w:szCs w:val="24"/>
        </w:rPr>
        <w:t>Or: Where authority has not been delegated</w:t>
      </w:r>
    </w:p>
    <w:p w14:paraId="6CA3B8D2"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In this school responsibility for dismissal decisions has not been delegated and therefore formal hearings to consider dismissal will be heard by a redundancy / restructure panel of one or more governors who have had no prior involvement in the matter under consideration.</w:t>
      </w:r>
    </w:p>
    <w:p w14:paraId="5FF63B5C" w14:textId="77777777" w:rsidR="008E54F9" w:rsidRPr="00A63ED5" w:rsidRDefault="008E54F9" w:rsidP="008E54F9">
      <w:pPr>
        <w:pStyle w:val="SPSBodyText"/>
        <w:jc w:val="both"/>
        <w:rPr>
          <w:rFonts w:asciiTheme="minorHAnsi" w:hAnsiTheme="minorHAnsi" w:cstheme="minorHAnsi"/>
          <w:color w:val="auto"/>
          <w:sz w:val="24"/>
          <w:szCs w:val="24"/>
        </w:rPr>
      </w:pPr>
    </w:p>
    <w:p w14:paraId="045027FE" w14:textId="77777777" w:rsidR="008E54F9" w:rsidRPr="00A63ED5" w:rsidRDefault="008E54F9" w:rsidP="00006ADD">
      <w:pPr>
        <w:pStyle w:val="SPSBodyText"/>
        <w:rPr>
          <w:rFonts w:asciiTheme="minorHAnsi" w:hAnsiTheme="minorHAnsi" w:cstheme="minorHAnsi"/>
          <w:color w:val="auto"/>
          <w:sz w:val="24"/>
          <w:szCs w:val="24"/>
        </w:rPr>
      </w:pPr>
      <w:r w:rsidRPr="00A63ED5">
        <w:rPr>
          <w:rFonts w:asciiTheme="minorHAnsi" w:hAnsiTheme="minorHAnsi" w:cstheme="minorHAnsi"/>
          <w:color w:val="auto"/>
          <w:sz w:val="24"/>
          <w:szCs w:val="24"/>
        </w:rPr>
        <w:t>Appeals will be heard by a further panel of one or more governors who have had no prior involvement in the matter under consideration.</w:t>
      </w:r>
    </w:p>
    <w:p w14:paraId="121B0083" w14:textId="77777777" w:rsidR="008E54F9" w:rsidRPr="00A63ED5" w:rsidRDefault="008E54F9" w:rsidP="00006ADD">
      <w:pPr>
        <w:pStyle w:val="SPSBodyText"/>
        <w:rPr>
          <w:rFonts w:asciiTheme="minorHAnsi" w:hAnsiTheme="minorHAnsi" w:cstheme="minorHAnsi"/>
          <w:color w:val="auto"/>
          <w:sz w:val="24"/>
          <w:szCs w:val="24"/>
        </w:rPr>
      </w:pPr>
    </w:p>
    <w:p w14:paraId="76BC5B12" w14:textId="00B08522" w:rsidR="00006ADD" w:rsidRPr="00A63ED5" w:rsidRDefault="008E54F9" w:rsidP="00A63ED5">
      <w:pPr>
        <w:pStyle w:val="SPSBodyText"/>
        <w:rPr>
          <w:rFonts w:asciiTheme="minorHAnsi" w:hAnsiTheme="minorHAnsi" w:cstheme="minorHAnsi"/>
          <w:color w:val="auto"/>
          <w:sz w:val="24"/>
          <w:szCs w:val="24"/>
        </w:rPr>
      </w:pPr>
      <w:r w:rsidRPr="00A63ED5">
        <w:rPr>
          <w:rFonts w:asciiTheme="minorHAnsi" w:hAnsiTheme="minorHAnsi" w:cstheme="minorHAnsi"/>
          <w:color w:val="auto"/>
          <w:sz w:val="24"/>
          <w:szCs w:val="24"/>
        </w:rPr>
        <w:t>Staff Governors should not be a member of a governor redundancy,</w:t>
      </w:r>
      <w:r w:rsidR="00A63ED5">
        <w:rPr>
          <w:rFonts w:asciiTheme="minorHAnsi" w:hAnsiTheme="minorHAnsi" w:cstheme="minorHAnsi"/>
          <w:color w:val="auto"/>
          <w:sz w:val="24"/>
          <w:szCs w:val="24"/>
        </w:rPr>
        <w:t xml:space="preserve"> restructure or appeal panel. </w:t>
      </w:r>
      <w:r w:rsidR="00A63ED5">
        <w:rPr>
          <w:rFonts w:asciiTheme="minorHAnsi" w:hAnsiTheme="minorHAnsi" w:cstheme="minorHAnsi"/>
          <w:color w:val="auto"/>
          <w:sz w:val="24"/>
          <w:szCs w:val="24"/>
        </w:rPr>
        <w:br/>
      </w:r>
    </w:p>
    <w:p w14:paraId="74CBED94" w14:textId="1C2D9134" w:rsidR="008E54F9" w:rsidRPr="00A63ED5" w:rsidRDefault="008E54F9" w:rsidP="008E54F9">
      <w:pPr>
        <w:pStyle w:val="SPSSubHeading"/>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Additional Considerations for </w:t>
      </w:r>
      <w:r w:rsidR="00B822D9" w:rsidRPr="00A63ED5">
        <w:rPr>
          <w:rFonts w:asciiTheme="minorHAnsi" w:hAnsiTheme="minorHAnsi" w:cstheme="minorHAnsi"/>
          <w:color w:val="auto"/>
          <w:sz w:val="24"/>
          <w:szCs w:val="24"/>
        </w:rPr>
        <w:t xml:space="preserve">Kent </w:t>
      </w:r>
      <w:r w:rsidRPr="00A63ED5">
        <w:rPr>
          <w:rFonts w:asciiTheme="minorHAnsi" w:hAnsiTheme="minorHAnsi" w:cstheme="minorHAnsi"/>
          <w:color w:val="auto"/>
          <w:sz w:val="24"/>
          <w:szCs w:val="24"/>
        </w:rPr>
        <w:t>Community and Voluntary Controlled Schools</w:t>
      </w:r>
    </w:p>
    <w:p w14:paraId="4E663D9A" w14:textId="77777777" w:rsidR="008E54F9" w:rsidRPr="00A63ED5" w:rsidRDefault="008E54F9" w:rsidP="008E54F9">
      <w:pPr>
        <w:pStyle w:val="SPSBodyText"/>
        <w:rPr>
          <w:rFonts w:asciiTheme="minorHAnsi" w:hAnsiTheme="minorHAnsi" w:cstheme="minorHAnsi"/>
          <w:color w:val="auto"/>
          <w:sz w:val="24"/>
          <w:szCs w:val="24"/>
        </w:rPr>
      </w:pPr>
    </w:p>
    <w:p w14:paraId="28024BD1" w14:textId="7BBFD5EE" w:rsidR="00733700" w:rsidRPr="00A63ED5" w:rsidRDefault="008E54F9" w:rsidP="00A63ED5">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In accordance with the 2009 School Staffing Regulations, where a decision is made by a </w:t>
      </w:r>
      <w:r w:rsidR="0041206E" w:rsidRPr="00A63ED5">
        <w:rPr>
          <w:rFonts w:asciiTheme="minorHAnsi" w:hAnsiTheme="minorHAnsi" w:cstheme="minorHAnsi"/>
          <w:color w:val="auto"/>
          <w:sz w:val="24"/>
          <w:szCs w:val="24"/>
        </w:rPr>
        <w:t xml:space="preserve">Kent </w:t>
      </w:r>
      <w:r w:rsidRPr="00A63ED5">
        <w:rPr>
          <w:rFonts w:asciiTheme="minorHAnsi" w:hAnsiTheme="minorHAnsi" w:cstheme="minorHAnsi"/>
          <w:color w:val="auto"/>
          <w:sz w:val="24"/>
          <w:szCs w:val="24"/>
        </w:rPr>
        <w:t xml:space="preserve">Community or Voluntary controlled school to dismiss an employee the Local Authority (via </w:t>
      </w:r>
      <w:r w:rsidR="00D27B96" w:rsidRPr="00A63ED5">
        <w:rPr>
          <w:rFonts w:asciiTheme="minorHAnsi" w:hAnsiTheme="minorHAnsi" w:cstheme="minorHAnsi"/>
          <w:color w:val="auto"/>
          <w:sz w:val="24"/>
          <w:szCs w:val="24"/>
        </w:rPr>
        <w:t>HR Connect</w:t>
      </w:r>
      <w:r w:rsidR="005754D0" w:rsidRPr="00A63ED5">
        <w:rPr>
          <w:rFonts w:asciiTheme="minorHAnsi" w:hAnsiTheme="minorHAnsi" w:cstheme="minorHAnsi"/>
          <w:color w:val="auto"/>
          <w:sz w:val="24"/>
          <w:szCs w:val="24"/>
        </w:rPr>
        <w:t xml:space="preserve"> HR Consultancy </w:t>
      </w:r>
      <w:r w:rsidRPr="00A63ED5">
        <w:rPr>
          <w:rFonts w:asciiTheme="minorHAnsi" w:hAnsiTheme="minorHAnsi" w:cstheme="minorHAnsi"/>
          <w:color w:val="auto"/>
          <w:sz w:val="24"/>
          <w:szCs w:val="24"/>
        </w:rPr>
        <w:t xml:space="preserve">Service) must also be informed of the decision and reasons for this by the School.  </w:t>
      </w:r>
      <w:r w:rsidR="007B4D3C" w:rsidRPr="00A63ED5">
        <w:rPr>
          <w:rFonts w:asciiTheme="minorHAnsi" w:hAnsiTheme="minorHAnsi" w:cstheme="minorHAnsi"/>
          <w:color w:val="auto"/>
          <w:sz w:val="24"/>
          <w:szCs w:val="24"/>
        </w:rPr>
        <w:t xml:space="preserve">It is the School’s responsibility </w:t>
      </w:r>
      <w:r w:rsidR="00F26C9A" w:rsidRPr="00A63ED5">
        <w:rPr>
          <w:rFonts w:asciiTheme="minorHAnsi" w:hAnsiTheme="minorHAnsi" w:cstheme="minorHAnsi"/>
          <w:color w:val="auto"/>
          <w:sz w:val="24"/>
          <w:szCs w:val="24"/>
        </w:rPr>
        <w:t>to notify HR Connect</w:t>
      </w:r>
      <w:r w:rsidR="003412DE" w:rsidRPr="00A63ED5">
        <w:rPr>
          <w:rFonts w:asciiTheme="minorHAnsi" w:hAnsiTheme="minorHAnsi" w:cstheme="minorHAnsi"/>
          <w:color w:val="auto"/>
          <w:sz w:val="24"/>
          <w:szCs w:val="24"/>
        </w:rPr>
        <w:t xml:space="preserve"> in a timely manner</w:t>
      </w:r>
      <w:r w:rsidR="0003346F" w:rsidRPr="00A63ED5">
        <w:rPr>
          <w:rFonts w:asciiTheme="minorHAnsi" w:hAnsiTheme="minorHAnsi" w:cstheme="minorHAnsi"/>
          <w:color w:val="auto"/>
          <w:sz w:val="24"/>
          <w:szCs w:val="24"/>
        </w:rPr>
        <w:t xml:space="preserve">. </w:t>
      </w:r>
      <w:r w:rsidR="00703289" w:rsidRPr="00A63ED5">
        <w:rPr>
          <w:rFonts w:asciiTheme="minorHAnsi" w:hAnsiTheme="minorHAnsi" w:cstheme="minorHAnsi"/>
          <w:color w:val="auto"/>
          <w:sz w:val="24"/>
          <w:szCs w:val="24"/>
        </w:rPr>
        <w:t xml:space="preserve"> HR Connect</w:t>
      </w:r>
      <w:r w:rsidR="00503984" w:rsidRPr="00A63ED5">
        <w:rPr>
          <w:rFonts w:asciiTheme="minorHAnsi" w:hAnsiTheme="minorHAnsi" w:cstheme="minorHAnsi"/>
          <w:color w:val="auto"/>
          <w:sz w:val="24"/>
          <w:szCs w:val="24"/>
        </w:rPr>
        <w:t xml:space="preserve">, acting on </w:t>
      </w:r>
      <w:r w:rsidR="003B7FC9" w:rsidRPr="00A63ED5">
        <w:rPr>
          <w:rFonts w:asciiTheme="minorHAnsi" w:hAnsiTheme="minorHAnsi" w:cstheme="minorHAnsi"/>
          <w:color w:val="auto"/>
          <w:sz w:val="24"/>
          <w:szCs w:val="24"/>
        </w:rPr>
        <w:t>behalf</w:t>
      </w:r>
      <w:r w:rsidR="00503984" w:rsidRPr="00A63ED5">
        <w:rPr>
          <w:rFonts w:asciiTheme="minorHAnsi" w:hAnsiTheme="minorHAnsi" w:cstheme="minorHAnsi"/>
          <w:color w:val="auto"/>
          <w:sz w:val="24"/>
          <w:szCs w:val="24"/>
        </w:rPr>
        <w:t xml:space="preserve"> of the Local Authority, will then confirm the dismissal decision and any appropriate notice in writing to the Employee within 14 </w:t>
      </w:r>
      <w:r w:rsidR="00B822D9" w:rsidRPr="00A63ED5">
        <w:rPr>
          <w:rFonts w:asciiTheme="minorHAnsi" w:hAnsiTheme="minorHAnsi" w:cstheme="minorHAnsi"/>
          <w:color w:val="auto"/>
          <w:sz w:val="24"/>
          <w:szCs w:val="24"/>
        </w:rPr>
        <w:t>working days of the date the individual was notified of the decision.</w:t>
      </w:r>
      <w:r w:rsidR="003B7FC9" w:rsidRPr="00A63ED5">
        <w:rPr>
          <w:rFonts w:asciiTheme="minorHAnsi" w:hAnsiTheme="minorHAnsi" w:cstheme="minorHAnsi"/>
          <w:color w:val="auto"/>
          <w:sz w:val="24"/>
          <w:szCs w:val="24"/>
        </w:rPr>
        <w:t xml:space="preserve"> </w:t>
      </w:r>
    </w:p>
    <w:p w14:paraId="7B2351BC" w14:textId="77777777" w:rsidR="008E54F9" w:rsidRPr="00A63ED5" w:rsidRDefault="008E54F9" w:rsidP="008E54F9">
      <w:pPr>
        <w:pStyle w:val="Heading1"/>
        <w:rPr>
          <w:rFonts w:asciiTheme="minorHAnsi" w:hAnsiTheme="minorHAnsi" w:cstheme="minorHAnsi"/>
          <w:color w:val="232E56"/>
        </w:rPr>
      </w:pPr>
      <w:bookmarkStart w:id="106" w:name="_Toc52371478"/>
      <w:r w:rsidRPr="00A63ED5">
        <w:rPr>
          <w:rFonts w:asciiTheme="minorHAnsi" w:hAnsiTheme="minorHAnsi" w:cstheme="minorHAnsi"/>
          <w:color w:val="232E56"/>
        </w:rPr>
        <w:lastRenderedPageBreak/>
        <w:t xml:space="preserve">Appendix 3: </w:t>
      </w:r>
      <w:bookmarkStart w:id="107" w:name="_Toc278289547"/>
      <w:bookmarkStart w:id="108" w:name="_Toc278290325"/>
      <w:bookmarkStart w:id="109" w:name="_Toc278356136"/>
      <w:bookmarkStart w:id="110" w:name="_Toc278356513"/>
      <w:bookmarkStart w:id="111" w:name="_Toc152916704"/>
      <w:bookmarkStart w:id="112" w:name="_Toc152919444"/>
      <w:bookmarkStart w:id="113" w:name="_Toc280867710"/>
      <w:bookmarkStart w:id="114" w:name="_Toc282086683"/>
      <w:bookmarkStart w:id="115" w:name="_Toc296068869"/>
      <w:r w:rsidRPr="00A63ED5">
        <w:rPr>
          <w:rFonts w:asciiTheme="minorHAnsi" w:hAnsiTheme="minorHAnsi" w:cstheme="minorHAnsi"/>
          <w:color w:val="232E56"/>
        </w:rPr>
        <w:t>Indicative Redundancy Entitlement Chart</w:t>
      </w:r>
      <w:bookmarkEnd w:id="103"/>
      <w:bookmarkEnd w:id="104"/>
      <w:bookmarkEnd w:id="106"/>
      <w:bookmarkEnd w:id="107"/>
      <w:bookmarkEnd w:id="108"/>
      <w:bookmarkEnd w:id="109"/>
      <w:bookmarkEnd w:id="110"/>
      <w:bookmarkEnd w:id="111"/>
      <w:bookmarkEnd w:id="112"/>
      <w:bookmarkEnd w:id="113"/>
      <w:bookmarkEnd w:id="114"/>
      <w:bookmarkEnd w:id="115"/>
    </w:p>
    <w:p w14:paraId="15039E13" w14:textId="77777777" w:rsidR="008E54F9" w:rsidRPr="00A63ED5" w:rsidRDefault="008E54F9" w:rsidP="008E54F9">
      <w:pPr>
        <w:rPr>
          <w:rFonts w:asciiTheme="minorHAnsi" w:hAnsiTheme="minorHAnsi" w:cstheme="minorHAnsi"/>
          <w:color w:val="232E56"/>
          <w:sz w:val="22"/>
          <w:szCs w:val="22"/>
        </w:rPr>
      </w:pPr>
      <w:r w:rsidRPr="00A63ED5">
        <w:rPr>
          <w:rFonts w:asciiTheme="minorHAnsi" w:hAnsiTheme="minorHAnsi" w:cstheme="minorHAnsi"/>
          <w:color w:val="232E56"/>
          <w:sz w:val="22"/>
          <w:szCs w:val="22"/>
        </w:rPr>
        <w:t>The table below provides an illustration of the redundancy entitlement (weeks’ pay) an Employee may receive depending on their age and length of continuous local government service.</w:t>
      </w:r>
    </w:p>
    <w:bookmarkEnd w:id="105"/>
    <w:p w14:paraId="46D3ED48" w14:textId="77777777" w:rsidR="008E54F9" w:rsidRPr="00A63ED5" w:rsidRDefault="008E54F9" w:rsidP="008E54F9">
      <w:pPr>
        <w:rPr>
          <w:rFonts w:asciiTheme="minorHAnsi" w:hAnsiTheme="minorHAnsi" w:cstheme="minorHAnsi"/>
          <w:color w:val="232E56"/>
          <w:sz w:val="22"/>
          <w:szCs w:val="22"/>
        </w:rPr>
      </w:pPr>
    </w:p>
    <w:p w14:paraId="4B42CDB4" w14:textId="77777777" w:rsidR="008E54F9" w:rsidRPr="00A63ED5" w:rsidRDefault="008E54F9" w:rsidP="008E54F9">
      <w:pPr>
        <w:tabs>
          <w:tab w:val="left" w:pos="4800"/>
        </w:tabs>
        <w:rPr>
          <w:rFonts w:asciiTheme="minorHAnsi" w:hAnsiTheme="minorHAnsi" w:cstheme="minorHAnsi"/>
          <w:color w:val="232E56"/>
          <w:sz w:val="22"/>
          <w:szCs w:val="22"/>
        </w:rPr>
      </w:pPr>
      <w:r w:rsidRPr="00A63ED5">
        <w:rPr>
          <w:rFonts w:asciiTheme="minorHAnsi" w:hAnsiTheme="minorHAnsi" w:cstheme="minorHAnsi"/>
          <w:color w:val="232E56"/>
          <w:sz w:val="22"/>
          <w:szCs w:val="22"/>
        </w:rPr>
        <w:t>Age</w:t>
      </w:r>
      <w:r w:rsidRPr="00A63ED5">
        <w:rPr>
          <w:rFonts w:asciiTheme="minorHAnsi" w:hAnsiTheme="minorHAnsi" w:cstheme="minorHAnsi"/>
          <w:color w:val="232E56"/>
          <w:sz w:val="22"/>
          <w:szCs w:val="22"/>
        </w:rPr>
        <w:tab/>
        <w:t>Service</w:t>
      </w:r>
    </w:p>
    <w:p w14:paraId="5CDA5778" w14:textId="77777777" w:rsidR="008E54F9" w:rsidRPr="00A63ED5" w:rsidRDefault="008E54F9" w:rsidP="008E54F9">
      <w:pPr>
        <w:tabs>
          <w:tab w:val="left" w:pos="4800"/>
        </w:tabs>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roofErr w:type="gramStart"/>
      <w:r w:rsidRPr="00A63ED5">
        <w:rPr>
          <w:rFonts w:asciiTheme="minorHAnsi" w:hAnsiTheme="minorHAnsi" w:cstheme="minorHAnsi"/>
          <w:color w:val="232E56"/>
          <w:sz w:val="22"/>
          <w:szCs w:val="22"/>
        </w:rPr>
        <w:t>years</w:t>
      </w:r>
      <w:proofErr w:type="gramEnd"/>
      <w:r w:rsidRPr="00A63ED5">
        <w:rPr>
          <w:rFonts w:asciiTheme="minorHAnsi" w:hAnsiTheme="minorHAnsi" w:cstheme="minorHAnsi"/>
          <w:color w:val="232E56"/>
          <w:sz w:val="22"/>
          <w:szCs w:val="22"/>
        </w:rPr>
        <w:t>)</w:t>
      </w:r>
      <w:r w:rsidRPr="00A63ED5">
        <w:rPr>
          <w:rFonts w:asciiTheme="minorHAnsi" w:hAnsiTheme="minorHAnsi" w:cstheme="minorHAnsi"/>
          <w:color w:val="232E56"/>
          <w:sz w:val="22"/>
          <w:szCs w:val="22"/>
        </w:rPr>
        <w:tab/>
        <w:t>(</w:t>
      </w:r>
      <w:proofErr w:type="gramStart"/>
      <w:r w:rsidRPr="00A63ED5">
        <w:rPr>
          <w:rFonts w:asciiTheme="minorHAnsi" w:hAnsiTheme="minorHAnsi" w:cstheme="minorHAnsi"/>
          <w:color w:val="232E56"/>
          <w:sz w:val="22"/>
          <w:szCs w:val="22"/>
        </w:rPr>
        <w:t>years</w:t>
      </w:r>
      <w:proofErr w:type="gramEnd"/>
      <w:r w:rsidRPr="00A63ED5">
        <w:rPr>
          <w:rFonts w:asciiTheme="minorHAnsi" w:hAnsiTheme="minorHAnsi" w:cstheme="minorHAnsi"/>
          <w:color w:val="232E56"/>
          <w:sz w:val="22"/>
          <w:szCs w:val="22"/>
        </w:rPr>
        <w:t>)</w:t>
      </w:r>
    </w:p>
    <w:p w14:paraId="3F5A71B5" w14:textId="77777777" w:rsidR="008E54F9" w:rsidRPr="00A63ED5" w:rsidRDefault="008E54F9" w:rsidP="008E54F9">
      <w:pPr>
        <w:rPr>
          <w:rFonts w:asciiTheme="minorHAnsi" w:hAnsiTheme="minorHAnsi" w:cstheme="minorHAnsi"/>
          <w:color w:val="232E56"/>
          <w:sz w:val="22"/>
          <w:szCs w:val="22"/>
        </w:rPr>
      </w:pPr>
    </w:p>
    <w:tbl>
      <w:tblPr>
        <w:tblW w:w="0" w:type="auto"/>
        <w:tblLook w:val="01E0" w:firstRow="1" w:lastRow="1" w:firstColumn="1" w:lastColumn="1" w:noHBand="0" w:noVBand="0"/>
      </w:tblPr>
      <w:tblGrid>
        <w:gridCol w:w="400"/>
        <w:gridCol w:w="365"/>
        <w:gridCol w:w="365"/>
        <w:gridCol w:w="364"/>
        <w:gridCol w:w="364"/>
        <w:gridCol w:w="364"/>
        <w:gridCol w:w="442"/>
        <w:gridCol w:w="442"/>
        <w:gridCol w:w="442"/>
        <w:gridCol w:w="442"/>
        <w:gridCol w:w="442"/>
        <w:gridCol w:w="442"/>
        <w:gridCol w:w="442"/>
        <w:gridCol w:w="442"/>
        <w:gridCol w:w="442"/>
        <w:gridCol w:w="470"/>
        <w:gridCol w:w="470"/>
        <w:gridCol w:w="470"/>
        <w:gridCol w:w="470"/>
        <w:gridCol w:w="470"/>
      </w:tblGrid>
      <w:tr w:rsidR="00C171A2" w:rsidRPr="00A63ED5" w14:paraId="12215157" w14:textId="77777777" w:rsidTr="001744CB">
        <w:trPr>
          <w:cantSplit/>
        </w:trPr>
        <w:tc>
          <w:tcPr>
            <w:tcW w:w="481" w:type="dxa"/>
            <w:shd w:val="clear" w:color="auto" w:fill="D9D9D9"/>
            <w:tcMar>
              <w:left w:w="28" w:type="dxa"/>
              <w:right w:w="28" w:type="dxa"/>
            </w:tcMar>
            <w:vAlign w:val="center"/>
          </w:tcPr>
          <w:p w14:paraId="0BC901CD" w14:textId="77777777" w:rsidR="008E54F9" w:rsidRPr="00A63ED5" w:rsidRDefault="008E54F9" w:rsidP="001744CB">
            <w:pPr>
              <w:rPr>
                <w:rFonts w:asciiTheme="minorHAnsi" w:hAnsiTheme="minorHAnsi" w:cstheme="minorHAnsi"/>
                <w:b/>
                <w:bCs/>
                <w:color w:val="232E56"/>
                <w:sz w:val="22"/>
                <w:szCs w:val="22"/>
              </w:rPr>
            </w:pPr>
          </w:p>
        </w:tc>
        <w:tc>
          <w:tcPr>
            <w:tcW w:w="481" w:type="dxa"/>
            <w:shd w:val="clear" w:color="auto" w:fill="D9D9D9"/>
            <w:tcMar>
              <w:left w:w="28" w:type="dxa"/>
              <w:right w:w="28" w:type="dxa"/>
            </w:tcMar>
            <w:vAlign w:val="center"/>
          </w:tcPr>
          <w:p w14:paraId="3956CF2B"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2</w:t>
            </w:r>
          </w:p>
        </w:tc>
        <w:tc>
          <w:tcPr>
            <w:tcW w:w="482" w:type="dxa"/>
            <w:shd w:val="clear" w:color="auto" w:fill="D9D9D9"/>
            <w:tcMar>
              <w:left w:w="28" w:type="dxa"/>
              <w:right w:w="28" w:type="dxa"/>
            </w:tcMar>
            <w:vAlign w:val="center"/>
          </w:tcPr>
          <w:p w14:paraId="52567937"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3</w:t>
            </w:r>
          </w:p>
        </w:tc>
        <w:tc>
          <w:tcPr>
            <w:tcW w:w="481" w:type="dxa"/>
            <w:shd w:val="clear" w:color="auto" w:fill="D9D9D9"/>
            <w:tcMar>
              <w:left w:w="28" w:type="dxa"/>
              <w:right w:w="28" w:type="dxa"/>
            </w:tcMar>
            <w:vAlign w:val="center"/>
          </w:tcPr>
          <w:p w14:paraId="5A750F97"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4</w:t>
            </w:r>
          </w:p>
        </w:tc>
        <w:tc>
          <w:tcPr>
            <w:tcW w:w="482" w:type="dxa"/>
            <w:shd w:val="clear" w:color="auto" w:fill="D9D9D9"/>
            <w:tcMar>
              <w:left w:w="28" w:type="dxa"/>
              <w:right w:w="28" w:type="dxa"/>
            </w:tcMar>
            <w:vAlign w:val="center"/>
          </w:tcPr>
          <w:p w14:paraId="57E4012D"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5</w:t>
            </w:r>
          </w:p>
        </w:tc>
        <w:tc>
          <w:tcPr>
            <w:tcW w:w="481" w:type="dxa"/>
            <w:shd w:val="clear" w:color="auto" w:fill="D9D9D9"/>
            <w:tcMar>
              <w:left w:w="28" w:type="dxa"/>
              <w:right w:w="28" w:type="dxa"/>
            </w:tcMar>
            <w:vAlign w:val="center"/>
          </w:tcPr>
          <w:p w14:paraId="610DF5B6"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6</w:t>
            </w:r>
          </w:p>
        </w:tc>
        <w:tc>
          <w:tcPr>
            <w:tcW w:w="481" w:type="dxa"/>
            <w:shd w:val="clear" w:color="auto" w:fill="D9D9D9"/>
            <w:tcMar>
              <w:left w:w="28" w:type="dxa"/>
              <w:right w:w="28" w:type="dxa"/>
            </w:tcMar>
            <w:vAlign w:val="center"/>
          </w:tcPr>
          <w:p w14:paraId="6F982334"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7</w:t>
            </w:r>
          </w:p>
        </w:tc>
        <w:tc>
          <w:tcPr>
            <w:tcW w:w="482" w:type="dxa"/>
            <w:shd w:val="clear" w:color="auto" w:fill="D9D9D9"/>
            <w:tcMar>
              <w:left w:w="28" w:type="dxa"/>
              <w:right w:w="28" w:type="dxa"/>
            </w:tcMar>
            <w:vAlign w:val="center"/>
          </w:tcPr>
          <w:p w14:paraId="3A8B64CC"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8</w:t>
            </w:r>
          </w:p>
        </w:tc>
        <w:tc>
          <w:tcPr>
            <w:tcW w:w="481" w:type="dxa"/>
            <w:shd w:val="clear" w:color="auto" w:fill="D9D9D9"/>
            <w:tcMar>
              <w:left w:w="28" w:type="dxa"/>
              <w:right w:w="28" w:type="dxa"/>
            </w:tcMar>
            <w:vAlign w:val="center"/>
          </w:tcPr>
          <w:p w14:paraId="10A6B6F6"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9</w:t>
            </w:r>
          </w:p>
        </w:tc>
        <w:tc>
          <w:tcPr>
            <w:tcW w:w="482" w:type="dxa"/>
            <w:shd w:val="clear" w:color="auto" w:fill="D9D9D9"/>
            <w:tcMar>
              <w:left w:w="28" w:type="dxa"/>
              <w:right w:w="28" w:type="dxa"/>
            </w:tcMar>
            <w:vAlign w:val="center"/>
          </w:tcPr>
          <w:p w14:paraId="66C5AE77"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10</w:t>
            </w:r>
          </w:p>
        </w:tc>
        <w:tc>
          <w:tcPr>
            <w:tcW w:w="481" w:type="dxa"/>
            <w:shd w:val="clear" w:color="auto" w:fill="D9D9D9"/>
            <w:tcMar>
              <w:left w:w="28" w:type="dxa"/>
              <w:right w:w="28" w:type="dxa"/>
            </w:tcMar>
            <w:vAlign w:val="center"/>
          </w:tcPr>
          <w:p w14:paraId="48C306C9"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11</w:t>
            </w:r>
          </w:p>
        </w:tc>
        <w:tc>
          <w:tcPr>
            <w:tcW w:w="481" w:type="dxa"/>
            <w:shd w:val="clear" w:color="auto" w:fill="D9D9D9"/>
            <w:tcMar>
              <w:left w:w="28" w:type="dxa"/>
              <w:right w:w="28" w:type="dxa"/>
            </w:tcMar>
            <w:vAlign w:val="center"/>
          </w:tcPr>
          <w:p w14:paraId="7CE83B03"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12</w:t>
            </w:r>
          </w:p>
        </w:tc>
        <w:tc>
          <w:tcPr>
            <w:tcW w:w="482" w:type="dxa"/>
            <w:shd w:val="clear" w:color="auto" w:fill="D9D9D9"/>
            <w:tcMar>
              <w:left w:w="28" w:type="dxa"/>
              <w:right w:w="28" w:type="dxa"/>
            </w:tcMar>
            <w:vAlign w:val="center"/>
          </w:tcPr>
          <w:p w14:paraId="742CD4CD"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13</w:t>
            </w:r>
          </w:p>
        </w:tc>
        <w:tc>
          <w:tcPr>
            <w:tcW w:w="481" w:type="dxa"/>
            <w:shd w:val="clear" w:color="auto" w:fill="D9D9D9"/>
            <w:tcMar>
              <w:left w:w="28" w:type="dxa"/>
              <w:right w:w="28" w:type="dxa"/>
            </w:tcMar>
            <w:vAlign w:val="center"/>
          </w:tcPr>
          <w:p w14:paraId="76ECC045"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14</w:t>
            </w:r>
          </w:p>
        </w:tc>
        <w:tc>
          <w:tcPr>
            <w:tcW w:w="482" w:type="dxa"/>
            <w:shd w:val="clear" w:color="auto" w:fill="D9D9D9"/>
            <w:tcMar>
              <w:left w:w="28" w:type="dxa"/>
              <w:right w:w="28" w:type="dxa"/>
            </w:tcMar>
            <w:vAlign w:val="center"/>
          </w:tcPr>
          <w:p w14:paraId="73990462"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15</w:t>
            </w:r>
          </w:p>
        </w:tc>
        <w:tc>
          <w:tcPr>
            <w:tcW w:w="481" w:type="dxa"/>
            <w:shd w:val="clear" w:color="auto" w:fill="D9D9D9"/>
            <w:tcMar>
              <w:left w:w="28" w:type="dxa"/>
              <w:right w:w="28" w:type="dxa"/>
            </w:tcMar>
            <w:vAlign w:val="center"/>
          </w:tcPr>
          <w:p w14:paraId="504A2467"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16</w:t>
            </w:r>
          </w:p>
        </w:tc>
        <w:tc>
          <w:tcPr>
            <w:tcW w:w="481" w:type="dxa"/>
            <w:shd w:val="clear" w:color="auto" w:fill="D9D9D9"/>
            <w:tcMar>
              <w:left w:w="28" w:type="dxa"/>
              <w:right w:w="28" w:type="dxa"/>
            </w:tcMar>
            <w:vAlign w:val="center"/>
          </w:tcPr>
          <w:p w14:paraId="4763668C"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17</w:t>
            </w:r>
          </w:p>
        </w:tc>
        <w:tc>
          <w:tcPr>
            <w:tcW w:w="482" w:type="dxa"/>
            <w:shd w:val="clear" w:color="auto" w:fill="D9D9D9"/>
            <w:tcMar>
              <w:left w:w="28" w:type="dxa"/>
              <w:right w:w="28" w:type="dxa"/>
            </w:tcMar>
            <w:vAlign w:val="center"/>
          </w:tcPr>
          <w:p w14:paraId="4B61EE9D"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18</w:t>
            </w:r>
          </w:p>
        </w:tc>
        <w:tc>
          <w:tcPr>
            <w:tcW w:w="481" w:type="dxa"/>
            <w:shd w:val="clear" w:color="auto" w:fill="D9D9D9"/>
            <w:tcMar>
              <w:left w:w="28" w:type="dxa"/>
              <w:right w:w="28" w:type="dxa"/>
            </w:tcMar>
            <w:vAlign w:val="center"/>
          </w:tcPr>
          <w:p w14:paraId="070BCA24"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19</w:t>
            </w:r>
          </w:p>
        </w:tc>
        <w:tc>
          <w:tcPr>
            <w:tcW w:w="482" w:type="dxa"/>
            <w:shd w:val="clear" w:color="auto" w:fill="D9D9D9"/>
            <w:tcMar>
              <w:left w:w="28" w:type="dxa"/>
              <w:right w:w="28" w:type="dxa"/>
            </w:tcMar>
            <w:vAlign w:val="center"/>
          </w:tcPr>
          <w:p w14:paraId="6A567708"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20</w:t>
            </w:r>
          </w:p>
        </w:tc>
      </w:tr>
      <w:tr w:rsidR="00C171A2" w:rsidRPr="00A63ED5" w14:paraId="3EB3EF73" w14:textId="77777777" w:rsidTr="001744CB">
        <w:trPr>
          <w:cantSplit/>
        </w:trPr>
        <w:tc>
          <w:tcPr>
            <w:tcW w:w="481" w:type="dxa"/>
            <w:shd w:val="clear" w:color="auto" w:fill="D9D9D9"/>
            <w:tcMar>
              <w:left w:w="28" w:type="dxa"/>
              <w:right w:w="28" w:type="dxa"/>
            </w:tcMar>
            <w:vAlign w:val="center"/>
          </w:tcPr>
          <w:p w14:paraId="233A2B8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17</w:t>
            </w:r>
          </w:p>
        </w:tc>
        <w:tc>
          <w:tcPr>
            <w:tcW w:w="481" w:type="dxa"/>
            <w:tcMar>
              <w:left w:w="28" w:type="dxa"/>
              <w:right w:w="28" w:type="dxa"/>
            </w:tcMar>
            <w:vAlign w:val="center"/>
          </w:tcPr>
          <w:p w14:paraId="09A3D6D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w:t>
            </w:r>
          </w:p>
        </w:tc>
        <w:tc>
          <w:tcPr>
            <w:tcW w:w="482" w:type="dxa"/>
            <w:shd w:val="clear" w:color="auto" w:fill="F2F2F2"/>
            <w:tcMar>
              <w:left w:w="28" w:type="dxa"/>
              <w:right w:w="28" w:type="dxa"/>
            </w:tcMar>
            <w:vAlign w:val="center"/>
          </w:tcPr>
          <w:p w14:paraId="6D75F44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612969D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0CCF18E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7FFC2D8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086BE12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DA841F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2AF6B90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562532C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6C1927E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1C1D74B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311313D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43ED72B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07563B6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1232D53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432A41D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472C00E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E2AD80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4CADB2D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70E9519A" w14:textId="77777777" w:rsidTr="001744CB">
        <w:trPr>
          <w:cantSplit/>
        </w:trPr>
        <w:tc>
          <w:tcPr>
            <w:tcW w:w="481" w:type="dxa"/>
            <w:shd w:val="clear" w:color="auto" w:fill="D9D9D9"/>
            <w:tcMar>
              <w:left w:w="28" w:type="dxa"/>
              <w:right w:w="28" w:type="dxa"/>
            </w:tcMar>
            <w:vAlign w:val="center"/>
          </w:tcPr>
          <w:p w14:paraId="17F5F1D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18</w:t>
            </w:r>
          </w:p>
        </w:tc>
        <w:tc>
          <w:tcPr>
            <w:tcW w:w="481" w:type="dxa"/>
            <w:tcMar>
              <w:left w:w="28" w:type="dxa"/>
              <w:right w:w="28" w:type="dxa"/>
            </w:tcMar>
            <w:vAlign w:val="center"/>
          </w:tcPr>
          <w:p w14:paraId="514B572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w:t>
            </w:r>
          </w:p>
        </w:tc>
        <w:tc>
          <w:tcPr>
            <w:tcW w:w="482" w:type="dxa"/>
            <w:shd w:val="clear" w:color="auto" w:fill="F2F2F2"/>
            <w:tcMar>
              <w:left w:w="28" w:type="dxa"/>
              <w:right w:w="28" w:type="dxa"/>
            </w:tcMar>
            <w:vAlign w:val="center"/>
          </w:tcPr>
          <w:p w14:paraId="525BB77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1½</w:t>
            </w:r>
          </w:p>
        </w:tc>
        <w:tc>
          <w:tcPr>
            <w:tcW w:w="481" w:type="dxa"/>
            <w:tcMar>
              <w:left w:w="28" w:type="dxa"/>
              <w:right w:w="28" w:type="dxa"/>
            </w:tcMar>
            <w:vAlign w:val="center"/>
          </w:tcPr>
          <w:p w14:paraId="239ABFA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02B6441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255E7CC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4E572A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16D30E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4FA413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7FA4F4B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64D9FA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1AF2649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6008F09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520353A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64AD3CB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64FEBC1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1B821A5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938611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2F20DD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0B08EFE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7A8F448C" w14:textId="77777777" w:rsidTr="001744CB">
        <w:trPr>
          <w:cantSplit/>
        </w:trPr>
        <w:tc>
          <w:tcPr>
            <w:tcW w:w="481" w:type="dxa"/>
            <w:shd w:val="clear" w:color="auto" w:fill="D9D9D9"/>
            <w:tcMar>
              <w:left w:w="28" w:type="dxa"/>
              <w:right w:w="28" w:type="dxa"/>
            </w:tcMar>
            <w:vAlign w:val="center"/>
          </w:tcPr>
          <w:p w14:paraId="41EC807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19</w:t>
            </w:r>
          </w:p>
        </w:tc>
        <w:tc>
          <w:tcPr>
            <w:tcW w:w="481" w:type="dxa"/>
            <w:tcMar>
              <w:left w:w="28" w:type="dxa"/>
              <w:right w:w="28" w:type="dxa"/>
            </w:tcMar>
            <w:vAlign w:val="center"/>
          </w:tcPr>
          <w:p w14:paraId="290981C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w:t>
            </w:r>
          </w:p>
        </w:tc>
        <w:tc>
          <w:tcPr>
            <w:tcW w:w="482" w:type="dxa"/>
            <w:shd w:val="clear" w:color="auto" w:fill="F2F2F2"/>
            <w:tcMar>
              <w:left w:w="28" w:type="dxa"/>
              <w:right w:w="28" w:type="dxa"/>
            </w:tcMar>
            <w:vAlign w:val="center"/>
          </w:tcPr>
          <w:p w14:paraId="6CC5086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1½</w:t>
            </w:r>
          </w:p>
        </w:tc>
        <w:tc>
          <w:tcPr>
            <w:tcW w:w="481" w:type="dxa"/>
            <w:tcMar>
              <w:left w:w="28" w:type="dxa"/>
              <w:right w:w="28" w:type="dxa"/>
            </w:tcMar>
            <w:vAlign w:val="center"/>
          </w:tcPr>
          <w:p w14:paraId="5DE1734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2D1116E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3A7A1A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50F0B34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3D1A3BB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2722A5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0CFD27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1FC98D7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124532E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03BF6B0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617945C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0476CE8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5CDD750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6DF1D3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8702C4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260930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7DF6A7C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3D48CBCB" w14:textId="77777777" w:rsidTr="001744CB">
        <w:trPr>
          <w:cantSplit/>
        </w:trPr>
        <w:tc>
          <w:tcPr>
            <w:tcW w:w="481" w:type="dxa"/>
            <w:shd w:val="clear" w:color="auto" w:fill="D9D9D9"/>
            <w:tcMar>
              <w:left w:w="28" w:type="dxa"/>
              <w:right w:w="28" w:type="dxa"/>
            </w:tcMar>
            <w:vAlign w:val="center"/>
          </w:tcPr>
          <w:p w14:paraId="6545A52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20</w:t>
            </w:r>
          </w:p>
        </w:tc>
        <w:tc>
          <w:tcPr>
            <w:tcW w:w="481" w:type="dxa"/>
            <w:tcMar>
              <w:left w:w="28" w:type="dxa"/>
              <w:right w:w="28" w:type="dxa"/>
            </w:tcMar>
            <w:vAlign w:val="center"/>
          </w:tcPr>
          <w:p w14:paraId="3BDE5BA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w:t>
            </w:r>
          </w:p>
        </w:tc>
        <w:tc>
          <w:tcPr>
            <w:tcW w:w="482" w:type="dxa"/>
            <w:shd w:val="clear" w:color="auto" w:fill="F2F2F2"/>
            <w:tcMar>
              <w:left w:w="28" w:type="dxa"/>
              <w:right w:w="28" w:type="dxa"/>
            </w:tcMar>
            <w:vAlign w:val="center"/>
          </w:tcPr>
          <w:p w14:paraId="5C6E16B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1½</w:t>
            </w:r>
          </w:p>
        </w:tc>
        <w:tc>
          <w:tcPr>
            <w:tcW w:w="481" w:type="dxa"/>
            <w:tcMar>
              <w:left w:w="28" w:type="dxa"/>
              <w:right w:w="28" w:type="dxa"/>
            </w:tcMar>
            <w:vAlign w:val="center"/>
          </w:tcPr>
          <w:p w14:paraId="066B360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5A04EE4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2½</w:t>
            </w:r>
          </w:p>
        </w:tc>
        <w:tc>
          <w:tcPr>
            <w:tcW w:w="481" w:type="dxa"/>
            <w:tcMar>
              <w:left w:w="28" w:type="dxa"/>
              <w:right w:w="28" w:type="dxa"/>
            </w:tcMar>
            <w:vAlign w:val="center"/>
          </w:tcPr>
          <w:p w14:paraId="0A351E8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shd w:val="clear" w:color="auto" w:fill="F2F2F2"/>
            <w:tcMar>
              <w:left w:w="28" w:type="dxa"/>
              <w:right w:w="28" w:type="dxa"/>
            </w:tcMar>
            <w:vAlign w:val="center"/>
          </w:tcPr>
          <w:p w14:paraId="32E14F5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08AD100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24C8D1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7DCDC68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5A46302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51B19BB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25B0602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7A657E5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22AE0A4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9CD4B1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23C6908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13A2E5A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6B511F5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22D41F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6189DB1C" w14:textId="77777777" w:rsidTr="001744CB">
        <w:trPr>
          <w:cantSplit/>
        </w:trPr>
        <w:tc>
          <w:tcPr>
            <w:tcW w:w="481" w:type="dxa"/>
            <w:shd w:val="clear" w:color="auto" w:fill="D9D9D9"/>
            <w:tcMar>
              <w:left w:w="28" w:type="dxa"/>
              <w:right w:w="28" w:type="dxa"/>
            </w:tcMar>
            <w:vAlign w:val="center"/>
          </w:tcPr>
          <w:p w14:paraId="2CBEF88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21</w:t>
            </w:r>
          </w:p>
        </w:tc>
        <w:tc>
          <w:tcPr>
            <w:tcW w:w="481" w:type="dxa"/>
            <w:tcMar>
              <w:left w:w="28" w:type="dxa"/>
              <w:right w:w="28" w:type="dxa"/>
            </w:tcMar>
            <w:vAlign w:val="center"/>
          </w:tcPr>
          <w:p w14:paraId="3550F4F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w:t>
            </w:r>
          </w:p>
        </w:tc>
        <w:tc>
          <w:tcPr>
            <w:tcW w:w="482" w:type="dxa"/>
            <w:shd w:val="clear" w:color="auto" w:fill="F2F2F2"/>
            <w:tcMar>
              <w:left w:w="28" w:type="dxa"/>
              <w:right w:w="28" w:type="dxa"/>
            </w:tcMar>
            <w:vAlign w:val="center"/>
          </w:tcPr>
          <w:p w14:paraId="7DD34C3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1½</w:t>
            </w:r>
          </w:p>
        </w:tc>
        <w:tc>
          <w:tcPr>
            <w:tcW w:w="481" w:type="dxa"/>
            <w:tcMar>
              <w:left w:w="28" w:type="dxa"/>
              <w:right w:w="28" w:type="dxa"/>
            </w:tcMar>
            <w:vAlign w:val="center"/>
          </w:tcPr>
          <w:p w14:paraId="2E2111E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45B7F4D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2½</w:t>
            </w:r>
          </w:p>
        </w:tc>
        <w:tc>
          <w:tcPr>
            <w:tcW w:w="481" w:type="dxa"/>
            <w:tcMar>
              <w:left w:w="28" w:type="dxa"/>
              <w:right w:w="28" w:type="dxa"/>
            </w:tcMar>
            <w:vAlign w:val="center"/>
          </w:tcPr>
          <w:p w14:paraId="3D3827C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shd w:val="clear" w:color="auto" w:fill="F2F2F2"/>
            <w:tcMar>
              <w:left w:w="28" w:type="dxa"/>
              <w:right w:w="28" w:type="dxa"/>
            </w:tcMar>
            <w:vAlign w:val="center"/>
          </w:tcPr>
          <w:p w14:paraId="2E5BEBE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2" w:type="dxa"/>
            <w:tcMar>
              <w:left w:w="28" w:type="dxa"/>
              <w:right w:w="28" w:type="dxa"/>
            </w:tcMar>
            <w:vAlign w:val="center"/>
          </w:tcPr>
          <w:p w14:paraId="1776674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46588A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36394C4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4F30548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C2787E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6394652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4EF88B2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2FFEA9F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57CC147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4B39227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9EC334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2577206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622D67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315D7D4F" w14:textId="77777777" w:rsidTr="001744CB">
        <w:trPr>
          <w:cantSplit/>
        </w:trPr>
        <w:tc>
          <w:tcPr>
            <w:tcW w:w="481" w:type="dxa"/>
            <w:shd w:val="clear" w:color="auto" w:fill="D9D9D9"/>
            <w:tcMar>
              <w:left w:w="28" w:type="dxa"/>
              <w:right w:w="28" w:type="dxa"/>
            </w:tcMar>
            <w:vAlign w:val="center"/>
          </w:tcPr>
          <w:p w14:paraId="00A7992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22</w:t>
            </w:r>
          </w:p>
        </w:tc>
        <w:tc>
          <w:tcPr>
            <w:tcW w:w="481" w:type="dxa"/>
            <w:tcMar>
              <w:left w:w="28" w:type="dxa"/>
              <w:right w:w="28" w:type="dxa"/>
            </w:tcMar>
            <w:vAlign w:val="center"/>
          </w:tcPr>
          <w:p w14:paraId="38AAB6F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w:t>
            </w:r>
          </w:p>
        </w:tc>
        <w:tc>
          <w:tcPr>
            <w:tcW w:w="482" w:type="dxa"/>
            <w:shd w:val="clear" w:color="auto" w:fill="F2F2F2"/>
            <w:tcMar>
              <w:left w:w="28" w:type="dxa"/>
              <w:right w:w="28" w:type="dxa"/>
            </w:tcMar>
            <w:vAlign w:val="center"/>
          </w:tcPr>
          <w:p w14:paraId="083B21F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1½</w:t>
            </w:r>
          </w:p>
        </w:tc>
        <w:tc>
          <w:tcPr>
            <w:tcW w:w="481" w:type="dxa"/>
            <w:tcMar>
              <w:left w:w="28" w:type="dxa"/>
              <w:right w:w="28" w:type="dxa"/>
            </w:tcMar>
            <w:vAlign w:val="center"/>
          </w:tcPr>
          <w:p w14:paraId="5F92D10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1E6AD52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2½</w:t>
            </w:r>
          </w:p>
        </w:tc>
        <w:tc>
          <w:tcPr>
            <w:tcW w:w="481" w:type="dxa"/>
            <w:tcMar>
              <w:left w:w="28" w:type="dxa"/>
              <w:right w:w="28" w:type="dxa"/>
            </w:tcMar>
            <w:vAlign w:val="center"/>
          </w:tcPr>
          <w:p w14:paraId="037F6B6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shd w:val="clear" w:color="auto" w:fill="F2F2F2"/>
            <w:tcMar>
              <w:left w:w="28" w:type="dxa"/>
              <w:right w:w="28" w:type="dxa"/>
            </w:tcMar>
            <w:vAlign w:val="center"/>
          </w:tcPr>
          <w:p w14:paraId="4A47C6B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3½</w:t>
            </w:r>
          </w:p>
        </w:tc>
        <w:tc>
          <w:tcPr>
            <w:tcW w:w="482" w:type="dxa"/>
            <w:tcMar>
              <w:left w:w="28" w:type="dxa"/>
              <w:right w:w="28" w:type="dxa"/>
            </w:tcMar>
            <w:vAlign w:val="center"/>
          </w:tcPr>
          <w:p w14:paraId="3E9EA60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shd w:val="clear" w:color="auto" w:fill="F2F2F2"/>
            <w:tcMar>
              <w:left w:w="28" w:type="dxa"/>
              <w:right w:w="28" w:type="dxa"/>
            </w:tcMar>
            <w:vAlign w:val="center"/>
          </w:tcPr>
          <w:p w14:paraId="6754550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94FACE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0A8602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67D69E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14554D9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278E5EF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1BDD092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9B539E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087BC5E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0F6457C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178963B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0CC309D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6F8C5838" w14:textId="77777777" w:rsidTr="001744CB">
        <w:trPr>
          <w:cantSplit/>
        </w:trPr>
        <w:tc>
          <w:tcPr>
            <w:tcW w:w="481" w:type="dxa"/>
            <w:shd w:val="clear" w:color="auto" w:fill="D9D9D9"/>
            <w:tcMar>
              <w:left w:w="28" w:type="dxa"/>
              <w:right w:w="28" w:type="dxa"/>
            </w:tcMar>
            <w:vAlign w:val="center"/>
          </w:tcPr>
          <w:p w14:paraId="6A9D115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23</w:t>
            </w:r>
          </w:p>
        </w:tc>
        <w:tc>
          <w:tcPr>
            <w:tcW w:w="481" w:type="dxa"/>
            <w:tcMar>
              <w:left w:w="28" w:type="dxa"/>
              <w:right w:w="28" w:type="dxa"/>
            </w:tcMar>
            <w:vAlign w:val="center"/>
          </w:tcPr>
          <w:p w14:paraId="26B042E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1½</w:t>
            </w:r>
          </w:p>
        </w:tc>
        <w:tc>
          <w:tcPr>
            <w:tcW w:w="482" w:type="dxa"/>
            <w:shd w:val="clear" w:color="auto" w:fill="F2F2F2"/>
            <w:tcMar>
              <w:left w:w="28" w:type="dxa"/>
              <w:right w:w="28" w:type="dxa"/>
            </w:tcMar>
            <w:vAlign w:val="center"/>
          </w:tcPr>
          <w:p w14:paraId="5303662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1" w:type="dxa"/>
            <w:tcMar>
              <w:left w:w="28" w:type="dxa"/>
              <w:right w:w="28" w:type="dxa"/>
            </w:tcMar>
            <w:vAlign w:val="center"/>
          </w:tcPr>
          <w:p w14:paraId="4472653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2½</w:t>
            </w:r>
          </w:p>
        </w:tc>
        <w:tc>
          <w:tcPr>
            <w:tcW w:w="482" w:type="dxa"/>
            <w:shd w:val="clear" w:color="auto" w:fill="F2F2F2"/>
            <w:tcMar>
              <w:left w:w="28" w:type="dxa"/>
              <w:right w:w="28" w:type="dxa"/>
            </w:tcMar>
            <w:vAlign w:val="center"/>
          </w:tcPr>
          <w:p w14:paraId="73A0FB2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01CF74F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3½</w:t>
            </w:r>
          </w:p>
        </w:tc>
        <w:tc>
          <w:tcPr>
            <w:tcW w:w="481" w:type="dxa"/>
            <w:shd w:val="clear" w:color="auto" w:fill="F2F2F2"/>
            <w:tcMar>
              <w:left w:w="28" w:type="dxa"/>
              <w:right w:w="28" w:type="dxa"/>
            </w:tcMar>
            <w:vAlign w:val="center"/>
          </w:tcPr>
          <w:p w14:paraId="0EC6D5F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tcMar>
              <w:left w:w="28" w:type="dxa"/>
              <w:right w:w="28" w:type="dxa"/>
            </w:tcMar>
            <w:vAlign w:val="center"/>
          </w:tcPr>
          <w:p w14:paraId="7D0B1AF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4½</w:t>
            </w:r>
          </w:p>
        </w:tc>
        <w:tc>
          <w:tcPr>
            <w:tcW w:w="481" w:type="dxa"/>
            <w:shd w:val="clear" w:color="auto" w:fill="F2F2F2"/>
            <w:tcMar>
              <w:left w:w="28" w:type="dxa"/>
              <w:right w:w="28" w:type="dxa"/>
            </w:tcMar>
            <w:vAlign w:val="center"/>
          </w:tcPr>
          <w:p w14:paraId="2E16ED2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2" w:type="dxa"/>
            <w:tcMar>
              <w:left w:w="28" w:type="dxa"/>
              <w:right w:w="28" w:type="dxa"/>
            </w:tcMar>
            <w:vAlign w:val="center"/>
          </w:tcPr>
          <w:p w14:paraId="409475E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1A7B705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C9087A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1FB0DC4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5F00262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23C4782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4341CBF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4E3B19E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4C5E665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5C89489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19B27DA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07243DDA" w14:textId="77777777" w:rsidTr="001744CB">
        <w:trPr>
          <w:cantSplit/>
        </w:trPr>
        <w:tc>
          <w:tcPr>
            <w:tcW w:w="481" w:type="dxa"/>
            <w:shd w:val="clear" w:color="auto" w:fill="D9D9D9"/>
            <w:tcMar>
              <w:left w:w="28" w:type="dxa"/>
              <w:right w:w="28" w:type="dxa"/>
            </w:tcMar>
            <w:vAlign w:val="center"/>
          </w:tcPr>
          <w:p w14:paraId="76215EA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24</w:t>
            </w:r>
          </w:p>
        </w:tc>
        <w:tc>
          <w:tcPr>
            <w:tcW w:w="481" w:type="dxa"/>
            <w:tcMar>
              <w:left w:w="28" w:type="dxa"/>
              <w:right w:w="28" w:type="dxa"/>
            </w:tcMar>
            <w:vAlign w:val="center"/>
          </w:tcPr>
          <w:p w14:paraId="7938B4F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0F8407A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2½</w:t>
            </w:r>
          </w:p>
        </w:tc>
        <w:tc>
          <w:tcPr>
            <w:tcW w:w="481" w:type="dxa"/>
            <w:tcMar>
              <w:left w:w="28" w:type="dxa"/>
              <w:right w:w="28" w:type="dxa"/>
            </w:tcMar>
            <w:vAlign w:val="center"/>
          </w:tcPr>
          <w:p w14:paraId="572779D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2" w:type="dxa"/>
            <w:shd w:val="clear" w:color="auto" w:fill="F2F2F2"/>
            <w:tcMar>
              <w:left w:w="28" w:type="dxa"/>
              <w:right w:w="28" w:type="dxa"/>
            </w:tcMar>
            <w:vAlign w:val="center"/>
          </w:tcPr>
          <w:p w14:paraId="207A594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3½</w:t>
            </w:r>
          </w:p>
        </w:tc>
        <w:tc>
          <w:tcPr>
            <w:tcW w:w="481" w:type="dxa"/>
            <w:tcMar>
              <w:left w:w="28" w:type="dxa"/>
              <w:right w:w="28" w:type="dxa"/>
            </w:tcMar>
            <w:vAlign w:val="center"/>
          </w:tcPr>
          <w:p w14:paraId="10C0557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1" w:type="dxa"/>
            <w:shd w:val="clear" w:color="auto" w:fill="F2F2F2"/>
            <w:tcMar>
              <w:left w:w="28" w:type="dxa"/>
              <w:right w:w="28" w:type="dxa"/>
            </w:tcMar>
            <w:vAlign w:val="center"/>
          </w:tcPr>
          <w:p w14:paraId="3D9B40B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4½</w:t>
            </w:r>
          </w:p>
        </w:tc>
        <w:tc>
          <w:tcPr>
            <w:tcW w:w="482" w:type="dxa"/>
            <w:tcMar>
              <w:left w:w="28" w:type="dxa"/>
              <w:right w:w="28" w:type="dxa"/>
            </w:tcMar>
            <w:vAlign w:val="center"/>
          </w:tcPr>
          <w:p w14:paraId="080EBD2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shd w:val="clear" w:color="auto" w:fill="F2F2F2"/>
            <w:tcMar>
              <w:left w:w="28" w:type="dxa"/>
              <w:right w:w="28" w:type="dxa"/>
            </w:tcMar>
            <w:vAlign w:val="center"/>
          </w:tcPr>
          <w:p w14:paraId="387BEAC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5½</w:t>
            </w:r>
          </w:p>
        </w:tc>
        <w:tc>
          <w:tcPr>
            <w:tcW w:w="482" w:type="dxa"/>
            <w:tcMar>
              <w:left w:w="28" w:type="dxa"/>
              <w:right w:w="28" w:type="dxa"/>
            </w:tcMar>
            <w:vAlign w:val="center"/>
          </w:tcPr>
          <w:p w14:paraId="04EB553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shd w:val="clear" w:color="auto" w:fill="F2F2F2"/>
            <w:tcMar>
              <w:left w:w="28" w:type="dxa"/>
              <w:right w:w="28" w:type="dxa"/>
            </w:tcMar>
            <w:vAlign w:val="center"/>
          </w:tcPr>
          <w:p w14:paraId="53313FA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2362C7C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1F95D67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5250375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6A66F3D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AA5820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0A7946B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99AB8F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6FB6B77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4FA8507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23060305" w14:textId="77777777" w:rsidTr="001744CB">
        <w:trPr>
          <w:cantSplit/>
        </w:trPr>
        <w:tc>
          <w:tcPr>
            <w:tcW w:w="481" w:type="dxa"/>
            <w:shd w:val="clear" w:color="auto" w:fill="D9D9D9"/>
            <w:tcMar>
              <w:left w:w="28" w:type="dxa"/>
              <w:right w:w="28" w:type="dxa"/>
            </w:tcMar>
            <w:vAlign w:val="center"/>
          </w:tcPr>
          <w:p w14:paraId="14658C6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25</w:t>
            </w:r>
          </w:p>
        </w:tc>
        <w:tc>
          <w:tcPr>
            <w:tcW w:w="481" w:type="dxa"/>
            <w:tcMar>
              <w:left w:w="28" w:type="dxa"/>
              <w:right w:w="28" w:type="dxa"/>
            </w:tcMar>
            <w:vAlign w:val="center"/>
          </w:tcPr>
          <w:p w14:paraId="16C7BB0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075E1E0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40B2FEB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3½</w:t>
            </w:r>
          </w:p>
        </w:tc>
        <w:tc>
          <w:tcPr>
            <w:tcW w:w="482" w:type="dxa"/>
            <w:shd w:val="clear" w:color="auto" w:fill="F2F2F2"/>
            <w:tcMar>
              <w:left w:w="28" w:type="dxa"/>
              <w:right w:w="28" w:type="dxa"/>
            </w:tcMar>
            <w:vAlign w:val="center"/>
          </w:tcPr>
          <w:p w14:paraId="2DE3465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1" w:type="dxa"/>
            <w:tcMar>
              <w:left w:w="28" w:type="dxa"/>
              <w:right w:w="28" w:type="dxa"/>
            </w:tcMar>
            <w:vAlign w:val="center"/>
          </w:tcPr>
          <w:p w14:paraId="030F565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4½</w:t>
            </w:r>
          </w:p>
        </w:tc>
        <w:tc>
          <w:tcPr>
            <w:tcW w:w="481" w:type="dxa"/>
            <w:shd w:val="clear" w:color="auto" w:fill="F2F2F2"/>
            <w:tcMar>
              <w:left w:w="28" w:type="dxa"/>
              <w:right w:w="28" w:type="dxa"/>
            </w:tcMar>
            <w:vAlign w:val="center"/>
          </w:tcPr>
          <w:p w14:paraId="7E7051C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2" w:type="dxa"/>
            <w:tcMar>
              <w:left w:w="28" w:type="dxa"/>
              <w:right w:w="28" w:type="dxa"/>
            </w:tcMar>
            <w:vAlign w:val="center"/>
          </w:tcPr>
          <w:p w14:paraId="35FDF0A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5½</w:t>
            </w:r>
          </w:p>
        </w:tc>
        <w:tc>
          <w:tcPr>
            <w:tcW w:w="481" w:type="dxa"/>
            <w:shd w:val="clear" w:color="auto" w:fill="F2F2F2"/>
            <w:tcMar>
              <w:left w:w="28" w:type="dxa"/>
              <w:right w:w="28" w:type="dxa"/>
            </w:tcMar>
            <w:vAlign w:val="center"/>
          </w:tcPr>
          <w:p w14:paraId="6A06DBD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2" w:type="dxa"/>
            <w:tcMar>
              <w:left w:w="28" w:type="dxa"/>
              <w:right w:w="28" w:type="dxa"/>
            </w:tcMar>
            <w:vAlign w:val="center"/>
          </w:tcPr>
          <w:p w14:paraId="242D7DE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6½</w:t>
            </w:r>
          </w:p>
        </w:tc>
        <w:tc>
          <w:tcPr>
            <w:tcW w:w="481" w:type="dxa"/>
            <w:shd w:val="clear" w:color="auto" w:fill="F2F2F2"/>
            <w:tcMar>
              <w:left w:w="28" w:type="dxa"/>
              <w:right w:w="28" w:type="dxa"/>
            </w:tcMar>
            <w:vAlign w:val="center"/>
          </w:tcPr>
          <w:p w14:paraId="0044183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tcMar>
              <w:left w:w="28" w:type="dxa"/>
              <w:right w:w="28" w:type="dxa"/>
            </w:tcMar>
            <w:vAlign w:val="center"/>
          </w:tcPr>
          <w:p w14:paraId="4F61647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6657564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3F9613D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7B834F4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7786526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713349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36D49D1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159AF29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74595B0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3E50008C" w14:textId="77777777" w:rsidTr="001744CB">
        <w:trPr>
          <w:cantSplit/>
        </w:trPr>
        <w:tc>
          <w:tcPr>
            <w:tcW w:w="481" w:type="dxa"/>
            <w:shd w:val="clear" w:color="auto" w:fill="D9D9D9"/>
            <w:tcMar>
              <w:left w:w="28" w:type="dxa"/>
              <w:right w:w="28" w:type="dxa"/>
            </w:tcMar>
            <w:vAlign w:val="center"/>
          </w:tcPr>
          <w:p w14:paraId="38AEAAD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26</w:t>
            </w:r>
          </w:p>
        </w:tc>
        <w:tc>
          <w:tcPr>
            <w:tcW w:w="481" w:type="dxa"/>
            <w:tcMar>
              <w:left w:w="28" w:type="dxa"/>
              <w:right w:w="28" w:type="dxa"/>
            </w:tcMar>
            <w:vAlign w:val="center"/>
          </w:tcPr>
          <w:p w14:paraId="1FDBB8C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4B4D054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64D17F1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5404811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4½</w:t>
            </w:r>
          </w:p>
        </w:tc>
        <w:tc>
          <w:tcPr>
            <w:tcW w:w="481" w:type="dxa"/>
            <w:tcMar>
              <w:left w:w="28" w:type="dxa"/>
              <w:right w:w="28" w:type="dxa"/>
            </w:tcMar>
            <w:vAlign w:val="center"/>
          </w:tcPr>
          <w:p w14:paraId="4BD87DD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shd w:val="clear" w:color="auto" w:fill="F2F2F2"/>
            <w:tcMar>
              <w:left w:w="28" w:type="dxa"/>
              <w:right w:w="28" w:type="dxa"/>
            </w:tcMar>
            <w:vAlign w:val="center"/>
          </w:tcPr>
          <w:p w14:paraId="4B603C9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5½</w:t>
            </w:r>
          </w:p>
        </w:tc>
        <w:tc>
          <w:tcPr>
            <w:tcW w:w="482" w:type="dxa"/>
            <w:tcMar>
              <w:left w:w="28" w:type="dxa"/>
              <w:right w:w="28" w:type="dxa"/>
            </w:tcMar>
            <w:vAlign w:val="center"/>
          </w:tcPr>
          <w:p w14:paraId="4601D32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4F0F99D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6½</w:t>
            </w:r>
          </w:p>
        </w:tc>
        <w:tc>
          <w:tcPr>
            <w:tcW w:w="482" w:type="dxa"/>
            <w:tcMar>
              <w:left w:w="28" w:type="dxa"/>
              <w:right w:w="28" w:type="dxa"/>
            </w:tcMar>
            <w:vAlign w:val="center"/>
          </w:tcPr>
          <w:p w14:paraId="248E09A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1" w:type="dxa"/>
            <w:shd w:val="clear" w:color="auto" w:fill="F2F2F2"/>
            <w:tcMar>
              <w:left w:w="28" w:type="dxa"/>
              <w:right w:w="28" w:type="dxa"/>
            </w:tcMar>
            <w:vAlign w:val="center"/>
          </w:tcPr>
          <w:p w14:paraId="7814194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7½</w:t>
            </w:r>
          </w:p>
        </w:tc>
        <w:tc>
          <w:tcPr>
            <w:tcW w:w="481" w:type="dxa"/>
            <w:tcMar>
              <w:left w:w="28" w:type="dxa"/>
              <w:right w:w="28" w:type="dxa"/>
            </w:tcMar>
            <w:vAlign w:val="center"/>
          </w:tcPr>
          <w:p w14:paraId="361A0CE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2" w:type="dxa"/>
            <w:shd w:val="clear" w:color="auto" w:fill="F2F2F2"/>
            <w:tcMar>
              <w:left w:w="28" w:type="dxa"/>
              <w:right w:w="28" w:type="dxa"/>
            </w:tcMar>
            <w:vAlign w:val="center"/>
          </w:tcPr>
          <w:p w14:paraId="206D298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16DEB0F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7838429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216021B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FF9D7B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ED5AC2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563AF76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F3278C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7018088D" w14:textId="77777777" w:rsidTr="001744CB">
        <w:trPr>
          <w:cantSplit/>
        </w:trPr>
        <w:tc>
          <w:tcPr>
            <w:tcW w:w="481" w:type="dxa"/>
            <w:shd w:val="clear" w:color="auto" w:fill="D9D9D9"/>
            <w:tcMar>
              <w:left w:w="28" w:type="dxa"/>
              <w:right w:w="28" w:type="dxa"/>
            </w:tcMar>
            <w:vAlign w:val="center"/>
          </w:tcPr>
          <w:p w14:paraId="1E31D2A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27</w:t>
            </w:r>
          </w:p>
        </w:tc>
        <w:tc>
          <w:tcPr>
            <w:tcW w:w="481" w:type="dxa"/>
            <w:tcMar>
              <w:left w:w="28" w:type="dxa"/>
              <w:right w:w="28" w:type="dxa"/>
            </w:tcMar>
            <w:vAlign w:val="center"/>
          </w:tcPr>
          <w:p w14:paraId="786C0C3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641C895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35CEC5C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5886029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281F180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5½</w:t>
            </w:r>
          </w:p>
        </w:tc>
        <w:tc>
          <w:tcPr>
            <w:tcW w:w="481" w:type="dxa"/>
            <w:shd w:val="clear" w:color="auto" w:fill="F2F2F2"/>
            <w:tcMar>
              <w:left w:w="28" w:type="dxa"/>
              <w:right w:w="28" w:type="dxa"/>
            </w:tcMar>
            <w:vAlign w:val="center"/>
          </w:tcPr>
          <w:p w14:paraId="4BE999F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2" w:type="dxa"/>
            <w:tcMar>
              <w:left w:w="28" w:type="dxa"/>
              <w:right w:w="28" w:type="dxa"/>
            </w:tcMar>
            <w:vAlign w:val="center"/>
          </w:tcPr>
          <w:p w14:paraId="5BC44EE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6½</w:t>
            </w:r>
          </w:p>
        </w:tc>
        <w:tc>
          <w:tcPr>
            <w:tcW w:w="481" w:type="dxa"/>
            <w:shd w:val="clear" w:color="auto" w:fill="F2F2F2"/>
            <w:tcMar>
              <w:left w:w="28" w:type="dxa"/>
              <w:right w:w="28" w:type="dxa"/>
            </w:tcMar>
            <w:vAlign w:val="center"/>
          </w:tcPr>
          <w:p w14:paraId="1513DA4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35A9678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7½</w:t>
            </w:r>
          </w:p>
        </w:tc>
        <w:tc>
          <w:tcPr>
            <w:tcW w:w="481" w:type="dxa"/>
            <w:shd w:val="clear" w:color="auto" w:fill="F2F2F2"/>
            <w:tcMar>
              <w:left w:w="28" w:type="dxa"/>
              <w:right w:w="28" w:type="dxa"/>
            </w:tcMar>
            <w:vAlign w:val="center"/>
          </w:tcPr>
          <w:p w14:paraId="3EF667E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tcMar>
              <w:left w:w="28" w:type="dxa"/>
              <w:right w:w="28" w:type="dxa"/>
            </w:tcMar>
            <w:vAlign w:val="center"/>
          </w:tcPr>
          <w:p w14:paraId="0DFE224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8½</w:t>
            </w:r>
          </w:p>
        </w:tc>
        <w:tc>
          <w:tcPr>
            <w:tcW w:w="482" w:type="dxa"/>
            <w:shd w:val="clear" w:color="auto" w:fill="F2F2F2"/>
            <w:tcMar>
              <w:left w:w="28" w:type="dxa"/>
              <w:right w:w="28" w:type="dxa"/>
            </w:tcMar>
            <w:vAlign w:val="center"/>
          </w:tcPr>
          <w:p w14:paraId="6974D6B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tcMar>
              <w:left w:w="28" w:type="dxa"/>
              <w:right w:w="28" w:type="dxa"/>
            </w:tcMar>
            <w:vAlign w:val="center"/>
          </w:tcPr>
          <w:p w14:paraId="425D8EF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1A4319F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1B48BA7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5026C3A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7A2D5FC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9C0E56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382EA26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29663AD3" w14:textId="77777777" w:rsidTr="001744CB">
        <w:trPr>
          <w:cantSplit/>
        </w:trPr>
        <w:tc>
          <w:tcPr>
            <w:tcW w:w="481" w:type="dxa"/>
            <w:shd w:val="clear" w:color="auto" w:fill="D9D9D9"/>
            <w:tcMar>
              <w:left w:w="28" w:type="dxa"/>
              <w:right w:w="28" w:type="dxa"/>
            </w:tcMar>
            <w:vAlign w:val="center"/>
          </w:tcPr>
          <w:p w14:paraId="650CF49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28</w:t>
            </w:r>
          </w:p>
        </w:tc>
        <w:tc>
          <w:tcPr>
            <w:tcW w:w="481" w:type="dxa"/>
            <w:tcMar>
              <w:left w:w="28" w:type="dxa"/>
              <w:right w:w="28" w:type="dxa"/>
            </w:tcMar>
            <w:vAlign w:val="center"/>
          </w:tcPr>
          <w:p w14:paraId="3D10504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35E54EB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3909E44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4B864B4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7A03EA4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03401BD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6½</w:t>
            </w:r>
          </w:p>
        </w:tc>
        <w:tc>
          <w:tcPr>
            <w:tcW w:w="482" w:type="dxa"/>
            <w:tcMar>
              <w:left w:w="28" w:type="dxa"/>
              <w:right w:w="28" w:type="dxa"/>
            </w:tcMar>
            <w:vAlign w:val="center"/>
          </w:tcPr>
          <w:p w14:paraId="4D798DE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1" w:type="dxa"/>
            <w:shd w:val="clear" w:color="auto" w:fill="F2F2F2"/>
            <w:tcMar>
              <w:left w:w="28" w:type="dxa"/>
              <w:right w:w="28" w:type="dxa"/>
            </w:tcMar>
            <w:vAlign w:val="center"/>
          </w:tcPr>
          <w:p w14:paraId="4B44CB1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7½</w:t>
            </w:r>
          </w:p>
        </w:tc>
        <w:tc>
          <w:tcPr>
            <w:tcW w:w="482" w:type="dxa"/>
            <w:tcMar>
              <w:left w:w="28" w:type="dxa"/>
              <w:right w:w="28" w:type="dxa"/>
            </w:tcMar>
            <w:vAlign w:val="center"/>
          </w:tcPr>
          <w:p w14:paraId="2930978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48323C9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8½</w:t>
            </w:r>
          </w:p>
        </w:tc>
        <w:tc>
          <w:tcPr>
            <w:tcW w:w="481" w:type="dxa"/>
            <w:tcMar>
              <w:left w:w="28" w:type="dxa"/>
              <w:right w:w="28" w:type="dxa"/>
            </w:tcMar>
            <w:vAlign w:val="center"/>
          </w:tcPr>
          <w:p w14:paraId="4A4BFE5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2" w:type="dxa"/>
            <w:shd w:val="clear" w:color="auto" w:fill="F2F2F2"/>
            <w:tcMar>
              <w:left w:w="28" w:type="dxa"/>
              <w:right w:w="28" w:type="dxa"/>
            </w:tcMar>
            <w:vAlign w:val="center"/>
          </w:tcPr>
          <w:p w14:paraId="60694F5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9½</w:t>
            </w:r>
          </w:p>
        </w:tc>
        <w:tc>
          <w:tcPr>
            <w:tcW w:w="481" w:type="dxa"/>
            <w:tcMar>
              <w:left w:w="28" w:type="dxa"/>
              <w:right w:w="28" w:type="dxa"/>
            </w:tcMar>
            <w:vAlign w:val="center"/>
          </w:tcPr>
          <w:p w14:paraId="43164AA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2" w:type="dxa"/>
            <w:shd w:val="clear" w:color="auto" w:fill="F2F2F2"/>
            <w:tcMar>
              <w:left w:w="28" w:type="dxa"/>
              <w:right w:w="28" w:type="dxa"/>
            </w:tcMar>
            <w:vAlign w:val="center"/>
          </w:tcPr>
          <w:p w14:paraId="493A8E0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6668A16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5705B37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10C34A3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2F02828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0E568CD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0ECC403C" w14:textId="77777777" w:rsidTr="001744CB">
        <w:trPr>
          <w:cantSplit/>
        </w:trPr>
        <w:tc>
          <w:tcPr>
            <w:tcW w:w="481" w:type="dxa"/>
            <w:shd w:val="clear" w:color="auto" w:fill="D9D9D9"/>
            <w:tcMar>
              <w:left w:w="28" w:type="dxa"/>
              <w:right w:w="28" w:type="dxa"/>
            </w:tcMar>
            <w:vAlign w:val="center"/>
          </w:tcPr>
          <w:p w14:paraId="51EB69E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29</w:t>
            </w:r>
          </w:p>
        </w:tc>
        <w:tc>
          <w:tcPr>
            <w:tcW w:w="481" w:type="dxa"/>
            <w:tcMar>
              <w:left w:w="28" w:type="dxa"/>
              <w:right w:w="28" w:type="dxa"/>
            </w:tcMar>
            <w:vAlign w:val="center"/>
          </w:tcPr>
          <w:p w14:paraId="4F4A6DB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755F615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672717D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61CB1C2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4802E33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31D3D54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26A8E66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7½</w:t>
            </w:r>
          </w:p>
        </w:tc>
        <w:tc>
          <w:tcPr>
            <w:tcW w:w="481" w:type="dxa"/>
            <w:shd w:val="clear" w:color="auto" w:fill="F2F2F2"/>
            <w:tcMar>
              <w:left w:w="28" w:type="dxa"/>
              <w:right w:w="28" w:type="dxa"/>
            </w:tcMar>
            <w:vAlign w:val="center"/>
          </w:tcPr>
          <w:p w14:paraId="389B8AF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2" w:type="dxa"/>
            <w:tcMar>
              <w:left w:w="28" w:type="dxa"/>
              <w:right w:w="28" w:type="dxa"/>
            </w:tcMar>
            <w:vAlign w:val="center"/>
          </w:tcPr>
          <w:p w14:paraId="422F944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8½</w:t>
            </w:r>
          </w:p>
        </w:tc>
        <w:tc>
          <w:tcPr>
            <w:tcW w:w="481" w:type="dxa"/>
            <w:shd w:val="clear" w:color="auto" w:fill="F2F2F2"/>
            <w:tcMar>
              <w:left w:w="28" w:type="dxa"/>
              <w:right w:w="28" w:type="dxa"/>
            </w:tcMar>
            <w:vAlign w:val="center"/>
          </w:tcPr>
          <w:p w14:paraId="3659350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1" w:type="dxa"/>
            <w:tcMar>
              <w:left w:w="28" w:type="dxa"/>
              <w:right w:w="28" w:type="dxa"/>
            </w:tcMar>
            <w:vAlign w:val="center"/>
          </w:tcPr>
          <w:p w14:paraId="1753117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9½</w:t>
            </w:r>
          </w:p>
        </w:tc>
        <w:tc>
          <w:tcPr>
            <w:tcW w:w="482" w:type="dxa"/>
            <w:shd w:val="clear" w:color="auto" w:fill="F2F2F2"/>
            <w:tcMar>
              <w:left w:w="28" w:type="dxa"/>
              <w:right w:w="28" w:type="dxa"/>
            </w:tcMar>
            <w:vAlign w:val="center"/>
          </w:tcPr>
          <w:p w14:paraId="68D22BF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1" w:type="dxa"/>
            <w:tcMar>
              <w:left w:w="28" w:type="dxa"/>
              <w:right w:w="28" w:type="dxa"/>
            </w:tcMar>
            <w:vAlign w:val="center"/>
          </w:tcPr>
          <w:p w14:paraId="61ECA65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10½</w:t>
            </w:r>
          </w:p>
        </w:tc>
        <w:tc>
          <w:tcPr>
            <w:tcW w:w="482" w:type="dxa"/>
            <w:shd w:val="clear" w:color="auto" w:fill="F2F2F2"/>
            <w:tcMar>
              <w:left w:w="28" w:type="dxa"/>
              <w:right w:w="28" w:type="dxa"/>
            </w:tcMar>
            <w:vAlign w:val="center"/>
          </w:tcPr>
          <w:p w14:paraId="4EB6907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tcMar>
              <w:left w:w="28" w:type="dxa"/>
              <w:right w:w="28" w:type="dxa"/>
            </w:tcMar>
            <w:vAlign w:val="center"/>
          </w:tcPr>
          <w:p w14:paraId="4CD0901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83506B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55083F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1CE24AA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3056D8E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154AAE0D" w14:textId="77777777" w:rsidTr="001744CB">
        <w:trPr>
          <w:cantSplit/>
        </w:trPr>
        <w:tc>
          <w:tcPr>
            <w:tcW w:w="481" w:type="dxa"/>
            <w:shd w:val="clear" w:color="auto" w:fill="D9D9D9"/>
            <w:tcMar>
              <w:left w:w="28" w:type="dxa"/>
              <w:right w:w="28" w:type="dxa"/>
            </w:tcMar>
            <w:vAlign w:val="center"/>
          </w:tcPr>
          <w:p w14:paraId="4CC8EC4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30</w:t>
            </w:r>
          </w:p>
        </w:tc>
        <w:tc>
          <w:tcPr>
            <w:tcW w:w="481" w:type="dxa"/>
            <w:tcMar>
              <w:left w:w="28" w:type="dxa"/>
              <w:right w:w="28" w:type="dxa"/>
            </w:tcMar>
            <w:vAlign w:val="center"/>
          </w:tcPr>
          <w:p w14:paraId="531C44C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7E86F42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1A51A46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491C153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556617F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48B197A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6012A08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45A4445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8½</w:t>
            </w:r>
          </w:p>
        </w:tc>
        <w:tc>
          <w:tcPr>
            <w:tcW w:w="482" w:type="dxa"/>
            <w:tcMar>
              <w:left w:w="28" w:type="dxa"/>
              <w:right w:w="28" w:type="dxa"/>
            </w:tcMar>
            <w:vAlign w:val="center"/>
          </w:tcPr>
          <w:p w14:paraId="49DF72E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1" w:type="dxa"/>
            <w:shd w:val="clear" w:color="auto" w:fill="F2F2F2"/>
            <w:tcMar>
              <w:left w:w="28" w:type="dxa"/>
              <w:right w:w="28" w:type="dxa"/>
            </w:tcMar>
            <w:vAlign w:val="center"/>
          </w:tcPr>
          <w:p w14:paraId="1C48274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9½</w:t>
            </w:r>
          </w:p>
        </w:tc>
        <w:tc>
          <w:tcPr>
            <w:tcW w:w="481" w:type="dxa"/>
            <w:tcMar>
              <w:left w:w="28" w:type="dxa"/>
              <w:right w:w="28" w:type="dxa"/>
            </w:tcMar>
            <w:vAlign w:val="center"/>
          </w:tcPr>
          <w:p w14:paraId="1718292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2" w:type="dxa"/>
            <w:shd w:val="clear" w:color="auto" w:fill="F2F2F2"/>
            <w:tcMar>
              <w:left w:w="28" w:type="dxa"/>
              <w:right w:w="28" w:type="dxa"/>
            </w:tcMar>
            <w:vAlign w:val="center"/>
          </w:tcPr>
          <w:p w14:paraId="14EEE2B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10½</w:t>
            </w:r>
          </w:p>
        </w:tc>
        <w:tc>
          <w:tcPr>
            <w:tcW w:w="481" w:type="dxa"/>
            <w:tcMar>
              <w:left w:w="28" w:type="dxa"/>
              <w:right w:w="28" w:type="dxa"/>
            </w:tcMar>
            <w:vAlign w:val="center"/>
          </w:tcPr>
          <w:p w14:paraId="2B7CF08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w:t>
            </w:r>
          </w:p>
        </w:tc>
        <w:tc>
          <w:tcPr>
            <w:tcW w:w="482" w:type="dxa"/>
            <w:shd w:val="clear" w:color="auto" w:fill="F2F2F2"/>
            <w:tcMar>
              <w:left w:w="28" w:type="dxa"/>
              <w:right w:w="28" w:type="dxa"/>
            </w:tcMar>
            <w:vAlign w:val="center"/>
          </w:tcPr>
          <w:p w14:paraId="7325628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11½</w:t>
            </w:r>
          </w:p>
        </w:tc>
        <w:tc>
          <w:tcPr>
            <w:tcW w:w="481" w:type="dxa"/>
            <w:tcMar>
              <w:left w:w="28" w:type="dxa"/>
              <w:right w:w="28" w:type="dxa"/>
            </w:tcMar>
            <w:vAlign w:val="center"/>
          </w:tcPr>
          <w:p w14:paraId="7C40F6C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shd w:val="clear" w:color="auto" w:fill="F2F2F2"/>
            <w:tcMar>
              <w:left w:w="28" w:type="dxa"/>
              <w:right w:w="28" w:type="dxa"/>
            </w:tcMar>
            <w:vAlign w:val="center"/>
          </w:tcPr>
          <w:p w14:paraId="634843A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65928C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057E277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53BD03E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1E47128D" w14:textId="77777777" w:rsidTr="001744CB">
        <w:trPr>
          <w:cantSplit/>
        </w:trPr>
        <w:tc>
          <w:tcPr>
            <w:tcW w:w="481" w:type="dxa"/>
            <w:shd w:val="clear" w:color="auto" w:fill="D9D9D9"/>
            <w:tcMar>
              <w:left w:w="28" w:type="dxa"/>
              <w:right w:w="28" w:type="dxa"/>
            </w:tcMar>
            <w:vAlign w:val="center"/>
          </w:tcPr>
          <w:p w14:paraId="6D03DDF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31</w:t>
            </w:r>
          </w:p>
        </w:tc>
        <w:tc>
          <w:tcPr>
            <w:tcW w:w="481" w:type="dxa"/>
            <w:tcMar>
              <w:left w:w="28" w:type="dxa"/>
              <w:right w:w="28" w:type="dxa"/>
            </w:tcMar>
            <w:vAlign w:val="center"/>
          </w:tcPr>
          <w:p w14:paraId="48685F1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6715057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2C7EA53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11949DF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0D7D2A6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15CFABA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5AF9B68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38DD53F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2" w:type="dxa"/>
            <w:tcMar>
              <w:left w:w="28" w:type="dxa"/>
              <w:right w:w="28" w:type="dxa"/>
            </w:tcMar>
            <w:vAlign w:val="center"/>
          </w:tcPr>
          <w:p w14:paraId="1DEAA6D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9½</w:t>
            </w:r>
          </w:p>
        </w:tc>
        <w:tc>
          <w:tcPr>
            <w:tcW w:w="481" w:type="dxa"/>
            <w:shd w:val="clear" w:color="auto" w:fill="F2F2F2"/>
            <w:tcMar>
              <w:left w:w="28" w:type="dxa"/>
              <w:right w:w="28" w:type="dxa"/>
            </w:tcMar>
            <w:vAlign w:val="center"/>
          </w:tcPr>
          <w:p w14:paraId="4E0F287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1" w:type="dxa"/>
            <w:tcMar>
              <w:left w:w="28" w:type="dxa"/>
              <w:right w:w="28" w:type="dxa"/>
            </w:tcMar>
            <w:vAlign w:val="center"/>
          </w:tcPr>
          <w:p w14:paraId="3691784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10½</w:t>
            </w:r>
          </w:p>
        </w:tc>
        <w:tc>
          <w:tcPr>
            <w:tcW w:w="482" w:type="dxa"/>
            <w:shd w:val="clear" w:color="auto" w:fill="F2F2F2"/>
            <w:tcMar>
              <w:left w:w="28" w:type="dxa"/>
              <w:right w:w="28" w:type="dxa"/>
            </w:tcMar>
            <w:vAlign w:val="center"/>
          </w:tcPr>
          <w:p w14:paraId="05C074C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w:t>
            </w:r>
          </w:p>
        </w:tc>
        <w:tc>
          <w:tcPr>
            <w:tcW w:w="481" w:type="dxa"/>
            <w:tcMar>
              <w:left w:w="28" w:type="dxa"/>
              <w:right w:w="28" w:type="dxa"/>
            </w:tcMar>
            <w:vAlign w:val="center"/>
          </w:tcPr>
          <w:p w14:paraId="434D554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11½</w:t>
            </w:r>
          </w:p>
        </w:tc>
        <w:tc>
          <w:tcPr>
            <w:tcW w:w="482" w:type="dxa"/>
            <w:shd w:val="clear" w:color="auto" w:fill="F2F2F2"/>
            <w:tcMar>
              <w:left w:w="28" w:type="dxa"/>
              <w:right w:w="28" w:type="dxa"/>
            </w:tcMar>
            <w:vAlign w:val="center"/>
          </w:tcPr>
          <w:p w14:paraId="08CD743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w:t>
            </w:r>
          </w:p>
        </w:tc>
        <w:tc>
          <w:tcPr>
            <w:tcW w:w="481" w:type="dxa"/>
            <w:tcMar>
              <w:left w:w="28" w:type="dxa"/>
              <w:right w:w="28" w:type="dxa"/>
            </w:tcMar>
            <w:vAlign w:val="center"/>
          </w:tcPr>
          <w:p w14:paraId="4CF0194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12½</w:t>
            </w:r>
          </w:p>
        </w:tc>
        <w:tc>
          <w:tcPr>
            <w:tcW w:w="481" w:type="dxa"/>
            <w:shd w:val="clear" w:color="auto" w:fill="F2F2F2"/>
            <w:tcMar>
              <w:left w:w="28" w:type="dxa"/>
              <w:right w:w="28" w:type="dxa"/>
            </w:tcMar>
            <w:vAlign w:val="center"/>
          </w:tcPr>
          <w:p w14:paraId="3206949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2" w:type="dxa"/>
            <w:tcMar>
              <w:left w:w="28" w:type="dxa"/>
              <w:right w:w="28" w:type="dxa"/>
            </w:tcMar>
            <w:vAlign w:val="center"/>
          </w:tcPr>
          <w:p w14:paraId="417EDF2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B44093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3C22CE0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15392689" w14:textId="77777777" w:rsidTr="001744CB">
        <w:trPr>
          <w:cantSplit/>
        </w:trPr>
        <w:tc>
          <w:tcPr>
            <w:tcW w:w="481" w:type="dxa"/>
            <w:shd w:val="clear" w:color="auto" w:fill="D9D9D9"/>
            <w:tcMar>
              <w:left w:w="28" w:type="dxa"/>
              <w:right w:w="28" w:type="dxa"/>
            </w:tcMar>
            <w:vAlign w:val="center"/>
          </w:tcPr>
          <w:p w14:paraId="279F788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32</w:t>
            </w:r>
          </w:p>
        </w:tc>
        <w:tc>
          <w:tcPr>
            <w:tcW w:w="481" w:type="dxa"/>
            <w:tcMar>
              <w:left w:w="28" w:type="dxa"/>
              <w:right w:w="28" w:type="dxa"/>
            </w:tcMar>
            <w:vAlign w:val="center"/>
          </w:tcPr>
          <w:p w14:paraId="2BE07E1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5E51C2B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01A7030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7F2CE22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77EC3F7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3D4AB8A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7699C59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043E082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2" w:type="dxa"/>
            <w:tcMar>
              <w:left w:w="28" w:type="dxa"/>
              <w:right w:w="28" w:type="dxa"/>
            </w:tcMar>
            <w:vAlign w:val="center"/>
          </w:tcPr>
          <w:p w14:paraId="5ACC636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1" w:type="dxa"/>
            <w:shd w:val="clear" w:color="auto" w:fill="F2F2F2"/>
            <w:tcMar>
              <w:left w:w="28" w:type="dxa"/>
              <w:right w:w="28" w:type="dxa"/>
            </w:tcMar>
            <w:vAlign w:val="center"/>
          </w:tcPr>
          <w:p w14:paraId="6E0EB4C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10½</w:t>
            </w:r>
          </w:p>
        </w:tc>
        <w:tc>
          <w:tcPr>
            <w:tcW w:w="481" w:type="dxa"/>
            <w:tcMar>
              <w:left w:w="28" w:type="dxa"/>
              <w:right w:w="28" w:type="dxa"/>
            </w:tcMar>
            <w:vAlign w:val="center"/>
          </w:tcPr>
          <w:p w14:paraId="4539CC8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w:t>
            </w:r>
          </w:p>
        </w:tc>
        <w:tc>
          <w:tcPr>
            <w:tcW w:w="482" w:type="dxa"/>
            <w:shd w:val="clear" w:color="auto" w:fill="F2F2F2"/>
            <w:tcMar>
              <w:left w:w="28" w:type="dxa"/>
              <w:right w:w="28" w:type="dxa"/>
            </w:tcMar>
            <w:vAlign w:val="center"/>
          </w:tcPr>
          <w:p w14:paraId="5568EEC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11½</w:t>
            </w:r>
          </w:p>
        </w:tc>
        <w:tc>
          <w:tcPr>
            <w:tcW w:w="481" w:type="dxa"/>
            <w:tcMar>
              <w:left w:w="28" w:type="dxa"/>
              <w:right w:w="28" w:type="dxa"/>
            </w:tcMar>
            <w:vAlign w:val="center"/>
          </w:tcPr>
          <w:p w14:paraId="359C181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w:t>
            </w:r>
          </w:p>
        </w:tc>
        <w:tc>
          <w:tcPr>
            <w:tcW w:w="482" w:type="dxa"/>
            <w:shd w:val="clear" w:color="auto" w:fill="F2F2F2"/>
            <w:tcMar>
              <w:left w:w="28" w:type="dxa"/>
              <w:right w:w="28" w:type="dxa"/>
            </w:tcMar>
            <w:vAlign w:val="center"/>
          </w:tcPr>
          <w:p w14:paraId="4053EF4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12½</w:t>
            </w:r>
          </w:p>
        </w:tc>
        <w:tc>
          <w:tcPr>
            <w:tcW w:w="481" w:type="dxa"/>
            <w:tcMar>
              <w:left w:w="28" w:type="dxa"/>
              <w:right w:w="28" w:type="dxa"/>
            </w:tcMar>
            <w:vAlign w:val="center"/>
          </w:tcPr>
          <w:p w14:paraId="6F0EA1D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w:t>
            </w:r>
          </w:p>
        </w:tc>
        <w:tc>
          <w:tcPr>
            <w:tcW w:w="481" w:type="dxa"/>
            <w:shd w:val="clear" w:color="auto" w:fill="F2F2F2"/>
            <w:tcMar>
              <w:left w:w="28" w:type="dxa"/>
              <w:right w:w="28" w:type="dxa"/>
            </w:tcMar>
            <w:vAlign w:val="center"/>
          </w:tcPr>
          <w:p w14:paraId="1F62F63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13½</w:t>
            </w:r>
          </w:p>
        </w:tc>
        <w:tc>
          <w:tcPr>
            <w:tcW w:w="482" w:type="dxa"/>
            <w:tcMar>
              <w:left w:w="28" w:type="dxa"/>
              <w:right w:w="28" w:type="dxa"/>
            </w:tcMar>
            <w:vAlign w:val="center"/>
          </w:tcPr>
          <w:p w14:paraId="328D733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shd w:val="clear" w:color="auto" w:fill="F2F2F2"/>
            <w:tcMar>
              <w:left w:w="28" w:type="dxa"/>
              <w:right w:w="28" w:type="dxa"/>
            </w:tcMar>
            <w:vAlign w:val="center"/>
          </w:tcPr>
          <w:p w14:paraId="778A559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110202F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25262EAB" w14:textId="77777777" w:rsidTr="001744CB">
        <w:trPr>
          <w:cantSplit/>
        </w:trPr>
        <w:tc>
          <w:tcPr>
            <w:tcW w:w="481" w:type="dxa"/>
            <w:shd w:val="clear" w:color="auto" w:fill="D9D9D9"/>
            <w:tcMar>
              <w:left w:w="28" w:type="dxa"/>
              <w:right w:w="28" w:type="dxa"/>
            </w:tcMar>
            <w:vAlign w:val="center"/>
          </w:tcPr>
          <w:p w14:paraId="4C8816F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33</w:t>
            </w:r>
          </w:p>
        </w:tc>
        <w:tc>
          <w:tcPr>
            <w:tcW w:w="481" w:type="dxa"/>
            <w:tcMar>
              <w:left w:w="28" w:type="dxa"/>
              <w:right w:w="28" w:type="dxa"/>
            </w:tcMar>
            <w:vAlign w:val="center"/>
          </w:tcPr>
          <w:p w14:paraId="1BE58FE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50CE045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0A88F6F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437628A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27029C3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2A2F7BA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7AA7FD8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19B5020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2" w:type="dxa"/>
            <w:tcMar>
              <w:left w:w="28" w:type="dxa"/>
              <w:right w:w="28" w:type="dxa"/>
            </w:tcMar>
            <w:vAlign w:val="center"/>
          </w:tcPr>
          <w:p w14:paraId="501C6B9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1" w:type="dxa"/>
            <w:shd w:val="clear" w:color="auto" w:fill="F2F2F2"/>
            <w:tcMar>
              <w:left w:w="28" w:type="dxa"/>
              <w:right w:w="28" w:type="dxa"/>
            </w:tcMar>
            <w:vAlign w:val="center"/>
          </w:tcPr>
          <w:p w14:paraId="6D58428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w:t>
            </w:r>
          </w:p>
        </w:tc>
        <w:tc>
          <w:tcPr>
            <w:tcW w:w="481" w:type="dxa"/>
            <w:tcMar>
              <w:left w:w="28" w:type="dxa"/>
              <w:right w:w="28" w:type="dxa"/>
            </w:tcMar>
            <w:vAlign w:val="center"/>
          </w:tcPr>
          <w:p w14:paraId="6DFD9B4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11½</w:t>
            </w:r>
          </w:p>
        </w:tc>
        <w:tc>
          <w:tcPr>
            <w:tcW w:w="482" w:type="dxa"/>
            <w:shd w:val="clear" w:color="auto" w:fill="F2F2F2"/>
            <w:tcMar>
              <w:left w:w="28" w:type="dxa"/>
              <w:right w:w="28" w:type="dxa"/>
            </w:tcMar>
            <w:vAlign w:val="center"/>
          </w:tcPr>
          <w:p w14:paraId="353B937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w:t>
            </w:r>
          </w:p>
        </w:tc>
        <w:tc>
          <w:tcPr>
            <w:tcW w:w="481" w:type="dxa"/>
            <w:tcMar>
              <w:left w:w="28" w:type="dxa"/>
              <w:right w:w="28" w:type="dxa"/>
            </w:tcMar>
            <w:vAlign w:val="center"/>
          </w:tcPr>
          <w:p w14:paraId="49961D5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12½</w:t>
            </w:r>
          </w:p>
        </w:tc>
        <w:tc>
          <w:tcPr>
            <w:tcW w:w="482" w:type="dxa"/>
            <w:shd w:val="clear" w:color="auto" w:fill="F2F2F2"/>
            <w:tcMar>
              <w:left w:w="28" w:type="dxa"/>
              <w:right w:w="28" w:type="dxa"/>
            </w:tcMar>
            <w:vAlign w:val="center"/>
          </w:tcPr>
          <w:p w14:paraId="1EF17BC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w:t>
            </w:r>
          </w:p>
        </w:tc>
        <w:tc>
          <w:tcPr>
            <w:tcW w:w="481" w:type="dxa"/>
            <w:tcMar>
              <w:left w:w="28" w:type="dxa"/>
              <w:right w:w="28" w:type="dxa"/>
            </w:tcMar>
            <w:vAlign w:val="center"/>
          </w:tcPr>
          <w:p w14:paraId="3125AEC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13½</w:t>
            </w:r>
          </w:p>
        </w:tc>
        <w:tc>
          <w:tcPr>
            <w:tcW w:w="481" w:type="dxa"/>
            <w:shd w:val="clear" w:color="auto" w:fill="F2F2F2"/>
            <w:tcMar>
              <w:left w:w="28" w:type="dxa"/>
              <w:right w:w="28" w:type="dxa"/>
            </w:tcMar>
            <w:vAlign w:val="center"/>
          </w:tcPr>
          <w:p w14:paraId="0DAFA27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14</w:t>
            </w:r>
          </w:p>
        </w:tc>
        <w:tc>
          <w:tcPr>
            <w:tcW w:w="482" w:type="dxa"/>
            <w:tcMar>
              <w:left w:w="28" w:type="dxa"/>
              <w:right w:w="28" w:type="dxa"/>
            </w:tcMar>
            <w:vAlign w:val="center"/>
          </w:tcPr>
          <w:p w14:paraId="25F8D80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14½</w:t>
            </w:r>
          </w:p>
        </w:tc>
        <w:tc>
          <w:tcPr>
            <w:tcW w:w="481" w:type="dxa"/>
            <w:shd w:val="clear" w:color="auto" w:fill="F2F2F2"/>
            <w:tcMar>
              <w:left w:w="28" w:type="dxa"/>
              <w:right w:w="28" w:type="dxa"/>
            </w:tcMar>
            <w:vAlign w:val="center"/>
          </w:tcPr>
          <w:p w14:paraId="568500E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2" w:type="dxa"/>
            <w:tcMar>
              <w:left w:w="28" w:type="dxa"/>
              <w:right w:w="28" w:type="dxa"/>
            </w:tcMar>
            <w:vAlign w:val="center"/>
          </w:tcPr>
          <w:p w14:paraId="47806EC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4B29906C" w14:textId="77777777" w:rsidTr="001744CB">
        <w:trPr>
          <w:cantSplit/>
        </w:trPr>
        <w:tc>
          <w:tcPr>
            <w:tcW w:w="481" w:type="dxa"/>
            <w:shd w:val="clear" w:color="auto" w:fill="D9D9D9"/>
            <w:tcMar>
              <w:left w:w="28" w:type="dxa"/>
              <w:right w:w="28" w:type="dxa"/>
            </w:tcMar>
            <w:vAlign w:val="center"/>
          </w:tcPr>
          <w:p w14:paraId="44D92B5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34</w:t>
            </w:r>
          </w:p>
        </w:tc>
        <w:tc>
          <w:tcPr>
            <w:tcW w:w="481" w:type="dxa"/>
            <w:tcMar>
              <w:left w:w="28" w:type="dxa"/>
              <w:right w:w="28" w:type="dxa"/>
            </w:tcMar>
            <w:vAlign w:val="center"/>
          </w:tcPr>
          <w:p w14:paraId="5A5F8A0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1E402DC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1F29EED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26BC47A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2015CF8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7FC80DB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38C2255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0B1FD6D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2" w:type="dxa"/>
            <w:tcMar>
              <w:left w:w="28" w:type="dxa"/>
              <w:right w:w="28" w:type="dxa"/>
            </w:tcMar>
            <w:vAlign w:val="center"/>
          </w:tcPr>
          <w:p w14:paraId="5F810A0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1" w:type="dxa"/>
            <w:shd w:val="clear" w:color="auto" w:fill="F2F2F2"/>
            <w:tcMar>
              <w:left w:w="28" w:type="dxa"/>
              <w:right w:w="28" w:type="dxa"/>
            </w:tcMar>
            <w:vAlign w:val="center"/>
          </w:tcPr>
          <w:p w14:paraId="746BBE2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w:t>
            </w:r>
          </w:p>
        </w:tc>
        <w:tc>
          <w:tcPr>
            <w:tcW w:w="481" w:type="dxa"/>
            <w:tcMar>
              <w:left w:w="28" w:type="dxa"/>
              <w:right w:w="28" w:type="dxa"/>
            </w:tcMar>
            <w:vAlign w:val="center"/>
          </w:tcPr>
          <w:p w14:paraId="646A12A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w:t>
            </w:r>
          </w:p>
        </w:tc>
        <w:tc>
          <w:tcPr>
            <w:tcW w:w="482" w:type="dxa"/>
            <w:shd w:val="clear" w:color="auto" w:fill="F2F2F2"/>
            <w:tcMar>
              <w:left w:w="28" w:type="dxa"/>
              <w:right w:w="28" w:type="dxa"/>
            </w:tcMar>
            <w:vAlign w:val="center"/>
          </w:tcPr>
          <w:p w14:paraId="5459F3D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12½</w:t>
            </w:r>
          </w:p>
        </w:tc>
        <w:tc>
          <w:tcPr>
            <w:tcW w:w="481" w:type="dxa"/>
            <w:tcMar>
              <w:left w:w="28" w:type="dxa"/>
              <w:right w:w="28" w:type="dxa"/>
            </w:tcMar>
            <w:vAlign w:val="center"/>
          </w:tcPr>
          <w:p w14:paraId="19EB9BC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w:t>
            </w:r>
          </w:p>
        </w:tc>
        <w:tc>
          <w:tcPr>
            <w:tcW w:w="482" w:type="dxa"/>
            <w:shd w:val="clear" w:color="auto" w:fill="F2F2F2"/>
            <w:tcMar>
              <w:left w:w="28" w:type="dxa"/>
              <w:right w:w="28" w:type="dxa"/>
            </w:tcMar>
            <w:vAlign w:val="center"/>
          </w:tcPr>
          <w:p w14:paraId="7EC2F42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13½</w:t>
            </w:r>
          </w:p>
        </w:tc>
        <w:tc>
          <w:tcPr>
            <w:tcW w:w="481" w:type="dxa"/>
            <w:tcMar>
              <w:left w:w="28" w:type="dxa"/>
              <w:right w:w="28" w:type="dxa"/>
            </w:tcMar>
            <w:vAlign w:val="center"/>
          </w:tcPr>
          <w:p w14:paraId="181C9EF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14</w:t>
            </w:r>
          </w:p>
        </w:tc>
        <w:tc>
          <w:tcPr>
            <w:tcW w:w="481" w:type="dxa"/>
            <w:shd w:val="clear" w:color="auto" w:fill="F2F2F2"/>
            <w:tcMar>
              <w:left w:w="28" w:type="dxa"/>
              <w:right w:w="28" w:type="dxa"/>
            </w:tcMar>
            <w:vAlign w:val="center"/>
          </w:tcPr>
          <w:p w14:paraId="1D0AF85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14½</w:t>
            </w:r>
          </w:p>
        </w:tc>
        <w:tc>
          <w:tcPr>
            <w:tcW w:w="482" w:type="dxa"/>
            <w:tcMar>
              <w:left w:w="28" w:type="dxa"/>
              <w:right w:w="28" w:type="dxa"/>
            </w:tcMar>
            <w:vAlign w:val="center"/>
          </w:tcPr>
          <w:p w14:paraId="48E60B8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15</w:t>
            </w:r>
          </w:p>
        </w:tc>
        <w:tc>
          <w:tcPr>
            <w:tcW w:w="481" w:type="dxa"/>
            <w:shd w:val="clear" w:color="auto" w:fill="F2F2F2"/>
            <w:tcMar>
              <w:left w:w="28" w:type="dxa"/>
              <w:right w:w="28" w:type="dxa"/>
            </w:tcMar>
            <w:vAlign w:val="center"/>
          </w:tcPr>
          <w:p w14:paraId="3C561A4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15½</w:t>
            </w:r>
          </w:p>
        </w:tc>
        <w:tc>
          <w:tcPr>
            <w:tcW w:w="482" w:type="dxa"/>
            <w:tcMar>
              <w:left w:w="28" w:type="dxa"/>
              <w:right w:w="28" w:type="dxa"/>
            </w:tcMar>
            <w:vAlign w:val="center"/>
          </w:tcPr>
          <w:p w14:paraId="4E3B11E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r>
      <w:tr w:rsidR="00C171A2" w:rsidRPr="00A63ED5" w14:paraId="239C1439" w14:textId="77777777" w:rsidTr="001744CB">
        <w:trPr>
          <w:cantSplit/>
        </w:trPr>
        <w:tc>
          <w:tcPr>
            <w:tcW w:w="481" w:type="dxa"/>
            <w:shd w:val="clear" w:color="auto" w:fill="D9D9D9"/>
            <w:tcMar>
              <w:left w:w="28" w:type="dxa"/>
              <w:right w:w="28" w:type="dxa"/>
            </w:tcMar>
            <w:vAlign w:val="center"/>
          </w:tcPr>
          <w:p w14:paraId="1496551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35</w:t>
            </w:r>
          </w:p>
        </w:tc>
        <w:tc>
          <w:tcPr>
            <w:tcW w:w="481" w:type="dxa"/>
            <w:tcMar>
              <w:left w:w="28" w:type="dxa"/>
              <w:right w:w="28" w:type="dxa"/>
            </w:tcMar>
            <w:vAlign w:val="center"/>
          </w:tcPr>
          <w:p w14:paraId="664BA66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7F3C979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5290363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017D15B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36B7656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34BACCC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7D4FE7B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7D78E1A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2" w:type="dxa"/>
            <w:tcMar>
              <w:left w:w="28" w:type="dxa"/>
              <w:right w:w="28" w:type="dxa"/>
            </w:tcMar>
            <w:vAlign w:val="center"/>
          </w:tcPr>
          <w:p w14:paraId="217651F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1" w:type="dxa"/>
            <w:shd w:val="clear" w:color="auto" w:fill="F2F2F2"/>
            <w:tcMar>
              <w:left w:w="28" w:type="dxa"/>
              <w:right w:w="28" w:type="dxa"/>
            </w:tcMar>
            <w:vAlign w:val="center"/>
          </w:tcPr>
          <w:p w14:paraId="53321E8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w:t>
            </w:r>
          </w:p>
        </w:tc>
        <w:tc>
          <w:tcPr>
            <w:tcW w:w="481" w:type="dxa"/>
            <w:tcMar>
              <w:left w:w="28" w:type="dxa"/>
              <w:right w:w="28" w:type="dxa"/>
            </w:tcMar>
            <w:vAlign w:val="center"/>
          </w:tcPr>
          <w:p w14:paraId="44CB1A8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w:t>
            </w:r>
          </w:p>
        </w:tc>
        <w:tc>
          <w:tcPr>
            <w:tcW w:w="482" w:type="dxa"/>
            <w:shd w:val="clear" w:color="auto" w:fill="F2F2F2"/>
            <w:tcMar>
              <w:left w:w="28" w:type="dxa"/>
              <w:right w:w="28" w:type="dxa"/>
            </w:tcMar>
            <w:vAlign w:val="center"/>
          </w:tcPr>
          <w:p w14:paraId="3EC5B14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w:t>
            </w:r>
          </w:p>
        </w:tc>
        <w:tc>
          <w:tcPr>
            <w:tcW w:w="481" w:type="dxa"/>
            <w:tcMar>
              <w:left w:w="28" w:type="dxa"/>
              <w:right w:w="28" w:type="dxa"/>
            </w:tcMar>
            <w:vAlign w:val="center"/>
          </w:tcPr>
          <w:p w14:paraId="412F549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13½</w:t>
            </w:r>
          </w:p>
        </w:tc>
        <w:tc>
          <w:tcPr>
            <w:tcW w:w="482" w:type="dxa"/>
            <w:shd w:val="clear" w:color="auto" w:fill="F2F2F2"/>
            <w:tcMar>
              <w:left w:w="28" w:type="dxa"/>
              <w:right w:w="28" w:type="dxa"/>
            </w:tcMar>
            <w:vAlign w:val="center"/>
          </w:tcPr>
          <w:p w14:paraId="4FCC6C6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14</w:t>
            </w:r>
          </w:p>
        </w:tc>
        <w:tc>
          <w:tcPr>
            <w:tcW w:w="481" w:type="dxa"/>
            <w:tcMar>
              <w:left w:w="28" w:type="dxa"/>
              <w:right w:w="28" w:type="dxa"/>
            </w:tcMar>
            <w:vAlign w:val="center"/>
          </w:tcPr>
          <w:p w14:paraId="7068C0C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14½</w:t>
            </w:r>
          </w:p>
        </w:tc>
        <w:tc>
          <w:tcPr>
            <w:tcW w:w="481" w:type="dxa"/>
            <w:shd w:val="clear" w:color="auto" w:fill="F2F2F2"/>
            <w:tcMar>
              <w:left w:w="28" w:type="dxa"/>
              <w:right w:w="28" w:type="dxa"/>
            </w:tcMar>
            <w:vAlign w:val="center"/>
          </w:tcPr>
          <w:p w14:paraId="7DB8860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15</w:t>
            </w:r>
          </w:p>
        </w:tc>
        <w:tc>
          <w:tcPr>
            <w:tcW w:w="482" w:type="dxa"/>
            <w:tcMar>
              <w:left w:w="28" w:type="dxa"/>
              <w:right w:w="28" w:type="dxa"/>
            </w:tcMar>
            <w:vAlign w:val="center"/>
          </w:tcPr>
          <w:p w14:paraId="2AFBB95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15½</w:t>
            </w:r>
          </w:p>
        </w:tc>
        <w:tc>
          <w:tcPr>
            <w:tcW w:w="481" w:type="dxa"/>
            <w:shd w:val="clear" w:color="auto" w:fill="F2F2F2"/>
            <w:tcMar>
              <w:left w:w="28" w:type="dxa"/>
              <w:right w:w="28" w:type="dxa"/>
            </w:tcMar>
            <w:vAlign w:val="center"/>
          </w:tcPr>
          <w:p w14:paraId="16028BB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16</w:t>
            </w:r>
          </w:p>
        </w:tc>
        <w:tc>
          <w:tcPr>
            <w:tcW w:w="482" w:type="dxa"/>
            <w:tcMar>
              <w:left w:w="28" w:type="dxa"/>
              <w:right w:w="28" w:type="dxa"/>
            </w:tcMar>
            <w:vAlign w:val="center"/>
          </w:tcPr>
          <w:p w14:paraId="7AB5982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16½</w:t>
            </w:r>
          </w:p>
        </w:tc>
      </w:tr>
      <w:tr w:rsidR="00A63ED5" w:rsidRPr="00A63ED5" w14:paraId="4D108DD0" w14:textId="77777777" w:rsidTr="001744CB">
        <w:trPr>
          <w:cantSplit/>
        </w:trPr>
        <w:tc>
          <w:tcPr>
            <w:tcW w:w="481" w:type="dxa"/>
            <w:shd w:val="clear" w:color="auto" w:fill="D9D9D9"/>
            <w:tcMar>
              <w:left w:w="28" w:type="dxa"/>
              <w:right w:w="28" w:type="dxa"/>
            </w:tcMar>
            <w:vAlign w:val="center"/>
          </w:tcPr>
          <w:p w14:paraId="35C09DC2"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lastRenderedPageBreak/>
              <w:t>36</w:t>
            </w:r>
          </w:p>
        </w:tc>
        <w:tc>
          <w:tcPr>
            <w:tcW w:w="481" w:type="dxa"/>
            <w:tcMar>
              <w:left w:w="28" w:type="dxa"/>
              <w:right w:w="28" w:type="dxa"/>
            </w:tcMar>
            <w:vAlign w:val="center"/>
          </w:tcPr>
          <w:p w14:paraId="3970E728"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2</w:t>
            </w:r>
          </w:p>
        </w:tc>
        <w:tc>
          <w:tcPr>
            <w:tcW w:w="482" w:type="dxa"/>
            <w:shd w:val="clear" w:color="auto" w:fill="F2F2F2"/>
            <w:tcMar>
              <w:left w:w="28" w:type="dxa"/>
              <w:right w:w="28" w:type="dxa"/>
            </w:tcMar>
            <w:vAlign w:val="center"/>
          </w:tcPr>
          <w:p w14:paraId="3B60AE8A"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3</w:t>
            </w:r>
          </w:p>
        </w:tc>
        <w:tc>
          <w:tcPr>
            <w:tcW w:w="481" w:type="dxa"/>
            <w:tcMar>
              <w:left w:w="28" w:type="dxa"/>
              <w:right w:w="28" w:type="dxa"/>
            </w:tcMar>
            <w:vAlign w:val="center"/>
          </w:tcPr>
          <w:p w14:paraId="0714C924"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4</w:t>
            </w:r>
          </w:p>
        </w:tc>
        <w:tc>
          <w:tcPr>
            <w:tcW w:w="482" w:type="dxa"/>
            <w:shd w:val="clear" w:color="auto" w:fill="F2F2F2"/>
            <w:tcMar>
              <w:left w:w="28" w:type="dxa"/>
              <w:right w:w="28" w:type="dxa"/>
            </w:tcMar>
            <w:vAlign w:val="center"/>
          </w:tcPr>
          <w:p w14:paraId="437517DC"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5</w:t>
            </w:r>
          </w:p>
        </w:tc>
        <w:tc>
          <w:tcPr>
            <w:tcW w:w="481" w:type="dxa"/>
            <w:tcMar>
              <w:left w:w="28" w:type="dxa"/>
              <w:right w:w="28" w:type="dxa"/>
            </w:tcMar>
            <w:vAlign w:val="center"/>
          </w:tcPr>
          <w:p w14:paraId="7E212C15"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6</w:t>
            </w:r>
          </w:p>
        </w:tc>
        <w:tc>
          <w:tcPr>
            <w:tcW w:w="481" w:type="dxa"/>
            <w:shd w:val="clear" w:color="auto" w:fill="F2F2F2"/>
            <w:tcMar>
              <w:left w:w="28" w:type="dxa"/>
              <w:right w:w="28" w:type="dxa"/>
            </w:tcMar>
            <w:vAlign w:val="center"/>
          </w:tcPr>
          <w:p w14:paraId="59A527AD"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7</w:t>
            </w:r>
          </w:p>
        </w:tc>
        <w:tc>
          <w:tcPr>
            <w:tcW w:w="482" w:type="dxa"/>
            <w:tcMar>
              <w:left w:w="28" w:type="dxa"/>
              <w:right w:w="28" w:type="dxa"/>
            </w:tcMar>
            <w:vAlign w:val="center"/>
          </w:tcPr>
          <w:p w14:paraId="2FEFF00A"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8</w:t>
            </w:r>
          </w:p>
        </w:tc>
        <w:tc>
          <w:tcPr>
            <w:tcW w:w="481" w:type="dxa"/>
            <w:shd w:val="clear" w:color="auto" w:fill="F2F2F2"/>
            <w:tcMar>
              <w:left w:w="28" w:type="dxa"/>
              <w:right w:w="28" w:type="dxa"/>
            </w:tcMar>
            <w:vAlign w:val="center"/>
          </w:tcPr>
          <w:p w14:paraId="22D88175"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9</w:t>
            </w:r>
          </w:p>
        </w:tc>
        <w:tc>
          <w:tcPr>
            <w:tcW w:w="482" w:type="dxa"/>
            <w:tcMar>
              <w:left w:w="28" w:type="dxa"/>
              <w:right w:w="28" w:type="dxa"/>
            </w:tcMar>
            <w:vAlign w:val="center"/>
          </w:tcPr>
          <w:p w14:paraId="66EB2677"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10</w:t>
            </w:r>
          </w:p>
        </w:tc>
        <w:tc>
          <w:tcPr>
            <w:tcW w:w="481" w:type="dxa"/>
            <w:shd w:val="clear" w:color="auto" w:fill="F2F2F2"/>
            <w:tcMar>
              <w:left w:w="28" w:type="dxa"/>
              <w:right w:w="28" w:type="dxa"/>
            </w:tcMar>
            <w:vAlign w:val="center"/>
          </w:tcPr>
          <w:p w14:paraId="662F8F93"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11</w:t>
            </w:r>
          </w:p>
        </w:tc>
        <w:tc>
          <w:tcPr>
            <w:tcW w:w="481" w:type="dxa"/>
            <w:tcMar>
              <w:left w:w="28" w:type="dxa"/>
              <w:right w:w="28" w:type="dxa"/>
            </w:tcMar>
            <w:vAlign w:val="center"/>
          </w:tcPr>
          <w:p w14:paraId="49A3ED44"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12</w:t>
            </w:r>
          </w:p>
        </w:tc>
        <w:tc>
          <w:tcPr>
            <w:tcW w:w="482" w:type="dxa"/>
            <w:shd w:val="clear" w:color="auto" w:fill="F2F2F2"/>
            <w:tcMar>
              <w:left w:w="28" w:type="dxa"/>
              <w:right w:w="28" w:type="dxa"/>
            </w:tcMar>
            <w:vAlign w:val="center"/>
          </w:tcPr>
          <w:p w14:paraId="30D23500"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13</w:t>
            </w:r>
          </w:p>
        </w:tc>
        <w:tc>
          <w:tcPr>
            <w:tcW w:w="481" w:type="dxa"/>
            <w:tcMar>
              <w:left w:w="28" w:type="dxa"/>
              <w:right w:w="28" w:type="dxa"/>
            </w:tcMar>
            <w:vAlign w:val="center"/>
          </w:tcPr>
          <w:p w14:paraId="0B481F0A"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14</w:t>
            </w:r>
          </w:p>
        </w:tc>
        <w:tc>
          <w:tcPr>
            <w:tcW w:w="482" w:type="dxa"/>
            <w:shd w:val="clear" w:color="auto" w:fill="F2F2F2"/>
            <w:tcMar>
              <w:left w:w="28" w:type="dxa"/>
              <w:right w:w="28" w:type="dxa"/>
            </w:tcMar>
            <w:vAlign w:val="center"/>
          </w:tcPr>
          <w:p w14:paraId="68DB7488"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14½</w:t>
            </w:r>
          </w:p>
        </w:tc>
        <w:tc>
          <w:tcPr>
            <w:tcW w:w="481" w:type="dxa"/>
            <w:tcMar>
              <w:left w:w="28" w:type="dxa"/>
              <w:right w:w="28" w:type="dxa"/>
            </w:tcMar>
            <w:vAlign w:val="center"/>
          </w:tcPr>
          <w:p w14:paraId="4612848F"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15</w:t>
            </w:r>
          </w:p>
        </w:tc>
        <w:tc>
          <w:tcPr>
            <w:tcW w:w="481" w:type="dxa"/>
            <w:shd w:val="clear" w:color="auto" w:fill="F2F2F2"/>
            <w:tcMar>
              <w:left w:w="28" w:type="dxa"/>
              <w:right w:w="28" w:type="dxa"/>
            </w:tcMar>
            <w:vAlign w:val="center"/>
          </w:tcPr>
          <w:p w14:paraId="4F744527"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15½</w:t>
            </w:r>
          </w:p>
        </w:tc>
        <w:tc>
          <w:tcPr>
            <w:tcW w:w="482" w:type="dxa"/>
            <w:tcMar>
              <w:left w:w="28" w:type="dxa"/>
              <w:right w:w="28" w:type="dxa"/>
            </w:tcMar>
            <w:vAlign w:val="center"/>
          </w:tcPr>
          <w:p w14:paraId="3A8DD5E4"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16</w:t>
            </w:r>
          </w:p>
        </w:tc>
        <w:tc>
          <w:tcPr>
            <w:tcW w:w="481" w:type="dxa"/>
            <w:shd w:val="clear" w:color="auto" w:fill="F2F2F2"/>
            <w:tcMar>
              <w:left w:w="28" w:type="dxa"/>
              <w:right w:w="28" w:type="dxa"/>
            </w:tcMar>
            <w:vAlign w:val="center"/>
          </w:tcPr>
          <w:p w14:paraId="6E5354CE"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16½</w:t>
            </w:r>
          </w:p>
        </w:tc>
        <w:tc>
          <w:tcPr>
            <w:tcW w:w="482" w:type="dxa"/>
            <w:tcMar>
              <w:left w:w="28" w:type="dxa"/>
              <w:right w:w="28" w:type="dxa"/>
            </w:tcMar>
            <w:vAlign w:val="center"/>
          </w:tcPr>
          <w:p w14:paraId="0DE95FE5"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17</w:t>
            </w:r>
          </w:p>
        </w:tc>
      </w:tr>
      <w:tr w:rsidR="00A63ED5" w:rsidRPr="00A63ED5" w14:paraId="369C2093" w14:textId="77777777" w:rsidTr="001744CB">
        <w:trPr>
          <w:cantSplit/>
        </w:trPr>
        <w:tc>
          <w:tcPr>
            <w:tcW w:w="481" w:type="dxa"/>
            <w:shd w:val="clear" w:color="auto" w:fill="D9D9D9"/>
            <w:tcMar>
              <w:left w:w="28" w:type="dxa"/>
              <w:right w:w="28" w:type="dxa"/>
            </w:tcMar>
            <w:vAlign w:val="center"/>
          </w:tcPr>
          <w:p w14:paraId="0F1D3231"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37</w:t>
            </w:r>
          </w:p>
        </w:tc>
        <w:tc>
          <w:tcPr>
            <w:tcW w:w="481" w:type="dxa"/>
            <w:tcMar>
              <w:left w:w="28" w:type="dxa"/>
              <w:right w:w="28" w:type="dxa"/>
            </w:tcMar>
            <w:vAlign w:val="center"/>
          </w:tcPr>
          <w:p w14:paraId="6E1B3C2B"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2</w:t>
            </w:r>
          </w:p>
        </w:tc>
        <w:tc>
          <w:tcPr>
            <w:tcW w:w="482" w:type="dxa"/>
            <w:shd w:val="clear" w:color="auto" w:fill="F2F2F2"/>
            <w:tcMar>
              <w:left w:w="28" w:type="dxa"/>
              <w:right w:w="28" w:type="dxa"/>
            </w:tcMar>
            <w:vAlign w:val="center"/>
          </w:tcPr>
          <w:p w14:paraId="25E02A92"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3</w:t>
            </w:r>
          </w:p>
        </w:tc>
        <w:tc>
          <w:tcPr>
            <w:tcW w:w="481" w:type="dxa"/>
            <w:tcMar>
              <w:left w:w="28" w:type="dxa"/>
              <w:right w:w="28" w:type="dxa"/>
            </w:tcMar>
            <w:vAlign w:val="center"/>
          </w:tcPr>
          <w:p w14:paraId="23CDDAB6"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4</w:t>
            </w:r>
          </w:p>
        </w:tc>
        <w:tc>
          <w:tcPr>
            <w:tcW w:w="482" w:type="dxa"/>
            <w:shd w:val="clear" w:color="auto" w:fill="F2F2F2"/>
            <w:tcMar>
              <w:left w:w="28" w:type="dxa"/>
              <w:right w:w="28" w:type="dxa"/>
            </w:tcMar>
            <w:vAlign w:val="center"/>
          </w:tcPr>
          <w:p w14:paraId="2B4C5062"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5</w:t>
            </w:r>
          </w:p>
        </w:tc>
        <w:tc>
          <w:tcPr>
            <w:tcW w:w="481" w:type="dxa"/>
            <w:tcMar>
              <w:left w:w="28" w:type="dxa"/>
              <w:right w:w="28" w:type="dxa"/>
            </w:tcMar>
            <w:vAlign w:val="center"/>
          </w:tcPr>
          <w:p w14:paraId="29B49865"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6</w:t>
            </w:r>
          </w:p>
        </w:tc>
        <w:tc>
          <w:tcPr>
            <w:tcW w:w="481" w:type="dxa"/>
            <w:shd w:val="clear" w:color="auto" w:fill="F2F2F2"/>
            <w:tcMar>
              <w:left w:w="28" w:type="dxa"/>
              <w:right w:w="28" w:type="dxa"/>
            </w:tcMar>
            <w:vAlign w:val="center"/>
          </w:tcPr>
          <w:p w14:paraId="10471789"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7</w:t>
            </w:r>
          </w:p>
        </w:tc>
        <w:tc>
          <w:tcPr>
            <w:tcW w:w="482" w:type="dxa"/>
            <w:tcMar>
              <w:left w:w="28" w:type="dxa"/>
              <w:right w:w="28" w:type="dxa"/>
            </w:tcMar>
            <w:vAlign w:val="center"/>
          </w:tcPr>
          <w:p w14:paraId="125EA921"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8</w:t>
            </w:r>
          </w:p>
        </w:tc>
        <w:tc>
          <w:tcPr>
            <w:tcW w:w="481" w:type="dxa"/>
            <w:shd w:val="clear" w:color="auto" w:fill="F2F2F2"/>
            <w:tcMar>
              <w:left w:w="28" w:type="dxa"/>
              <w:right w:w="28" w:type="dxa"/>
            </w:tcMar>
            <w:vAlign w:val="center"/>
          </w:tcPr>
          <w:p w14:paraId="548B1FF8"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9</w:t>
            </w:r>
          </w:p>
        </w:tc>
        <w:tc>
          <w:tcPr>
            <w:tcW w:w="482" w:type="dxa"/>
            <w:tcMar>
              <w:left w:w="28" w:type="dxa"/>
              <w:right w:w="28" w:type="dxa"/>
            </w:tcMar>
            <w:vAlign w:val="center"/>
          </w:tcPr>
          <w:p w14:paraId="785643C8"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10</w:t>
            </w:r>
          </w:p>
        </w:tc>
        <w:tc>
          <w:tcPr>
            <w:tcW w:w="481" w:type="dxa"/>
            <w:shd w:val="clear" w:color="auto" w:fill="F2F2F2"/>
            <w:tcMar>
              <w:left w:w="28" w:type="dxa"/>
              <w:right w:w="28" w:type="dxa"/>
            </w:tcMar>
            <w:vAlign w:val="center"/>
          </w:tcPr>
          <w:p w14:paraId="207355EE"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11</w:t>
            </w:r>
          </w:p>
        </w:tc>
        <w:tc>
          <w:tcPr>
            <w:tcW w:w="481" w:type="dxa"/>
            <w:tcMar>
              <w:left w:w="28" w:type="dxa"/>
              <w:right w:w="28" w:type="dxa"/>
            </w:tcMar>
            <w:vAlign w:val="center"/>
          </w:tcPr>
          <w:p w14:paraId="03B4521F"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12</w:t>
            </w:r>
          </w:p>
        </w:tc>
        <w:tc>
          <w:tcPr>
            <w:tcW w:w="482" w:type="dxa"/>
            <w:shd w:val="clear" w:color="auto" w:fill="F2F2F2"/>
            <w:tcMar>
              <w:left w:w="28" w:type="dxa"/>
              <w:right w:w="28" w:type="dxa"/>
            </w:tcMar>
            <w:vAlign w:val="center"/>
          </w:tcPr>
          <w:p w14:paraId="37BF2DC1"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13</w:t>
            </w:r>
          </w:p>
        </w:tc>
        <w:tc>
          <w:tcPr>
            <w:tcW w:w="481" w:type="dxa"/>
            <w:tcMar>
              <w:left w:w="28" w:type="dxa"/>
              <w:right w:w="28" w:type="dxa"/>
            </w:tcMar>
            <w:vAlign w:val="center"/>
          </w:tcPr>
          <w:p w14:paraId="3C4B0B52"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14</w:t>
            </w:r>
          </w:p>
        </w:tc>
        <w:tc>
          <w:tcPr>
            <w:tcW w:w="482" w:type="dxa"/>
            <w:shd w:val="clear" w:color="auto" w:fill="F2F2F2"/>
            <w:tcMar>
              <w:left w:w="28" w:type="dxa"/>
              <w:right w:w="28" w:type="dxa"/>
            </w:tcMar>
            <w:vAlign w:val="center"/>
          </w:tcPr>
          <w:p w14:paraId="25FE2A33"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15</w:t>
            </w:r>
          </w:p>
        </w:tc>
        <w:tc>
          <w:tcPr>
            <w:tcW w:w="481" w:type="dxa"/>
            <w:tcMar>
              <w:left w:w="28" w:type="dxa"/>
              <w:right w:w="28" w:type="dxa"/>
            </w:tcMar>
            <w:vAlign w:val="center"/>
          </w:tcPr>
          <w:p w14:paraId="22A59F1A"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15½</w:t>
            </w:r>
          </w:p>
        </w:tc>
        <w:tc>
          <w:tcPr>
            <w:tcW w:w="481" w:type="dxa"/>
            <w:shd w:val="clear" w:color="auto" w:fill="F2F2F2"/>
            <w:tcMar>
              <w:left w:w="28" w:type="dxa"/>
              <w:right w:w="28" w:type="dxa"/>
            </w:tcMar>
            <w:vAlign w:val="center"/>
          </w:tcPr>
          <w:p w14:paraId="46D5613E"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16</w:t>
            </w:r>
          </w:p>
        </w:tc>
        <w:tc>
          <w:tcPr>
            <w:tcW w:w="482" w:type="dxa"/>
            <w:tcMar>
              <w:left w:w="28" w:type="dxa"/>
              <w:right w:w="28" w:type="dxa"/>
            </w:tcMar>
            <w:vAlign w:val="center"/>
          </w:tcPr>
          <w:p w14:paraId="0300553A"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16½</w:t>
            </w:r>
          </w:p>
        </w:tc>
        <w:tc>
          <w:tcPr>
            <w:tcW w:w="481" w:type="dxa"/>
            <w:shd w:val="clear" w:color="auto" w:fill="F2F2F2"/>
            <w:tcMar>
              <w:left w:w="28" w:type="dxa"/>
              <w:right w:w="28" w:type="dxa"/>
            </w:tcMar>
            <w:vAlign w:val="center"/>
          </w:tcPr>
          <w:p w14:paraId="3ED25368"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17</w:t>
            </w:r>
          </w:p>
        </w:tc>
        <w:tc>
          <w:tcPr>
            <w:tcW w:w="482" w:type="dxa"/>
            <w:tcMar>
              <w:left w:w="28" w:type="dxa"/>
              <w:right w:w="28" w:type="dxa"/>
            </w:tcMar>
            <w:vAlign w:val="center"/>
          </w:tcPr>
          <w:p w14:paraId="25D6A59C"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17½</w:t>
            </w:r>
          </w:p>
        </w:tc>
      </w:tr>
      <w:tr w:rsidR="00A63ED5" w:rsidRPr="00A63ED5" w14:paraId="143A2584" w14:textId="77777777" w:rsidTr="001744CB">
        <w:trPr>
          <w:cantSplit/>
        </w:trPr>
        <w:tc>
          <w:tcPr>
            <w:tcW w:w="481" w:type="dxa"/>
            <w:shd w:val="clear" w:color="auto" w:fill="D9D9D9"/>
            <w:tcMar>
              <w:left w:w="28" w:type="dxa"/>
              <w:right w:w="28" w:type="dxa"/>
            </w:tcMar>
            <w:vAlign w:val="center"/>
          </w:tcPr>
          <w:p w14:paraId="1E9A6525"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38</w:t>
            </w:r>
          </w:p>
        </w:tc>
        <w:tc>
          <w:tcPr>
            <w:tcW w:w="481" w:type="dxa"/>
            <w:tcMar>
              <w:left w:w="28" w:type="dxa"/>
              <w:right w:w="28" w:type="dxa"/>
            </w:tcMar>
            <w:vAlign w:val="center"/>
          </w:tcPr>
          <w:p w14:paraId="242709B2"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2</w:t>
            </w:r>
          </w:p>
        </w:tc>
        <w:tc>
          <w:tcPr>
            <w:tcW w:w="482" w:type="dxa"/>
            <w:shd w:val="clear" w:color="auto" w:fill="F2F2F2"/>
            <w:tcMar>
              <w:left w:w="28" w:type="dxa"/>
              <w:right w:w="28" w:type="dxa"/>
            </w:tcMar>
            <w:vAlign w:val="center"/>
          </w:tcPr>
          <w:p w14:paraId="08ABAF8F"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3</w:t>
            </w:r>
          </w:p>
        </w:tc>
        <w:tc>
          <w:tcPr>
            <w:tcW w:w="481" w:type="dxa"/>
            <w:tcMar>
              <w:left w:w="28" w:type="dxa"/>
              <w:right w:w="28" w:type="dxa"/>
            </w:tcMar>
            <w:vAlign w:val="center"/>
          </w:tcPr>
          <w:p w14:paraId="3D7AB5C6"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4</w:t>
            </w:r>
          </w:p>
        </w:tc>
        <w:tc>
          <w:tcPr>
            <w:tcW w:w="482" w:type="dxa"/>
            <w:shd w:val="clear" w:color="auto" w:fill="F2F2F2"/>
            <w:tcMar>
              <w:left w:w="28" w:type="dxa"/>
              <w:right w:w="28" w:type="dxa"/>
            </w:tcMar>
            <w:vAlign w:val="center"/>
          </w:tcPr>
          <w:p w14:paraId="279C48F2"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5</w:t>
            </w:r>
          </w:p>
        </w:tc>
        <w:tc>
          <w:tcPr>
            <w:tcW w:w="481" w:type="dxa"/>
            <w:tcMar>
              <w:left w:w="28" w:type="dxa"/>
              <w:right w:w="28" w:type="dxa"/>
            </w:tcMar>
            <w:vAlign w:val="center"/>
          </w:tcPr>
          <w:p w14:paraId="31A7217D"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6</w:t>
            </w:r>
          </w:p>
        </w:tc>
        <w:tc>
          <w:tcPr>
            <w:tcW w:w="481" w:type="dxa"/>
            <w:shd w:val="clear" w:color="auto" w:fill="F2F2F2"/>
            <w:tcMar>
              <w:left w:w="28" w:type="dxa"/>
              <w:right w:w="28" w:type="dxa"/>
            </w:tcMar>
            <w:vAlign w:val="center"/>
          </w:tcPr>
          <w:p w14:paraId="73BC8D60"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7</w:t>
            </w:r>
          </w:p>
        </w:tc>
        <w:tc>
          <w:tcPr>
            <w:tcW w:w="482" w:type="dxa"/>
            <w:tcMar>
              <w:left w:w="28" w:type="dxa"/>
              <w:right w:w="28" w:type="dxa"/>
            </w:tcMar>
            <w:vAlign w:val="center"/>
          </w:tcPr>
          <w:p w14:paraId="23889B55"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8</w:t>
            </w:r>
          </w:p>
        </w:tc>
        <w:tc>
          <w:tcPr>
            <w:tcW w:w="481" w:type="dxa"/>
            <w:shd w:val="clear" w:color="auto" w:fill="F2F2F2"/>
            <w:tcMar>
              <w:left w:w="28" w:type="dxa"/>
              <w:right w:w="28" w:type="dxa"/>
            </w:tcMar>
            <w:vAlign w:val="center"/>
          </w:tcPr>
          <w:p w14:paraId="4ABBBE4E"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9</w:t>
            </w:r>
          </w:p>
        </w:tc>
        <w:tc>
          <w:tcPr>
            <w:tcW w:w="482" w:type="dxa"/>
            <w:tcMar>
              <w:left w:w="28" w:type="dxa"/>
              <w:right w:w="28" w:type="dxa"/>
            </w:tcMar>
            <w:vAlign w:val="center"/>
          </w:tcPr>
          <w:p w14:paraId="1F80998B"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10</w:t>
            </w:r>
          </w:p>
        </w:tc>
        <w:tc>
          <w:tcPr>
            <w:tcW w:w="481" w:type="dxa"/>
            <w:shd w:val="clear" w:color="auto" w:fill="F2F2F2"/>
            <w:tcMar>
              <w:left w:w="28" w:type="dxa"/>
              <w:right w:w="28" w:type="dxa"/>
            </w:tcMar>
            <w:vAlign w:val="center"/>
          </w:tcPr>
          <w:p w14:paraId="238F2FDB"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11</w:t>
            </w:r>
          </w:p>
        </w:tc>
        <w:tc>
          <w:tcPr>
            <w:tcW w:w="481" w:type="dxa"/>
            <w:tcMar>
              <w:left w:w="28" w:type="dxa"/>
              <w:right w:w="28" w:type="dxa"/>
            </w:tcMar>
            <w:vAlign w:val="center"/>
          </w:tcPr>
          <w:p w14:paraId="472BAD8A"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12</w:t>
            </w:r>
          </w:p>
        </w:tc>
        <w:tc>
          <w:tcPr>
            <w:tcW w:w="482" w:type="dxa"/>
            <w:shd w:val="clear" w:color="auto" w:fill="F2F2F2"/>
            <w:tcMar>
              <w:left w:w="28" w:type="dxa"/>
              <w:right w:w="28" w:type="dxa"/>
            </w:tcMar>
            <w:vAlign w:val="center"/>
          </w:tcPr>
          <w:p w14:paraId="71AD5DD2"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13</w:t>
            </w:r>
          </w:p>
        </w:tc>
        <w:tc>
          <w:tcPr>
            <w:tcW w:w="481" w:type="dxa"/>
            <w:tcMar>
              <w:left w:w="28" w:type="dxa"/>
              <w:right w:w="28" w:type="dxa"/>
            </w:tcMar>
            <w:vAlign w:val="center"/>
          </w:tcPr>
          <w:p w14:paraId="22F54790"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14</w:t>
            </w:r>
          </w:p>
        </w:tc>
        <w:tc>
          <w:tcPr>
            <w:tcW w:w="482" w:type="dxa"/>
            <w:shd w:val="clear" w:color="auto" w:fill="F2F2F2"/>
            <w:tcMar>
              <w:left w:w="28" w:type="dxa"/>
              <w:right w:w="28" w:type="dxa"/>
            </w:tcMar>
            <w:vAlign w:val="center"/>
          </w:tcPr>
          <w:p w14:paraId="36C725F9"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15</w:t>
            </w:r>
          </w:p>
        </w:tc>
        <w:tc>
          <w:tcPr>
            <w:tcW w:w="481" w:type="dxa"/>
            <w:tcMar>
              <w:left w:w="28" w:type="dxa"/>
              <w:right w:w="28" w:type="dxa"/>
            </w:tcMar>
            <w:vAlign w:val="center"/>
          </w:tcPr>
          <w:p w14:paraId="11087FF3"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16</w:t>
            </w:r>
          </w:p>
        </w:tc>
        <w:tc>
          <w:tcPr>
            <w:tcW w:w="481" w:type="dxa"/>
            <w:shd w:val="clear" w:color="auto" w:fill="F2F2F2"/>
            <w:tcMar>
              <w:left w:w="28" w:type="dxa"/>
              <w:right w:w="28" w:type="dxa"/>
            </w:tcMar>
            <w:vAlign w:val="center"/>
          </w:tcPr>
          <w:p w14:paraId="0E21537D"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16½</w:t>
            </w:r>
          </w:p>
        </w:tc>
        <w:tc>
          <w:tcPr>
            <w:tcW w:w="482" w:type="dxa"/>
            <w:tcMar>
              <w:left w:w="28" w:type="dxa"/>
              <w:right w:w="28" w:type="dxa"/>
            </w:tcMar>
            <w:vAlign w:val="center"/>
          </w:tcPr>
          <w:p w14:paraId="2F8C9D74"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17</w:t>
            </w:r>
          </w:p>
        </w:tc>
        <w:tc>
          <w:tcPr>
            <w:tcW w:w="481" w:type="dxa"/>
            <w:shd w:val="clear" w:color="auto" w:fill="F2F2F2"/>
            <w:tcMar>
              <w:left w:w="28" w:type="dxa"/>
              <w:right w:w="28" w:type="dxa"/>
            </w:tcMar>
            <w:vAlign w:val="center"/>
          </w:tcPr>
          <w:p w14:paraId="40814A13"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17½</w:t>
            </w:r>
          </w:p>
        </w:tc>
        <w:tc>
          <w:tcPr>
            <w:tcW w:w="482" w:type="dxa"/>
            <w:tcMar>
              <w:left w:w="28" w:type="dxa"/>
              <w:right w:w="28" w:type="dxa"/>
            </w:tcMar>
            <w:vAlign w:val="center"/>
          </w:tcPr>
          <w:p w14:paraId="3B039A10"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18</w:t>
            </w:r>
          </w:p>
        </w:tc>
      </w:tr>
      <w:tr w:rsidR="00A63ED5" w:rsidRPr="00A63ED5" w14:paraId="62655B53" w14:textId="77777777" w:rsidTr="001744CB">
        <w:trPr>
          <w:cantSplit/>
        </w:trPr>
        <w:tc>
          <w:tcPr>
            <w:tcW w:w="481" w:type="dxa"/>
            <w:shd w:val="clear" w:color="auto" w:fill="D9D9D9"/>
            <w:tcMar>
              <w:left w:w="28" w:type="dxa"/>
              <w:right w:w="28" w:type="dxa"/>
            </w:tcMar>
            <w:vAlign w:val="center"/>
          </w:tcPr>
          <w:p w14:paraId="15BDFA4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39</w:t>
            </w:r>
          </w:p>
        </w:tc>
        <w:tc>
          <w:tcPr>
            <w:tcW w:w="481" w:type="dxa"/>
            <w:tcMar>
              <w:left w:w="28" w:type="dxa"/>
              <w:right w:w="28" w:type="dxa"/>
            </w:tcMar>
            <w:vAlign w:val="center"/>
          </w:tcPr>
          <w:p w14:paraId="3437D1B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w:t>
            </w:r>
          </w:p>
        </w:tc>
        <w:tc>
          <w:tcPr>
            <w:tcW w:w="482" w:type="dxa"/>
            <w:shd w:val="clear" w:color="auto" w:fill="F2F2F2"/>
            <w:tcMar>
              <w:left w:w="28" w:type="dxa"/>
              <w:right w:w="28" w:type="dxa"/>
            </w:tcMar>
            <w:vAlign w:val="center"/>
          </w:tcPr>
          <w:p w14:paraId="5C74EB0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1" w:type="dxa"/>
            <w:tcMar>
              <w:left w:w="28" w:type="dxa"/>
              <w:right w:w="28" w:type="dxa"/>
            </w:tcMar>
            <w:vAlign w:val="center"/>
          </w:tcPr>
          <w:p w14:paraId="0C68BF4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w:t>
            </w:r>
          </w:p>
        </w:tc>
        <w:tc>
          <w:tcPr>
            <w:tcW w:w="482" w:type="dxa"/>
            <w:shd w:val="clear" w:color="auto" w:fill="F2F2F2"/>
            <w:tcMar>
              <w:left w:w="28" w:type="dxa"/>
              <w:right w:w="28" w:type="dxa"/>
            </w:tcMar>
            <w:vAlign w:val="center"/>
          </w:tcPr>
          <w:p w14:paraId="297E39C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w:t>
            </w:r>
          </w:p>
        </w:tc>
        <w:tc>
          <w:tcPr>
            <w:tcW w:w="481" w:type="dxa"/>
            <w:tcMar>
              <w:left w:w="28" w:type="dxa"/>
              <w:right w:w="28" w:type="dxa"/>
            </w:tcMar>
            <w:vAlign w:val="center"/>
          </w:tcPr>
          <w:p w14:paraId="6A7AF88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1" w:type="dxa"/>
            <w:shd w:val="clear" w:color="auto" w:fill="F2F2F2"/>
            <w:tcMar>
              <w:left w:w="28" w:type="dxa"/>
              <w:right w:w="28" w:type="dxa"/>
            </w:tcMar>
            <w:vAlign w:val="center"/>
          </w:tcPr>
          <w:p w14:paraId="0A9D5B9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w:t>
            </w:r>
          </w:p>
        </w:tc>
        <w:tc>
          <w:tcPr>
            <w:tcW w:w="482" w:type="dxa"/>
            <w:tcMar>
              <w:left w:w="28" w:type="dxa"/>
              <w:right w:w="28" w:type="dxa"/>
            </w:tcMar>
            <w:vAlign w:val="center"/>
          </w:tcPr>
          <w:p w14:paraId="51CE7B3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w:t>
            </w:r>
          </w:p>
        </w:tc>
        <w:tc>
          <w:tcPr>
            <w:tcW w:w="481" w:type="dxa"/>
            <w:shd w:val="clear" w:color="auto" w:fill="F2F2F2"/>
            <w:tcMar>
              <w:left w:w="28" w:type="dxa"/>
              <w:right w:w="28" w:type="dxa"/>
            </w:tcMar>
            <w:vAlign w:val="center"/>
          </w:tcPr>
          <w:p w14:paraId="7959563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2" w:type="dxa"/>
            <w:tcMar>
              <w:left w:w="28" w:type="dxa"/>
              <w:right w:w="28" w:type="dxa"/>
            </w:tcMar>
            <w:vAlign w:val="center"/>
          </w:tcPr>
          <w:p w14:paraId="734CDA5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w:t>
            </w:r>
          </w:p>
        </w:tc>
        <w:tc>
          <w:tcPr>
            <w:tcW w:w="481" w:type="dxa"/>
            <w:shd w:val="clear" w:color="auto" w:fill="F2F2F2"/>
            <w:tcMar>
              <w:left w:w="28" w:type="dxa"/>
              <w:right w:w="28" w:type="dxa"/>
            </w:tcMar>
            <w:vAlign w:val="center"/>
          </w:tcPr>
          <w:p w14:paraId="6661002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w:t>
            </w:r>
          </w:p>
        </w:tc>
        <w:tc>
          <w:tcPr>
            <w:tcW w:w="481" w:type="dxa"/>
            <w:tcMar>
              <w:left w:w="28" w:type="dxa"/>
              <w:right w:w="28" w:type="dxa"/>
            </w:tcMar>
            <w:vAlign w:val="center"/>
          </w:tcPr>
          <w:p w14:paraId="32502CE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2" w:type="dxa"/>
            <w:shd w:val="clear" w:color="auto" w:fill="F2F2F2"/>
            <w:tcMar>
              <w:left w:w="28" w:type="dxa"/>
              <w:right w:w="28" w:type="dxa"/>
            </w:tcMar>
            <w:vAlign w:val="center"/>
          </w:tcPr>
          <w:p w14:paraId="48D6F44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1" w:type="dxa"/>
            <w:tcMar>
              <w:left w:w="28" w:type="dxa"/>
              <w:right w:w="28" w:type="dxa"/>
            </w:tcMar>
            <w:vAlign w:val="center"/>
          </w:tcPr>
          <w:p w14:paraId="7967272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2" w:type="dxa"/>
            <w:shd w:val="clear" w:color="auto" w:fill="F2F2F2"/>
            <w:tcMar>
              <w:left w:w="28" w:type="dxa"/>
              <w:right w:w="28" w:type="dxa"/>
            </w:tcMar>
            <w:vAlign w:val="center"/>
          </w:tcPr>
          <w:p w14:paraId="0555122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tcMar>
              <w:left w:w="28" w:type="dxa"/>
              <w:right w:w="28" w:type="dxa"/>
            </w:tcMar>
            <w:vAlign w:val="center"/>
          </w:tcPr>
          <w:p w14:paraId="2BA7257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1" w:type="dxa"/>
            <w:shd w:val="clear" w:color="auto" w:fill="F2F2F2"/>
            <w:tcMar>
              <w:left w:w="28" w:type="dxa"/>
              <w:right w:w="28" w:type="dxa"/>
            </w:tcMar>
            <w:vAlign w:val="center"/>
          </w:tcPr>
          <w:p w14:paraId="4655D76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2" w:type="dxa"/>
            <w:tcMar>
              <w:left w:w="28" w:type="dxa"/>
              <w:right w:w="28" w:type="dxa"/>
            </w:tcMar>
            <w:vAlign w:val="center"/>
          </w:tcPr>
          <w:p w14:paraId="663607C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1" w:type="dxa"/>
            <w:shd w:val="clear" w:color="auto" w:fill="F2F2F2"/>
            <w:tcMar>
              <w:left w:w="28" w:type="dxa"/>
              <w:right w:w="28" w:type="dxa"/>
            </w:tcMar>
            <w:vAlign w:val="center"/>
          </w:tcPr>
          <w:p w14:paraId="41D42F7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tcMar>
              <w:left w:w="28" w:type="dxa"/>
              <w:right w:w="28" w:type="dxa"/>
            </w:tcMar>
            <w:vAlign w:val="center"/>
          </w:tcPr>
          <w:p w14:paraId="042D8C2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r>
      <w:tr w:rsidR="00A63ED5" w:rsidRPr="00A63ED5" w14:paraId="754496E7" w14:textId="77777777" w:rsidTr="001744CB">
        <w:trPr>
          <w:cantSplit/>
        </w:trPr>
        <w:tc>
          <w:tcPr>
            <w:tcW w:w="481" w:type="dxa"/>
            <w:shd w:val="clear" w:color="auto" w:fill="D9D9D9"/>
            <w:tcMar>
              <w:left w:w="28" w:type="dxa"/>
              <w:right w:w="28" w:type="dxa"/>
            </w:tcMar>
            <w:vAlign w:val="center"/>
          </w:tcPr>
          <w:p w14:paraId="656D65B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40</w:t>
            </w:r>
          </w:p>
        </w:tc>
        <w:tc>
          <w:tcPr>
            <w:tcW w:w="481" w:type="dxa"/>
            <w:tcMar>
              <w:left w:w="28" w:type="dxa"/>
              <w:right w:w="28" w:type="dxa"/>
            </w:tcMar>
            <w:vAlign w:val="center"/>
          </w:tcPr>
          <w:p w14:paraId="30E483F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w:t>
            </w:r>
          </w:p>
        </w:tc>
        <w:tc>
          <w:tcPr>
            <w:tcW w:w="482" w:type="dxa"/>
            <w:shd w:val="clear" w:color="auto" w:fill="F2F2F2"/>
            <w:tcMar>
              <w:left w:w="28" w:type="dxa"/>
              <w:right w:w="28" w:type="dxa"/>
            </w:tcMar>
            <w:vAlign w:val="center"/>
          </w:tcPr>
          <w:p w14:paraId="49A743B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1" w:type="dxa"/>
            <w:tcMar>
              <w:left w:w="28" w:type="dxa"/>
              <w:right w:w="28" w:type="dxa"/>
            </w:tcMar>
            <w:vAlign w:val="center"/>
          </w:tcPr>
          <w:p w14:paraId="30DDAB0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w:t>
            </w:r>
          </w:p>
        </w:tc>
        <w:tc>
          <w:tcPr>
            <w:tcW w:w="482" w:type="dxa"/>
            <w:shd w:val="clear" w:color="auto" w:fill="F2F2F2"/>
            <w:tcMar>
              <w:left w:w="28" w:type="dxa"/>
              <w:right w:w="28" w:type="dxa"/>
            </w:tcMar>
            <w:vAlign w:val="center"/>
          </w:tcPr>
          <w:p w14:paraId="42F72CC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w:t>
            </w:r>
          </w:p>
        </w:tc>
        <w:tc>
          <w:tcPr>
            <w:tcW w:w="481" w:type="dxa"/>
            <w:tcMar>
              <w:left w:w="28" w:type="dxa"/>
              <w:right w:w="28" w:type="dxa"/>
            </w:tcMar>
            <w:vAlign w:val="center"/>
          </w:tcPr>
          <w:p w14:paraId="1F7E4E4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1" w:type="dxa"/>
            <w:shd w:val="clear" w:color="auto" w:fill="F2F2F2"/>
            <w:tcMar>
              <w:left w:w="28" w:type="dxa"/>
              <w:right w:w="28" w:type="dxa"/>
            </w:tcMar>
            <w:vAlign w:val="center"/>
          </w:tcPr>
          <w:p w14:paraId="4B8CB34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w:t>
            </w:r>
          </w:p>
        </w:tc>
        <w:tc>
          <w:tcPr>
            <w:tcW w:w="482" w:type="dxa"/>
            <w:tcMar>
              <w:left w:w="28" w:type="dxa"/>
              <w:right w:w="28" w:type="dxa"/>
            </w:tcMar>
            <w:vAlign w:val="center"/>
          </w:tcPr>
          <w:p w14:paraId="6FC7B12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w:t>
            </w:r>
          </w:p>
        </w:tc>
        <w:tc>
          <w:tcPr>
            <w:tcW w:w="481" w:type="dxa"/>
            <w:shd w:val="clear" w:color="auto" w:fill="F2F2F2"/>
            <w:tcMar>
              <w:left w:w="28" w:type="dxa"/>
              <w:right w:w="28" w:type="dxa"/>
            </w:tcMar>
            <w:vAlign w:val="center"/>
          </w:tcPr>
          <w:p w14:paraId="5AE4A5C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2" w:type="dxa"/>
            <w:tcMar>
              <w:left w:w="28" w:type="dxa"/>
              <w:right w:w="28" w:type="dxa"/>
            </w:tcMar>
            <w:vAlign w:val="center"/>
          </w:tcPr>
          <w:p w14:paraId="10B9619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w:t>
            </w:r>
          </w:p>
        </w:tc>
        <w:tc>
          <w:tcPr>
            <w:tcW w:w="481" w:type="dxa"/>
            <w:shd w:val="clear" w:color="auto" w:fill="F2F2F2"/>
            <w:tcMar>
              <w:left w:w="28" w:type="dxa"/>
              <w:right w:w="28" w:type="dxa"/>
            </w:tcMar>
            <w:vAlign w:val="center"/>
          </w:tcPr>
          <w:p w14:paraId="32E1DFE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w:t>
            </w:r>
          </w:p>
        </w:tc>
        <w:tc>
          <w:tcPr>
            <w:tcW w:w="481" w:type="dxa"/>
            <w:tcMar>
              <w:left w:w="28" w:type="dxa"/>
              <w:right w:w="28" w:type="dxa"/>
            </w:tcMar>
            <w:vAlign w:val="center"/>
          </w:tcPr>
          <w:p w14:paraId="1E5893E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2" w:type="dxa"/>
            <w:shd w:val="clear" w:color="auto" w:fill="F2F2F2"/>
            <w:tcMar>
              <w:left w:w="28" w:type="dxa"/>
              <w:right w:w="28" w:type="dxa"/>
            </w:tcMar>
            <w:vAlign w:val="center"/>
          </w:tcPr>
          <w:p w14:paraId="472E50E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1" w:type="dxa"/>
            <w:tcMar>
              <w:left w:w="28" w:type="dxa"/>
              <w:right w:w="28" w:type="dxa"/>
            </w:tcMar>
            <w:vAlign w:val="center"/>
          </w:tcPr>
          <w:p w14:paraId="56E31EF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2" w:type="dxa"/>
            <w:shd w:val="clear" w:color="auto" w:fill="F2F2F2"/>
            <w:tcMar>
              <w:left w:w="28" w:type="dxa"/>
              <w:right w:w="28" w:type="dxa"/>
            </w:tcMar>
            <w:vAlign w:val="center"/>
          </w:tcPr>
          <w:p w14:paraId="6227AA2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tcMar>
              <w:left w:w="28" w:type="dxa"/>
              <w:right w:w="28" w:type="dxa"/>
            </w:tcMar>
            <w:vAlign w:val="center"/>
          </w:tcPr>
          <w:p w14:paraId="26B8158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1" w:type="dxa"/>
            <w:shd w:val="clear" w:color="auto" w:fill="F2F2F2"/>
            <w:tcMar>
              <w:left w:w="28" w:type="dxa"/>
              <w:right w:w="28" w:type="dxa"/>
            </w:tcMar>
            <w:vAlign w:val="center"/>
          </w:tcPr>
          <w:p w14:paraId="7F1FAB9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2" w:type="dxa"/>
            <w:tcMar>
              <w:left w:w="28" w:type="dxa"/>
              <w:right w:w="28" w:type="dxa"/>
            </w:tcMar>
            <w:vAlign w:val="center"/>
          </w:tcPr>
          <w:p w14:paraId="7D05E8B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1" w:type="dxa"/>
            <w:shd w:val="clear" w:color="auto" w:fill="F2F2F2"/>
            <w:tcMar>
              <w:left w:w="28" w:type="dxa"/>
              <w:right w:w="28" w:type="dxa"/>
            </w:tcMar>
            <w:vAlign w:val="center"/>
          </w:tcPr>
          <w:p w14:paraId="66BD84E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2" w:type="dxa"/>
            <w:tcMar>
              <w:left w:w="28" w:type="dxa"/>
              <w:right w:w="28" w:type="dxa"/>
            </w:tcMar>
            <w:vAlign w:val="center"/>
          </w:tcPr>
          <w:p w14:paraId="0F9F81D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r>
      <w:tr w:rsidR="00A63ED5" w:rsidRPr="00A63ED5" w14:paraId="2C2682DB" w14:textId="77777777" w:rsidTr="001744CB">
        <w:trPr>
          <w:cantSplit/>
        </w:trPr>
        <w:tc>
          <w:tcPr>
            <w:tcW w:w="481" w:type="dxa"/>
            <w:shd w:val="clear" w:color="auto" w:fill="D9D9D9"/>
            <w:tcMar>
              <w:left w:w="28" w:type="dxa"/>
              <w:right w:w="28" w:type="dxa"/>
            </w:tcMar>
            <w:vAlign w:val="center"/>
          </w:tcPr>
          <w:p w14:paraId="635E038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41</w:t>
            </w:r>
          </w:p>
        </w:tc>
        <w:tc>
          <w:tcPr>
            <w:tcW w:w="481" w:type="dxa"/>
            <w:tcMar>
              <w:left w:w="28" w:type="dxa"/>
              <w:right w:w="28" w:type="dxa"/>
            </w:tcMar>
            <w:vAlign w:val="center"/>
          </w:tcPr>
          <w:p w14:paraId="28BACD6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w:t>
            </w:r>
          </w:p>
        </w:tc>
        <w:tc>
          <w:tcPr>
            <w:tcW w:w="482" w:type="dxa"/>
            <w:shd w:val="clear" w:color="auto" w:fill="F2F2F2"/>
            <w:tcMar>
              <w:left w:w="28" w:type="dxa"/>
              <w:right w:w="28" w:type="dxa"/>
            </w:tcMar>
            <w:vAlign w:val="center"/>
          </w:tcPr>
          <w:p w14:paraId="2167B7F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1" w:type="dxa"/>
            <w:tcMar>
              <w:left w:w="28" w:type="dxa"/>
              <w:right w:w="28" w:type="dxa"/>
            </w:tcMar>
            <w:vAlign w:val="center"/>
          </w:tcPr>
          <w:p w14:paraId="2308A79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w:t>
            </w:r>
          </w:p>
        </w:tc>
        <w:tc>
          <w:tcPr>
            <w:tcW w:w="482" w:type="dxa"/>
            <w:shd w:val="clear" w:color="auto" w:fill="F2F2F2"/>
            <w:tcMar>
              <w:left w:w="28" w:type="dxa"/>
              <w:right w:w="28" w:type="dxa"/>
            </w:tcMar>
            <w:vAlign w:val="center"/>
          </w:tcPr>
          <w:p w14:paraId="1E121C2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w:t>
            </w:r>
          </w:p>
        </w:tc>
        <w:tc>
          <w:tcPr>
            <w:tcW w:w="481" w:type="dxa"/>
            <w:tcMar>
              <w:left w:w="28" w:type="dxa"/>
              <w:right w:w="28" w:type="dxa"/>
            </w:tcMar>
            <w:vAlign w:val="center"/>
          </w:tcPr>
          <w:p w14:paraId="37CFDFC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1" w:type="dxa"/>
            <w:shd w:val="clear" w:color="auto" w:fill="F2F2F2"/>
            <w:tcMar>
              <w:left w:w="28" w:type="dxa"/>
              <w:right w:w="28" w:type="dxa"/>
            </w:tcMar>
            <w:vAlign w:val="center"/>
          </w:tcPr>
          <w:p w14:paraId="3CC8078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w:t>
            </w:r>
          </w:p>
        </w:tc>
        <w:tc>
          <w:tcPr>
            <w:tcW w:w="482" w:type="dxa"/>
            <w:tcMar>
              <w:left w:w="28" w:type="dxa"/>
              <w:right w:w="28" w:type="dxa"/>
            </w:tcMar>
            <w:vAlign w:val="center"/>
          </w:tcPr>
          <w:p w14:paraId="60D53E5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w:t>
            </w:r>
          </w:p>
        </w:tc>
        <w:tc>
          <w:tcPr>
            <w:tcW w:w="481" w:type="dxa"/>
            <w:shd w:val="clear" w:color="auto" w:fill="F2F2F2"/>
            <w:tcMar>
              <w:left w:w="28" w:type="dxa"/>
              <w:right w:w="28" w:type="dxa"/>
            </w:tcMar>
            <w:vAlign w:val="center"/>
          </w:tcPr>
          <w:p w14:paraId="6FC4DB2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2" w:type="dxa"/>
            <w:tcMar>
              <w:left w:w="28" w:type="dxa"/>
              <w:right w:w="28" w:type="dxa"/>
            </w:tcMar>
            <w:vAlign w:val="center"/>
          </w:tcPr>
          <w:p w14:paraId="6E1861A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w:t>
            </w:r>
          </w:p>
        </w:tc>
        <w:tc>
          <w:tcPr>
            <w:tcW w:w="481" w:type="dxa"/>
            <w:shd w:val="clear" w:color="auto" w:fill="F2F2F2"/>
            <w:tcMar>
              <w:left w:w="28" w:type="dxa"/>
              <w:right w:w="28" w:type="dxa"/>
            </w:tcMar>
            <w:vAlign w:val="center"/>
          </w:tcPr>
          <w:p w14:paraId="3868031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w:t>
            </w:r>
          </w:p>
        </w:tc>
        <w:tc>
          <w:tcPr>
            <w:tcW w:w="481" w:type="dxa"/>
            <w:tcMar>
              <w:left w:w="28" w:type="dxa"/>
              <w:right w:w="28" w:type="dxa"/>
            </w:tcMar>
            <w:vAlign w:val="center"/>
          </w:tcPr>
          <w:p w14:paraId="094B49B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2" w:type="dxa"/>
            <w:shd w:val="clear" w:color="auto" w:fill="F2F2F2"/>
            <w:tcMar>
              <w:left w:w="28" w:type="dxa"/>
              <w:right w:w="28" w:type="dxa"/>
            </w:tcMar>
            <w:vAlign w:val="center"/>
          </w:tcPr>
          <w:p w14:paraId="2857F2C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1" w:type="dxa"/>
            <w:tcMar>
              <w:left w:w="28" w:type="dxa"/>
              <w:right w:w="28" w:type="dxa"/>
            </w:tcMar>
            <w:vAlign w:val="center"/>
          </w:tcPr>
          <w:p w14:paraId="510AB64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2" w:type="dxa"/>
            <w:shd w:val="clear" w:color="auto" w:fill="F2F2F2"/>
            <w:tcMar>
              <w:left w:w="28" w:type="dxa"/>
              <w:right w:w="28" w:type="dxa"/>
            </w:tcMar>
            <w:vAlign w:val="center"/>
          </w:tcPr>
          <w:p w14:paraId="2300B6A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tcMar>
              <w:left w:w="28" w:type="dxa"/>
              <w:right w:w="28" w:type="dxa"/>
            </w:tcMar>
            <w:vAlign w:val="center"/>
          </w:tcPr>
          <w:p w14:paraId="6D6B5F0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1" w:type="dxa"/>
            <w:shd w:val="clear" w:color="auto" w:fill="F2F2F2"/>
            <w:tcMar>
              <w:left w:w="28" w:type="dxa"/>
              <w:right w:w="28" w:type="dxa"/>
            </w:tcMar>
            <w:vAlign w:val="center"/>
          </w:tcPr>
          <w:p w14:paraId="4B2AA61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2" w:type="dxa"/>
            <w:tcMar>
              <w:left w:w="28" w:type="dxa"/>
              <w:right w:w="28" w:type="dxa"/>
            </w:tcMar>
            <w:vAlign w:val="center"/>
          </w:tcPr>
          <w:p w14:paraId="3E3323C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1" w:type="dxa"/>
            <w:shd w:val="clear" w:color="auto" w:fill="F2F2F2"/>
            <w:tcMar>
              <w:left w:w="28" w:type="dxa"/>
              <w:right w:w="28" w:type="dxa"/>
            </w:tcMar>
            <w:vAlign w:val="center"/>
          </w:tcPr>
          <w:p w14:paraId="4AEFD46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2" w:type="dxa"/>
            <w:tcMar>
              <w:left w:w="28" w:type="dxa"/>
              <w:right w:w="28" w:type="dxa"/>
            </w:tcMar>
            <w:vAlign w:val="center"/>
          </w:tcPr>
          <w:p w14:paraId="6DB3F76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r>
      <w:tr w:rsidR="00A63ED5" w:rsidRPr="00A63ED5" w14:paraId="27E204C1" w14:textId="77777777" w:rsidTr="001744CB">
        <w:trPr>
          <w:cantSplit/>
        </w:trPr>
        <w:tc>
          <w:tcPr>
            <w:tcW w:w="481" w:type="dxa"/>
            <w:shd w:val="clear" w:color="auto" w:fill="D9D9D9"/>
            <w:tcMar>
              <w:left w:w="28" w:type="dxa"/>
              <w:right w:w="28" w:type="dxa"/>
            </w:tcMar>
            <w:vAlign w:val="center"/>
          </w:tcPr>
          <w:p w14:paraId="5C76E8F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42</w:t>
            </w:r>
          </w:p>
        </w:tc>
        <w:tc>
          <w:tcPr>
            <w:tcW w:w="481" w:type="dxa"/>
            <w:tcMar>
              <w:left w:w="28" w:type="dxa"/>
              <w:right w:w="28" w:type="dxa"/>
            </w:tcMar>
            <w:vAlign w:val="center"/>
          </w:tcPr>
          <w:p w14:paraId="58D5458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2½</w:t>
            </w:r>
          </w:p>
        </w:tc>
        <w:tc>
          <w:tcPr>
            <w:tcW w:w="482" w:type="dxa"/>
            <w:shd w:val="clear" w:color="auto" w:fill="F2F2F2"/>
            <w:tcMar>
              <w:left w:w="28" w:type="dxa"/>
              <w:right w:w="28" w:type="dxa"/>
            </w:tcMar>
            <w:vAlign w:val="center"/>
          </w:tcPr>
          <w:p w14:paraId="08D8D2B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3½</w:t>
            </w:r>
          </w:p>
        </w:tc>
        <w:tc>
          <w:tcPr>
            <w:tcW w:w="481" w:type="dxa"/>
            <w:tcMar>
              <w:left w:w="28" w:type="dxa"/>
              <w:right w:w="28" w:type="dxa"/>
            </w:tcMar>
            <w:vAlign w:val="center"/>
          </w:tcPr>
          <w:p w14:paraId="0118705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2" w:type="dxa"/>
            <w:shd w:val="clear" w:color="auto" w:fill="F2F2F2"/>
            <w:tcMar>
              <w:left w:w="28" w:type="dxa"/>
              <w:right w:w="28" w:type="dxa"/>
            </w:tcMar>
            <w:vAlign w:val="center"/>
          </w:tcPr>
          <w:p w14:paraId="219A02A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5½</w:t>
            </w:r>
          </w:p>
        </w:tc>
        <w:tc>
          <w:tcPr>
            <w:tcW w:w="481" w:type="dxa"/>
            <w:tcMar>
              <w:left w:w="28" w:type="dxa"/>
              <w:right w:w="28" w:type="dxa"/>
            </w:tcMar>
            <w:vAlign w:val="center"/>
          </w:tcPr>
          <w:p w14:paraId="2C65C7F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6½</w:t>
            </w:r>
          </w:p>
        </w:tc>
        <w:tc>
          <w:tcPr>
            <w:tcW w:w="481" w:type="dxa"/>
            <w:shd w:val="clear" w:color="auto" w:fill="F2F2F2"/>
            <w:tcMar>
              <w:left w:w="28" w:type="dxa"/>
              <w:right w:w="28" w:type="dxa"/>
            </w:tcMar>
            <w:vAlign w:val="center"/>
          </w:tcPr>
          <w:p w14:paraId="57B4621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2" w:type="dxa"/>
            <w:tcMar>
              <w:left w:w="28" w:type="dxa"/>
              <w:right w:w="28" w:type="dxa"/>
            </w:tcMar>
            <w:vAlign w:val="center"/>
          </w:tcPr>
          <w:p w14:paraId="3E25213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8½</w:t>
            </w:r>
          </w:p>
        </w:tc>
        <w:tc>
          <w:tcPr>
            <w:tcW w:w="481" w:type="dxa"/>
            <w:shd w:val="clear" w:color="auto" w:fill="F2F2F2"/>
            <w:tcMar>
              <w:left w:w="28" w:type="dxa"/>
              <w:right w:w="28" w:type="dxa"/>
            </w:tcMar>
            <w:vAlign w:val="center"/>
          </w:tcPr>
          <w:p w14:paraId="3178AE0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9½</w:t>
            </w:r>
          </w:p>
        </w:tc>
        <w:tc>
          <w:tcPr>
            <w:tcW w:w="482" w:type="dxa"/>
            <w:tcMar>
              <w:left w:w="28" w:type="dxa"/>
              <w:right w:w="28" w:type="dxa"/>
            </w:tcMar>
            <w:vAlign w:val="center"/>
          </w:tcPr>
          <w:p w14:paraId="7DB9E57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1" w:type="dxa"/>
            <w:shd w:val="clear" w:color="auto" w:fill="F2F2F2"/>
            <w:tcMar>
              <w:left w:w="28" w:type="dxa"/>
              <w:right w:w="28" w:type="dxa"/>
            </w:tcMar>
            <w:vAlign w:val="center"/>
          </w:tcPr>
          <w:p w14:paraId="5FA5D22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11½</w:t>
            </w:r>
          </w:p>
        </w:tc>
        <w:tc>
          <w:tcPr>
            <w:tcW w:w="481" w:type="dxa"/>
            <w:tcMar>
              <w:left w:w="28" w:type="dxa"/>
              <w:right w:w="28" w:type="dxa"/>
            </w:tcMar>
            <w:vAlign w:val="center"/>
          </w:tcPr>
          <w:p w14:paraId="777C628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12½</w:t>
            </w:r>
          </w:p>
        </w:tc>
        <w:tc>
          <w:tcPr>
            <w:tcW w:w="482" w:type="dxa"/>
            <w:shd w:val="clear" w:color="auto" w:fill="F2F2F2"/>
            <w:tcMar>
              <w:left w:w="28" w:type="dxa"/>
              <w:right w:w="28" w:type="dxa"/>
            </w:tcMar>
            <w:vAlign w:val="center"/>
          </w:tcPr>
          <w:p w14:paraId="79DBF97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1" w:type="dxa"/>
            <w:tcMar>
              <w:left w:w="28" w:type="dxa"/>
              <w:right w:w="28" w:type="dxa"/>
            </w:tcMar>
            <w:vAlign w:val="center"/>
          </w:tcPr>
          <w:p w14:paraId="06FEBF0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14½</w:t>
            </w:r>
          </w:p>
        </w:tc>
        <w:tc>
          <w:tcPr>
            <w:tcW w:w="482" w:type="dxa"/>
            <w:shd w:val="clear" w:color="auto" w:fill="F2F2F2"/>
            <w:tcMar>
              <w:left w:w="28" w:type="dxa"/>
              <w:right w:w="28" w:type="dxa"/>
            </w:tcMar>
            <w:vAlign w:val="center"/>
          </w:tcPr>
          <w:p w14:paraId="75F30CD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15½</w:t>
            </w:r>
          </w:p>
        </w:tc>
        <w:tc>
          <w:tcPr>
            <w:tcW w:w="481" w:type="dxa"/>
            <w:tcMar>
              <w:left w:w="28" w:type="dxa"/>
              <w:right w:w="28" w:type="dxa"/>
            </w:tcMar>
            <w:vAlign w:val="center"/>
          </w:tcPr>
          <w:p w14:paraId="08406EC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shd w:val="clear" w:color="auto" w:fill="F2F2F2"/>
            <w:tcMar>
              <w:left w:w="28" w:type="dxa"/>
              <w:right w:w="28" w:type="dxa"/>
            </w:tcMar>
            <w:vAlign w:val="center"/>
          </w:tcPr>
          <w:p w14:paraId="2AE64D5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2" w:type="dxa"/>
            <w:tcMar>
              <w:left w:w="28" w:type="dxa"/>
              <w:right w:w="28" w:type="dxa"/>
            </w:tcMar>
            <w:vAlign w:val="center"/>
          </w:tcPr>
          <w:p w14:paraId="6030D66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1" w:type="dxa"/>
            <w:shd w:val="clear" w:color="auto" w:fill="F2F2F2"/>
            <w:tcMar>
              <w:left w:w="28" w:type="dxa"/>
              <w:right w:w="28" w:type="dxa"/>
            </w:tcMar>
            <w:vAlign w:val="center"/>
          </w:tcPr>
          <w:p w14:paraId="4C9EB75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2" w:type="dxa"/>
            <w:tcMar>
              <w:left w:w="28" w:type="dxa"/>
              <w:right w:w="28" w:type="dxa"/>
            </w:tcMar>
            <w:vAlign w:val="center"/>
          </w:tcPr>
          <w:p w14:paraId="7FEC50B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r>
      <w:tr w:rsidR="00A63ED5" w:rsidRPr="00A63ED5" w14:paraId="47C9D252" w14:textId="77777777" w:rsidTr="001744CB">
        <w:trPr>
          <w:cantSplit/>
        </w:trPr>
        <w:tc>
          <w:tcPr>
            <w:tcW w:w="481" w:type="dxa"/>
            <w:shd w:val="clear" w:color="auto" w:fill="D9D9D9"/>
            <w:tcMar>
              <w:left w:w="28" w:type="dxa"/>
              <w:right w:w="28" w:type="dxa"/>
            </w:tcMar>
            <w:vAlign w:val="center"/>
          </w:tcPr>
          <w:p w14:paraId="24DD2C7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43</w:t>
            </w:r>
          </w:p>
        </w:tc>
        <w:tc>
          <w:tcPr>
            <w:tcW w:w="481" w:type="dxa"/>
            <w:tcMar>
              <w:left w:w="28" w:type="dxa"/>
              <w:right w:w="28" w:type="dxa"/>
            </w:tcMar>
            <w:vAlign w:val="center"/>
          </w:tcPr>
          <w:p w14:paraId="53FFAE9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12D9BD2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w:t>
            </w:r>
          </w:p>
        </w:tc>
        <w:tc>
          <w:tcPr>
            <w:tcW w:w="481" w:type="dxa"/>
            <w:tcMar>
              <w:left w:w="28" w:type="dxa"/>
              <w:right w:w="28" w:type="dxa"/>
            </w:tcMar>
            <w:vAlign w:val="center"/>
          </w:tcPr>
          <w:p w14:paraId="463998D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w:t>
            </w:r>
          </w:p>
        </w:tc>
        <w:tc>
          <w:tcPr>
            <w:tcW w:w="482" w:type="dxa"/>
            <w:shd w:val="clear" w:color="auto" w:fill="F2F2F2"/>
            <w:tcMar>
              <w:left w:w="28" w:type="dxa"/>
              <w:right w:w="28" w:type="dxa"/>
            </w:tcMar>
            <w:vAlign w:val="center"/>
          </w:tcPr>
          <w:p w14:paraId="2AAA5C7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1" w:type="dxa"/>
            <w:tcMar>
              <w:left w:w="28" w:type="dxa"/>
              <w:right w:w="28" w:type="dxa"/>
            </w:tcMar>
            <w:vAlign w:val="center"/>
          </w:tcPr>
          <w:p w14:paraId="64AAC0B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w:t>
            </w:r>
          </w:p>
        </w:tc>
        <w:tc>
          <w:tcPr>
            <w:tcW w:w="481" w:type="dxa"/>
            <w:shd w:val="clear" w:color="auto" w:fill="F2F2F2"/>
            <w:tcMar>
              <w:left w:w="28" w:type="dxa"/>
              <w:right w:w="28" w:type="dxa"/>
            </w:tcMar>
            <w:vAlign w:val="center"/>
          </w:tcPr>
          <w:p w14:paraId="05B0D54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w:t>
            </w:r>
          </w:p>
        </w:tc>
        <w:tc>
          <w:tcPr>
            <w:tcW w:w="482" w:type="dxa"/>
            <w:tcMar>
              <w:left w:w="28" w:type="dxa"/>
              <w:right w:w="28" w:type="dxa"/>
            </w:tcMar>
            <w:vAlign w:val="center"/>
          </w:tcPr>
          <w:p w14:paraId="6BF2A44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5694834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w:t>
            </w:r>
          </w:p>
        </w:tc>
        <w:tc>
          <w:tcPr>
            <w:tcW w:w="482" w:type="dxa"/>
            <w:tcMar>
              <w:left w:w="28" w:type="dxa"/>
              <w:right w:w="28" w:type="dxa"/>
            </w:tcMar>
            <w:vAlign w:val="center"/>
          </w:tcPr>
          <w:p w14:paraId="1A7CBB5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w:t>
            </w:r>
          </w:p>
        </w:tc>
        <w:tc>
          <w:tcPr>
            <w:tcW w:w="481" w:type="dxa"/>
            <w:shd w:val="clear" w:color="auto" w:fill="F2F2F2"/>
            <w:tcMar>
              <w:left w:w="28" w:type="dxa"/>
              <w:right w:w="28" w:type="dxa"/>
            </w:tcMar>
            <w:vAlign w:val="center"/>
          </w:tcPr>
          <w:p w14:paraId="3E2AF6A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tcMar>
              <w:left w:w="28" w:type="dxa"/>
              <w:right w:w="28" w:type="dxa"/>
            </w:tcMar>
            <w:vAlign w:val="center"/>
          </w:tcPr>
          <w:p w14:paraId="11464C6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2" w:type="dxa"/>
            <w:shd w:val="clear" w:color="auto" w:fill="F2F2F2"/>
            <w:tcMar>
              <w:left w:w="28" w:type="dxa"/>
              <w:right w:w="28" w:type="dxa"/>
            </w:tcMar>
            <w:vAlign w:val="center"/>
          </w:tcPr>
          <w:p w14:paraId="50EDC11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1" w:type="dxa"/>
            <w:tcMar>
              <w:left w:w="28" w:type="dxa"/>
              <w:right w:w="28" w:type="dxa"/>
            </w:tcMar>
            <w:vAlign w:val="center"/>
          </w:tcPr>
          <w:p w14:paraId="4C14851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2" w:type="dxa"/>
            <w:shd w:val="clear" w:color="auto" w:fill="F2F2F2"/>
            <w:tcMar>
              <w:left w:w="28" w:type="dxa"/>
              <w:right w:w="28" w:type="dxa"/>
            </w:tcMar>
            <w:vAlign w:val="center"/>
          </w:tcPr>
          <w:p w14:paraId="4A437E8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1" w:type="dxa"/>
            <w:tcMar>
              <w:left w:w="28" w:type="dxa"/>
              <w:right w:w="28" w:type="dxa"/>
            </w:tcMar>
            <w:vAlign w:val="center"/>
          </w:tcPr>
          <w:p w14:paraId="1A58F3F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1" w:type="dxa"/>
            <w:shd w:val="clear" w:color="auto" w:fill="F2F2F2"/>
            <w:tcMar>
              <w:left w:w="28" w:type="dxa"/>
              <w:right w:w="28" w:type="dxa"/>
            </w:tcMar>
            <w:vAlign w:val="center"/>
          </w:tcPr>
          <w:p w14:paraId="6193B05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tcMar>
              <w:left w:w="28" w:type="dxa"/>
              <w:right w:w="28" w:type="dxa"/>
            </w:tcMar>
            <w:vAlign w:val="center"/>
          </w:tcPr>
          <w:p w14:paraId="79E16F4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1" w:type="dxa"/>
            <w:shd w:val="clear" w:color="auto" w:fill="F2F2F2"/>
            <w:tcMar>
              <w:left w:w="28" w:type="dxa"/>
              <w:right w:w="28" w:type="dxa"/>
            </w:tcMar>
            <w:vAlign w:val="center"/>
          </w:tcPr>
          <w:p w14:paraId="5877811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w:t>
            </w:r>
          </w:p>
        </w:tc>
        <w:tc>
          <w:tcPr>
            <w:tcW w:w="482" w:type="dxa"/>
            <w:tcMar>
              <w:left w:w="28" w:type="dxa"/>
              <w:right w:w="28" w:type="dxa"/>
            </w:tcMar>
            <w:vAlign w:val="center"/>
          </w:tcPr>
          <w:p w14:paraId="7BA0181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r>
      <w:tr w:rsidR="00A63ED5" w:rsidRPr="00A63ED5" w14:paraId="6A9BEEAC" w14:textId="77777777" w:rsidTr="001744CB">
        <w:trPr>
          <w:cantSplit/>
        </w:trPr>
        <w:tc>
          <w:tcPr>
            <w:tcW w:w="481" w:type="dxa"/>
            <w:shd w:val="clear" w:color="auto" w:fill="D9D9D9"/>
            <w:tcMar>
              <w:left w:w="28" w:type="dxa"/>
              <w:right w:w="28" w:type="dxa"/>
            </w:tcMar>
            <w:vAlign w:val="center"/>
          </w:tcPr>
          <w:p w14:paraId="2496803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44</w:t>
            </w:r>
          </w:p>
        </w:tc>
        <w:tc>
          <w:tcPr>
            <w:tcW w:w="481" w:type="dxa"/>
            <w:tcMar>
              <w:left w:w="28" w:type="dxa"/>
              <w:right w:w="28" w:type="dxa"/>
            </w:tcMar>
            <w:vAlign w:val="center"/>
          </w:tcPr>
          <w:p w14:paraId="3CC16B1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6336122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2C63DA0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5½</w:t>
            </w:r>
          </w:p>
        </w:tc>
        <w:tc>
          <w:tcPr>
            <w:tcW w:w="482" w:type="dxa"/>
            <w:shd w:val="clear" w:color="auto" w:fill="F2F2F2"/>
            <w:tcMar>
              <w:left w:w="28" w:type="dxa"/>
              <w:right w:w="28" w:type="dxa"/>
            </w:tcMar>
            <w:vAlign w:val="center"/>
          </w:tcPr>
          <w:p w14:paraId="0DB039A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6½</w:t>
            </w:r>
          </w:p>
        </w:tc>
        <w:tc>
          <w:tcPr>
            <w:tcW w:w="481" w:type="dxa"/>
            <w:tcMar>
              <w:left w:w="28" w:type="dxa"/>
              <w:right w:w="28" w:type="dxa"/>
            </w:tcMar>
            <w:vAlign w:val="center"/>
          </w:tcPr>
          <w:p w14:paraId="3CA07FD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shd w:val="clear" w:color="auto" w:fill="F2F2F2"/>
            <w:tcMar>
              <w:left w:w="28" w:type="dxa"/>
              <w:right w:w="28" w:type="dxa"/>
            </w:tcMar>
            <w:vAlign w:val="center"/>
          </w:tcPr>
          <w:p w14:paraId="7455B34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8½</w:t>
            </w:r>
          </w:p>
        </w:tc>
        <w:tc>
          <w:tcPr>
            <w:tcW w:w="482" w:type="dxa"/>
            <w:tcMar>
              <w:left w:w="28" w:type="dxa"/>
              <w:right w:w="28" w:type="dxa"/>
            </w:tcMar>
            <w:vAlign w:val="center"/>
          </w:tcPr>
          <w:p w14:paraId="16CB5F8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9½</w:t>
            </w:r>
          </w:p>
        </w:tc>
        <w:tc>
          <w:tcPr>
            <w:tcW w:w="481" w:type="dxa"/>
            <w:shd w:val="clear" w:color="auto" w:fill="F2F2F2"/>
            <w:tcMar>
              <w:left w:w="28" w:type="dxa"/>
              <w:right w:w="28" w:type="dxa"/>
            </w:tcMar>
            <w:vAlign w:val="center"/>
          </w:tcPr>
          <w:p w14:paraId="131D2C8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61428A3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11½</w:t>
            </w:r>
          </w:p>
        </w:tc>
        <w:tc>
          <w:tcPr>
            <w:tcW w:w="481" w:type="dxa"/>
            <w:shd w:val="clear" w:color="auto" w:fill="F2F2F2"/>
            <w:tcMar>
              <w:left w:w="28" w:type="dxa"/>
              <w:right w:w="28" w:type="dxa"/>
            </w:tcMar>
            <w:vAlign w:val="center"/>
          </w:tcPr>
          <w:p w14:paraId="50BC4E6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12½</w:t>
            </w:r>
          </w:p>
        </w:tc>
        <w:tc>
          <w:tcPr>
            <w:tcW w:w="481" w:type="dxa"/>
            <w:tcMar>
              <w:left w:w="28" w:type="dxa"/>
              <w:right w:w="28" w:type="dxa"/>
            </w:tcMar>
            <w:vAlign w:val="center"/>
          </w:tcPr>
          <w:p w14:paraId="6318554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shd w:val="clear" w:color="auto" w:fill="F2F2F2"/>
            <w:tcMar>
              <w:left w:w="28" w:type="dxa"/>
              <w:right w:w="28" w:type="dxa"/>
            </w:tcMar>
            <w:vAlign w:val="center"/>
          </w:tcPr>
          <w:p w14:paraId="378D584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14½</w:t>
            </w:r>
          </w:p>
        </w:tc>
        <w:tc>
          <w:tcPr>
            <w:tcW w:w="481" w:type="dxa"/>
            <w:tcMar>
              <w:left w:w="28" w:type="dxa"/>
              <w:right w:w="28" w:type="dxa"/>
            </w:tcMar>
            <w:vAlign w:val="center"/>
          </w:tcPr>
          <w:p w14:paraId="44810F9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15½</w:t>
            </w:r>
          </w:p>
        </w:tc>
        <w:tc>
          <w:tcPr>
            <w:tcW w:w="482" w:type="dxa"/>
            <w:shd w:val="clear" w:color="auto" w:fill="F2F2F2"/>
            <w:tcMar>
              <w:left w:w="28" w:type="dxa"/>
              <w:right w:w="28" w:type="dxa"/>
            </w:tcMar>
            <w:vAlign w:val="center"/>
          </w:tcPr>
          <w:p w14:paraId="2640AFC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1AA3886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1" w:type="dxa"/>
            <w:shd w:val="clear" w:color="auto" w:fill="F2F2F2"/>
            <w:tcMar>
              <w:left w:w="28" w:type="dxa"/>
              <w:right w:w="28" w:type="dxa"/>
            </w:tcMar>
            <w:vAlign w:val="center"/>
          </w:tcPr>
          <w:p w14:paraId="0EB3E87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2" w:type="dxa"/>
            <w:tcMar>
              <w:left w:w="28" w:type="dxa"/>
              <w:right w:w="28" w:type="dxa"/>
            </w:tcMar>
            <w:vAlign w:val="center"/>
          </w:tcPr>
          <w:p w14:paraId="26E95D3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shd w:val="clear" w:color="auto" w:fill="F2F2F2"/>
            <w:tcMar>
              <w:left w:w="28" w:type="dxa"/>
              <w:right w:w="28" w:type="dxa"/>
            </w:tcMar>
            <w:vAlign w:val="center"/>
          </w:tcPr>
          <w:p w14:paraId="61AAE8B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c>
          <w:tcPr>
            <w:tcW w:w="482" w:type="dxa"/>
            <w:tcMar>
              <w:left w:w="28" w:type="dxa"/>
              <w:right w:w="28" w:type="dxa"/>
            </w:tcMar>
            <w:vAlign w:val="center"/>
          </w:tcPr>
          <w:p w14:paraId="74AEA27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21½</w:t>
            </w:r>
          </w:p>
        </w:tc>
      </w:tr>
      <w:tr w:rsidR="00A63ED5" w:rsidRPr="00A63ED5" w14:paraId="5CE36EEC" w14:textId="77777777" w:rsidTr="001744CB">
        <w:trPr>
          <w:cantSplit/>
        </w:trPr>
        <w:tc>
          <w:tcPr>
            <w:tcW w:w="481" w:type="dxa"/>
            <w:shd w:val="clear" w:color="auto" w:fill="D9D9D9"/>
            <w:tcMar>
              <w:left w:w="28" w:type="dxa"/>
              <w:right w:w="28" w:type="dxa"/>
            </w:tcMar>
            <w:vAlign w:val="center"/>
          </w:tcPr>
          <w:p w14:paraId="7B2019E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45</w:t>
            </w:r>
          </w:p>
        </w:tc>
        <w:tc>
          <w:tcPr>
            <w:tcW w:w="481" w:type="dxa"/>
            <w:tcMar>
              <w:left w:w="28" w:type="dxa"/>
              <w:right w:w="28" w:type="dxa"/>
            </w:tcMar>
            <w:vAlign w:val="center"/>
          </w:tcPr>
          <w:p w14:paraId="198F399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26A235F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37FC4CB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651722F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w:t>
            </w:r>
          </w:p>
        </w:tc>
        <w:tc>
          <w:tcPr>
            <w:tcW w:w="481" w:type="dxa"/>
            <w:tcMar>
              <w:left w:w="28" w:type="dxa"/>
              <w:right w:w="28" w:type="dxa"/>
            </w:tcMar>
            <w:vAlign w:val="center"/>
          </w:tcPr>
          <w:p w14:paraId="43A4BFC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w:t>
            </w:r>
          </w:p>
        </w:tc>
        <w:tc>
          <w:tcPr>
            <w:tcW w:w="481" w:type="dxa"/>
            <w:shd w:val="clear" w:color="auto" w:fill="F2F2F2"/>
            <w:tcMar>
              <w:left w:w="28" w:type="dxa"/>
              <w:right w:w="28" w:type="dxa"/>
            </w:tcMar>
            <w:vAlign w:val="center"/>
          </w:tcPr>
          <w:p w14:paraId="225D5C8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2" w:type="dxa"/>
            <w:tcMar>
              <w:left w:w="28" w:type="dxa"/>
              <w:right w:w="28" w:type="dxa"/>
            </w:tcMar>
            <w:vAlign w:val="center"/>
          </w:tcPr>
          <w:p w14:paraId="72B2915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w:t>
            </w:r>
          </w:p>
        </w:tc>
        <w:tc>
          <w:tcPr>
            <w:tcW w:w="481" w:type="dxa"/>
            <w:shd w:val="clear" w:color="auto" w:fill="F2F2F2"/>
            <w:tcMar>
              <w:left w:w="28" w:type="dxa"/>
              <w:right w:w="28" w:type="dxa"/>
            </w:tcMar>
            <w:vAlign w:val="center"/>
          </w:tcPr>
          <w:p w14:paraId="477E6D3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w:t>
            </w:r>
          </w:p>
        </w:tc>
        <w:tc>
          <w:tcPr>
            <w:tcW w:w="482" w:type="dxa"/>
            <w:tcMar>
              <w:left w:w="28" w:type="dxa"/>
              <w:right w:w="28" w:type="dxa"/>
            </w:tcMar>
            <w:vAlign w:val="center"/>
          </w:tcPr>
          <w:p w14:paraId="583133F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72A297A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1" w:type="dxa"/>
            <w:tcMar>
              <w:left w:w="28" w:type="dxa"/>
              <w:right w:w="28" w:type="dxa"/>
            </w:tcMar>
            <w:vAlign w:val="center"/>
          </w:tcPr>
          <w:p w14:paraId="62A0486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2" w:type="dxa"/>
            <w:shd w:val="clear" w:color="auto" w:fill="F2F2F2"/>
            <w:tcMar>
              <w:left w:w="28" w:type="dxa"/>
              <w:right w:w="28" w:type="dxa"/>
            </w:tcMar>
            <w:vAlign w:val="center"/>
          </w:tcPr>
          <w:p w14:paraId="3A07029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tcMar>
              <w:left w:w="28" w:type="dxa"/>
              <w:right w:w="28" w:type="dxa"/>
            </w:tcMar>
            <w:vAlign w:val="center"/>
          </w:tcPr>
          <w:p w14:paraId="39FC47C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2" w:type="dxa"/>
            <w:shd w:val="clear" w:color="auto" w:fill="F2F2F2"/>
            <w:tcMar>
              <w:left w:w="28" w:type="dxa"/>
              <w:right w:w="28" w:type="dxa"/>
            </w:tcMar>
            <w:vAlign w:val="center"/>
          </w:tcPr>
          <w:p w14:paraId="1E59A79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1" w:type="dxa"/>
            <w:tcMar>
              <w:left w:w="28" w:type="dxa"/>
              <w:right w:w="28" w:type="dxa"/>
            </w:tcMar>
            <w:vAlign w:val="center"/>
          </w:tcPr>
          <w:p w14:paraId="707ECB4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1" w:type="dxa"/>
            <w:shd w:val="clear" w:color="auto" w:fill="F2F2F2"/>
            <w:tcMar>
              <w:left w:w="28" w:type="dxa"/>
              <w:right w:w="28" w:type="dxa"/>
            </w:tcMar>
            <w:vAlign w:val="center"/>
          </w:tcPr>
          <w:p w14:paraId="4B486B6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2" w:type="dxa"/>
            <w:tcMar>
              <w:left w:w="28" w:type="dxa"/>
              <w:right w:w="28" w:type="dxa"/>
            </w:tcMar>
            <w:vAlign w:val="center"/>
          </w:tcPr>
          <w:p w14:paraId="344E4DA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w:t>
            </w:r>
          </w:p>
        </w:tc>
        <w:tc>
          <w:tcPr>
            <w:tcW w:w="481" w:type="dxa"/>
            <w:shd w:val="clear" w:color="auto" w:fill="F2F2F2"/>
            <w:tcMar>
              <w:left w:w="28" w:type="dxa"/>
              <w:right w:w="28" w:type="dxa"/>
            </w:tcMar>
            <w:vAlign w:val="center"/>
          </w:tcPr>
          <w:p w14:paraId="3B06C33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tcMar>
              <w:left w:w="28" w:type="dxa"/>
              <w:right w:w="28" w:type="dxa"/>
            </w:tcMar>
            <w:vAlign w:val="center"/>
          </w:tcPr>
          <w:p w14:paraId="0D7BAE8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w:t>
            </w:r>
          </w:p>
        </w:tc>
      </w:tr>
      <w:tr w:rsidR="00A63ED5" w:rsidRPr="00A63ED5" w14:paraId="1B7C713C" w14:textId="77777777" w:rsidTr="001744CB">
        <w:trPr>
          <w:cantSplit/>
        </w:trPr>
        <w:tc>
          <w:tcPr>
            <w:tcW w:w="481" w:type="dxa"/>
            <w:shd w:val="clear" w:color="auto" w:fill="D9D9D9"/>
            <w:tcMar>
              <w:left w:w="28" w:type="dxa"/>
              <w:right w:w="28" w:type="dxa"/>
            </w:tcMar>
            <w:vAlign w:val="center"/>
          </w:tcPr>
          <w:p w14:paraId="1C23339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46</w:t>
            </w:r>
          </w:p>
        </w:tc>
        <w:tc>
          <w:tcPr>
            <w:tcW w:w="481" w:type="dxa"/>
            <w:tcMar>
              <w:left w:w="28" w:type="dxa"/>
              <w:right w:w="28" w:type="dxa"/>
            </w:tcMar>
            <w:vAlign w:val="center"/>
          </w:tcPr>
          <w:p w14:paraId="0D7E27B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3BC6F38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5A7A07B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1685F63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2C44029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8½</w:t>
            </w:r>
          </w:p>
        </w:tc>
        <w:tc>
          <w:tcPr>
            <w:tcW w:w="481" w:type="dxa"/>
            <w:shd w:val="clear" w:color="auto" w:fill="F2F2F2"/>
            <w:tcMar>
              <w:left w:w="28" w:type="dxa"/>
              <w:right w:w="28" w:type="dxa"/>
            </w:tcMar>
            <w:vAlign w:val="center"/>
          </w:tcPr>
          <w:p w14:paraId="4824F7F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9½</w:t>
            </w:r>
          </w:p>
        </w:tc>
        <w:tc>
          <w:tcPr>
            <w:tcW w:w="482" w:type="dxa"/>
            <w:tcMar>
              <w:left w:w="28" w:type="dxa"/>
              <w:right w:w="28" w:type="dxa"/>
            </w:tcMar>
            <w:vAlign w:val="center"/>
          </w:tcPr>
          <w:p w14:paraId="4D49515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1" w:type="dxa"/>
            <w:shd w:val="clear" w:color="auto" w:fill="F2F2F2"/>
            <w:tcMar>
              <w:left w:w="28" w:type="dxa"/>
              <w:right w:w="28" w:type="dxa"/>
            </w:tcMar>
            <w:vAlign w:val="center"/>
          </w:tcPr>
          <w:p w14:paraId="10C145B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11½</w:t>
            </w:r>
          </w:p>
        </w:tc>
        <w:tc>
          <w:tcPr>
            <w:tcW w:w="482" w:type="dxa"/>
            <w:tcMar>
              <w:left w:w="28" w:type="dxa"/>
              <w:right w:w="28" w:type="dxa"/>
            </w:tcMar>
            <w:vAlign w:val="center"/>
          </w:tcPr>
          <w:p w14:paraId="619BC37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12½</w:t>
            </w:r>
          </w:p>
        </w:tc>
        <w:tc>
          <w:tcPr>
            <w:tcW w:w="481" w:type="dxa"/>
            <w:shd w:val="clear" w:color="auto" w:fill="F2F2F2"/>
            <w:tcMar>
              <w:left w:w="28" w:type="dxa"/>
              <w:right w:w="28" w:type="dxa"/>
            </w:tcMar>
            <w:vAlign w:val="center"/>
          </w:tcPr>
          <w:p w14:paraId="2FA7559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1" w:type="dxa"/>
            <w:tcMar>
              <w:left w:w="28" w:type="dxa"/>
              <w:right w:w="28" w:type="dxa"/>
            </w:tcMar>
            <w:vAlign w:val="center"/>
          </w:tcPr>
          <w:p w14:paraId="418C8BF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14½</w:t>
            </w:r>
          </w:p>
        </w:tc>
        <w:tc>
          <w:tcPr>
            <w:tcW w:w="482" w:type="dxa"/>
            <w:shd w:val="clear" w:color="auto" w:fill="F2F2F2"/>
            <w:tcMar>
              <w:left w:w="28" w:type="dxa"/>
              <w:right w:w="28" w:type="dxa"/>
            </w:tcMar>
            <w:vAlign w:val="center"/>
          </w:tcPr>
          <w:p w14:paraId="47E2E02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15½</w:t>
            </w:r>
          </w:p>
        </w:tc>
        <w:tc>
          <w:tcPr>
            <w:tcW w:w="481" w:type="dxa"/>
            <w:tcMar>
              <w:left w:w="28" w:type="dxa"/>
              <w:right w:w="28" w:type="dxa"/>
            </w:tcMar>
            <w:vAlign w:val="center"/>
          </w:tcPr>
          <w:p w14:paraId="65BDBB9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2" w:type="dxa"/>
            <w:shd w:val="clear" w:color="auto" w:fill="F2F2F2"/>
            <w:tcMar>
              <w:left w:w="28" w:type="dxa"/>
              <w:right w:w="28" w:type="dxa"/>
            </w:tcMar>
            <w:vAlign w:val="center"/>
          </w:tcPr>
          <w:p w14:paraId="3AD35D8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1" w:type="dxa"/>
            <w:tcMar>
              <w:left w:w="28" w:type="dxa"/>
              <w:right w:w="28" w:type="dxa"/>
            </w:tcMar>
            <w:vAlign w:val="center"/>
          </w:tcPr>
          <w:p w14:paraId="59B73E8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1" w:type="dxa"/>
            <w:shd w:val="clear" w:color="auto" w:fill="F2F2F2"/>
            <w:tcMar>
              <w:left w:w="28" w:type="dxa"/>
              <w:right w:w="28" w:type="dxa"/>
            </w:tcMar>
            <w:vAlign w:val="center"/>
          </w:tcPr>
          <w:p w14:paraId="65E5EBD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2" w:type="dxa"/>
            <w:tcMar>
              <w:left w:w="28" w:type="dxa"/>
              <w:right w:w="28" w:type="dxa"/>
            </w:tcMar>
            <w:vAlign w:val="center"/>
          </w:tcPr>
          <w:p w14:paraId="4095CFE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c>
          <w:tcPr>
            <w:tcW w:w="481" w:type="dxa"/>
            <w:shd w:val="clear" w:color="auto" w:fill="F2F2F2"/>
            <w:tcMar>
              <w:left w:w="28" w:type="dxa"/>
              <w:right w:w="28" w:type="dxa"/>
            </w:tcMar>
            <w:vAlign w:val="center"/>
          </w:tcPr>
          <w:p w14:paraId="4E54C1B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21½</w:t>
            </w:r>
          </w:p>
        </w:tc>
        <w:tc>
          <w:tcPr>
            <w:tcW w:w="482" w:type="dxa"/>
            <w:tcMar>
              <w:left w:w="28" w:type="dxa"/>
              <w:right w:w="28" w:type="dxa"/>
            </w:tcMar>
            <w:vAlign w:val="center"/>
          </w:tcPr>
          <w:p w14:paraId="2498F85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r>
      <w:tr w:rsidR="00A63ED5" w:rsidRPr="00A63ED5" w14:paraId="6EF5C9C4" w14:textId="77777777" w:rsidTr="001744CB">
        <w:trPr>
          <w:cantSplit/>
        </w:trPr>
        <w:tc>
          <w:tcPr>
            <w:tcW w:w="481" w:type="dxa"/>
            <w:shd w:val="clear" w:color="auto" w:fill="D9D9D9"/>
            <w:tcMar>
              <w:left w:w="28" w:type="dxa"/>
              <w:right w:w="28" w:type="dxa"/>
            </w:tcMar>
            <w:vAlign w:val="center"/>
          </w:tcPr>
          <w:p w14:paraId="1010CAC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47</w:t>
            </w:r>
          </w:p>
        </w:tc>
        <w:tc>
          <w:tcPr>
            <w:tcW w:w="481" w:type="dxa"/>
            <w:tcMar>
              <w:left w:w="28" w:type="dxa"/>
              <w:right w:w="28" w:type="dxa"/>
            </w:tcMar>
            <w:vAlign w:val="center"/>
          </w:tcPr>
          <w:p w14:paraId="6F405F8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139CB39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7DA1F4D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493A4E7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5CE1295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44FB969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w:t>
            </w:r>
          </w:p>
        </w:tc>
        <w:tc>
          <w:tcPr>
            <w:tcW w:w="482" w:type="dxa"/>
            <w:tcMar>
              <w:left w:w="28" w:type="dxa"/>
              <w:right w:w="28" w:type="dxa"/>
            </w:tcMar>
            <w:vAlign w:val="center"/>
          </w:tcPr>
          <w:p w14:paraId="02CE051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w:t>
            </w:r>
          </w:p>
        </w:tc>
        <w:tc>
          <w:tcPr>
            <w:tcW w:w="481" w:type="dxa"/>
            <w:shd w:val="clear" w:color="auto" w:fill="F2F2F2"/>
            <w:tcMar>
              <w:left w:w="28" w:type="dxa"/>
              <w:right w:w="28" w:type="dxa"/>
            </w:tcMar>
            <w:vAlign w:val="center"/>
          </w:tcPr>
          <w:p w14:paraId="34A6071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2" w:type="dxa"/>
            <w:tcMar>
              <w:left w:w="28" w:type="dxa"/>
              <w:right w:w="28" w:type="dxa"/>
            </w:tcMar>
            <w:vAlign w:val="center"/>
          </w:tcPr>
          <w:p w14:paraId="606ADEF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1" w:type="dxa"/>
            <w:shd w:val="clear" w:color="auto" w:fill="F2F2F2"/>
            <w:tcMar>
              <w:left w:w="28" w:type="dxa"/>
              <w:right w:w="28" w:type="dxa"/>
            </w:tcMar>
            <w:vAlign w:val="center"/>
          </w:tcPr>
          <w:p w14:paraId="7EF9746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1" w:type="dxa"/>
            <w:tcMar>
              <w:left w:w="28" w:type="dxa"/>
              <w:right w:w="28" w:type="dxa"/>
            </w:tcMar>
            <w:vAlign w:val="center"/>
          </w:tcPr>
          <w:p w14:paraId="42F2EA0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2" w:type="dxa"/>
            <w:shd w:val="clear" w:color="auto" w:fill="F2F2F2"/>
            <w:tcMar>
              <w:left w:w="28" w:type="dxa"/>
              <w:right w:w="28" w:type="dxa"/>
            </w:tcMar>
            <w:vAlign w:val="center"/>
          </w:tcPr>
          <w:p w14:paraId="7C0A111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1" w:type="dxa"/>
            <w:tcMar>
              <w:left w:w="28" w:type="dxa"/>
              <w:right w:w="28" w:type="dxa"/>
            </w:tcMar>
            <w:vAlign w:val="center"/>
          </w:tcPr>
          <w:p w14:paraId="293EC92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2" w:type="dxa"/>
            <w:shd w:val="clear" w:color="auto" w:fill="F2F2F2"/>
            <w:tcMar>
              <w:left w:w="28" w:type="dxa"/>
              <w:right w:w="28" w:type="dxa"/>
            </w:tcMar>
            <w:vAlign w:val="center"/>
          </w:tcPr>
          <w:p w14:paraId="68B75AF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1" w:type="dxa"/>
            <w:tcMar>
              <w:left w:w="28" w:type="dxa"/>
              <w:right w:w="28" w:type="dxa"/>
            </w:tcMar>
            <w:vAlign w:val="center"/>
          </w:tcPr>
          <w:p w14:paraId="5D2AB83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1" w:type="dxa"/>
            <w:shd w:val="clear" w:color="auto" w:fill="F2F2F2"/>
            <w:tcMar>
              <w:left w:w="28" w:type="dxa"/>
              <w:right w:w="28" w:type="dxa"/>
            </w:tcMar>
            <w:vAlign w:val="center"/>
          </w:tcPr>
          <w:p w14:paraId="4AE9C5B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w:t>
            </w:r>
          </w:p>
        </w:tc>
        <w:tc>
          <w:tcPr>
            <w:tcW w:w="482" w:type="dxa"/>
            <w:tcMar>
              <w:left w:w="28" w:type="dxa"/>
              <w:right w:w="28" w:type="dxa"/>
            </w:tcMar>
            <w:vAlign w:val="center"/>
          </w:tcPr>
          <w:p w14:paraId="0552A5A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1" w:type="dxa"/>
            <w:shd w:val="clear" w:color="auto" w:fill="F2F2F2"/>
            <w:tcMar>
              <w:left w:w="28" w:type="dxa"/>
              <w:right w:w="28" w:type="dxa"/>
            </w:tcMar>
            <w:vAlign w:val="center"/>
          </w:tcPr>
          <w:p w14:paraId="4EA96C3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w:t>
            </w:r>
          </w:p>
        </w:tc>
        <w:tc>
          <w:tcPr>
            <w:tcW w:w="482" w:type="dxa"/>
            <w:tcMar>
              <w:left w:w="28" w:type="dxa"/>
              <w:right w:w="28" w:type="dxa"/>
            </w:tcMar>
            <w:vAlign w:val="center"/>
          </w:tcPr>
          <w:p w14:paraId="54A8E8B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w:t>
            </w:r>
          </w:p>
        </w:tc>
      </w:tr>
      <w:tr w:rsidR="00A63ED5" w:rsidRPr="00A63ED5" w14:paraId="7F7E5DA8" w14:textId="77777777" w:rsidTr="001744CB">
        <w:trPr>
          <w:cantSplit/>
        </w:trPr>
        <w:tc>
          <w:tcPr>
            <w:tcW w:w="481" w:type="dxa"/>
            <w:shd w:val="clear" w:color="auto" w:fill="D9D9D9"/>
            <w:tcMar>
              <w:left w:w="28" w:type="dxa"/>
              <w:right w:w="28" w:type="dxa"/>
            </w:tcMar>
            <w:vAlign w:val="center"/>
          </w:tcPr>
          <w:p w14:paraId="664A50F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48</w:t>
            </w:r>
          </w:p>
        </w:tc>
        <w:tc>
          <w:tcPr>
            <w:tcW w:w="481" w:type="dxa"/>
            <w:tcMar>
              <w:left w:w="28" w:type="dxa"/>
              <w:right w:w="28" w:type="dxa"/>
            </w:tcMar>
            <w:vAlign w:val="center"/>
          </w:tcPr>
          <w:p w14:paraId="4C123CF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72B908D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3F954D1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5DBC3B1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1934786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0CFB584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2176DF0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11½</w:t>
            </w:r>
          </w:p>
        </w:tc>
        <w:tc>
          <w:tcPr>
            <w:tcW w:w="481" w:type="dxa"/>
            <w:shd w:val="clear" w:color="auto" w:fill="F2F2F2"/>
            <w:tcMar>
              <w:left w:w="28" w:type="dxa"/>
              <w:right w:w="28" w:type="dxa"/>
            </w:tcMar>
            <w:vAlign w:val="center"/>
          </w:tcPr>
          <w:p w14:paraId="6858038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12½</w:t>
            </w:r>
          </w:p>
        </w:tc>
        <w:tc>
          <w:tcPr>
            <w:tcW w:w="482" w:type="dxa"/>
            <w:tcMar>
              <w:left w:w="28" w:type="dxa"/>
              <w:right w:w="28" w:type="dxa"/>
            </w:tcMar>
            <w:vAlign w:val="center"/>
          </w:tcPr>
          <w:p w14:paraId="138D7F3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1" w:type="dxa"/>
            <w:shd w:val="clear" w:color="auto" w:fill="F2F2F2"/>
            <w:tcMar>
              <w:left w:w="28" w:type="dxa"/>
              <w:right w:w="28" w:type="dxa"/>
            </w:tcMar>
            <w:vAlign w:val="center"/>
          </w:tcPr>
          <w:p w14:paraId="3656E50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14½</w:t>
            </w:r>
          </w:p>
        </w:tc>
        <w:tc>
          <w:tcPr>
            <w:tcW w:w="481" w:type="dxa"/>
            <w:tcMar>
              <w:left w:w="28" w:type="dxa"/>
              <w:right w:w="28" w:type="dxa"/>
            </w:tcMar>
            <w:vAlign w:val="center"/>
          </w:tcPr>
          <w:p w14:paraId="3E9E362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15½</w:t>
            </w:r>
          </w:p>
        </w:tc>
        <w:tc>
          <w:tcPr>
            <w:tcW w:w="482" w:type="dxa"/>
            <w:shd w:val="clear" w:color="auto" w:fill="F2F2F2"/>
            <w:tcMar>
              <w:left w:w="28" w:type="dxa"/>
              <w:right w:w="28" w:type="dxa"/>
            </w:tcMar>
            <w:vAlign w:val="center"/>
          </w:tcPr>
          <w:p w14:paraId="568F8D5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5C2E3E6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2" w:type="dxa"/>
            <w:shd w:val="clear" w:color="auto" w:fill="F2F2F2"/>
            <w:tcMar>
              <w:left w:w="28" w:type="dxa"/>
              <w:right w:w="28" w:type="dxa"/>
            </w:tcMar>
            <w:vAlign w:val="center"/>
          </w:tcPr>
          <w:p w14:paraId="751C388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1" w:type="dxa"/>
            <w:tcMar>
              <w:left w:w="28" w:type="dxa"/>
              <w:right w:w="28" w:type="dxa"/>
            </w:tcMar>
            <w:vAlign w:val="center"/>
          </w:tcPr>
          <w:p w14:paraId="56B06CD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shd w:val="clear" w:color="auto" w:fill="F2F2F2"/>
            <w:tcMar>
              <w:left w:w="28" w:type="dxa"/>
              <w:right w:w="28" w:type="dxa"/>
            </w:tcMar>
            <w:vAlign w:val="center"/>
          </w:tcPr>
          <w:p w14:paraId="494CC5D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c>
          <w:tcPr>
            <w:tcW w:w="482" w:type="dxa"/>
            <w:tcMar>
              <w:left w:w="28" w:type="dxa"/>
              <w:right w:w="28" w:type="dxa"/>
            </w:tcMar>
            <w:vAlign w:val="center"/>
          </w:tcPr>
          <w:p w14:paraId="214E3FA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21½</w:t>
            </w:r>
          </w:p>
        </w:tc>
        <w:tc>
          <w:tcPr>
            <w:tcW w:w="481" w:type="dxa"/>
            <w:shd w:val="clear" w:color="auto" w:fill="F2F2F2"/>
            <w:tcMar>
              <w:left w:w="28" w:type="dxa"/>
              <w:right w:w="28" w:type="dxa"/>
            </w:tcMar>
            <w:vAlign w:val="center"/>
          </w:tcPr>
          <w:p w14:paraId="51ED3AF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2" w:type="dxa"/>
            <w:tcMar>
              <w:left w:w="28" w:type="dxa"/>
              <w:right w:w="28" w:type="dxa"/>
            </w:tcMar>
            <w:vAlign w:val="center"/>
          </w:tcPr>
          <w:p w14:paraId="14FB15C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23½</w:t>
            </w:r>
          </w:p>
        </w:tc>
      </w:tr>
      <w:tr w:rsidR="00A63ED5" w:rsidRPr="00A63ED5" w14:paraId="621EDEDB" w14:textId="77777777" w:rsidTr="001744CB">
        <w:trPr>
          <w:cantSplit/>
        </w:trPr>
        <w:tc>
          <w:tcPr>
            <w:tcW w:w="481" w:type="dxa"/>
            <w:shd w:val="clear" w:color="auto" w:fill="D9D9D9"/>
            <w:tcMar>
              <w:left w:w="28" w:type="dxa"/>
              <w:right w:w="28" w:type="dxa"/>
            </w:tcMar>
            <w:vAlign w:val="center"/>
          </w:tcPr>
          <w:p w14:paraId="2DDC005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49</w:t>
            </w:r>
          </w:p>
        </w:tc>
        <w:tc>
          <w:tcPr>
            <w:tcW w:w="481" w:type="dxa"/>
            <w:tcMar>
              <w:left w:w="28" w:type="dxa"/>
              <w:right w:w="28" w:type="dxa"/>
            </w:tcMar>
            <w:vAlign w:val="center"/>
          </w:tcPr>
          <w:p w14:paraId="6C063C2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463EC4F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71170A1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1BEA6CA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0B56C59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1AE70EE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2D3417C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4280EEE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2" w:type="dxa"/>
            <w:tcMar>
              <w:left w:w="28" w:type="dxa"/>
              <w:right w:w="28" w:type="dxa"/>
            </w:tcMar>
            <w:vAlign w:val="center"/>
          </w:tcPr>
          <w:p w14:paraId="675AFEC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1" w:type="dxa"/>
            <w:shd w:val="clear" w:color="auto" w:fill="F2F2F2"/>
            <w:tcMar>
              <w:left w:w="28" w:type="dxa"/>
              <w:right w:w="28" w:type="dxa"/>
            </w:tcMar>
            <w:vAlign w:val="center"/>
          </w:tcPr>
          <w:p w14:paraId="28EDA5E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tcMar>
              <w:left w:w="28" w:type="dxa"/>
              <w:right w:w="28" w:type="dxa"/>
            </w:tcMar>
            <w:vAlign w:val="center"/>
          </w:tcPr>
          <w:p w14:paraId="4001BDC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2" w:type="dxa"/>
            <w:shd w:val="clear" w:color="auto" w:fill="F2F2F2"/>
            <w:tcMar>
              <w:left w:w="28" w:type="dxa"/>
              <w:right w:w="28" w:type="dxa"/>
            </w:tcMar>
            <w:vAlign w:val="center"/>
          </w:tcPr>
          <w:p w14:paraId="1DDA134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1" w:type="dxa"/>
            <w:tcMar>
              <w:left w:w="28" w:type="dxa"/>
              <w:right w:w="28" w:type="dxa"/>
            </w:tcMar>
            <w:vAlign w:val="center"/>
          </w:tcPr>
          <w:p w14:paraId="52221CB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01B3E8A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1" w:type="dxa"/>
            <w:tcMar>
              <w:left w:w="28" w:type="dxa"/>
              <w:right w:w="28" w:type="dxa"/>
            </w:tcMar>
            <w:vAlign w:val="center"/>
          </w:tcPr>
          <w:p w14:paraId="6DF2130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w:t>
            </w:r>
          </w:p>
        </w:tc>
        <w:tc>
          <w:tcPr>
            <w:tcW w:w="481" w:type="dxa"/>
            <w:shd w:val="clear" w:color="auto" w:fill="F2F2F2"/>
            <w:tcMar>
              <w:left w:w="28" w:type="dxa"/>
              <w:right w:w="28" w:type="dxa"/>
            </w:tcMar>
            <w:vAlign w:val="center"/>
          </w:tcPr>
          <w:p w14:paraId="7AD1001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tcMar>
              <w:left w:w="28" w:type="dxa"/>
              <w:right w:w="28" w:type="dxa"/>
            </w:tcMar>
            <w:vAlign w:val="center"/>
          </w:tcPr>
          <w:p w14:paraId="3EFE19C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w:t>
            </w:r>
          </w:p>
        </w:tc>
        <w:tc>
          <w:tcPr>
            <w:tcW w:w="481" w:type="dxa"/>
            <w:shd w:val="clear" w:color="auto" w:fill="F2F2F2"/>
            <w:tcMar>
              <w:left w:w="28" w:type="dxa"/>
              <w:right w:w="28" w:type="dxa"/>
            </w:tcMar>
            <w:vAlign w:val="center"/>
          </w:tcPr>
          <w:p w14:paraId="3530890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w:t>
            </w:r>
          </w:p>
        </w:tc>
        <w:tc>
          <w:tcPr>
            <w:tcW w:w="482" w:type="dxa"/>
            <w:tcMar>
              <w:left w:w="28" w:type="dxa"/>
              <w:right w:w="28" w:type="dxa"/>
            </w:tcMar>
            <w:vAlign w:val="center"/>
          </w:tcPr>
          <w:p w14:paraId="22062DF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r>
      <w:tr w:rsidR="00A63ED5" w:rsidRPr="00A63ED5" w14:paraId="18C692F6" w14:textId="77777777" w:rsidTr="001744CB">
        <w:trPr>
          <w:cantSplit/>
        </w:trPr>
        <w:tc>
          <w:tcPr>
            <w:tcW w:w="481" w:type="dxa"/>
            <w:shd w:val="clear" w:color="auto" w:fill="D9D9D9"/>
            <w:tcMar>
              <w:left w:w="28" w:type="dxa"/>
              <w:right w:w="28" w:type="dxa"/>
            </w:tcMar>
            <w:vAlign w:val="center"/>
          </w:tcPr>
          <w:p w14:paraId="55586E3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50</w:t>
            </w:r>
          </w:p>
        </w:tc>
        <w:tc>
          <w:tcPr>
            <w:tcW w:w="481" w:type="dxa"/>
            <w:tcMar>
              <w:left w:w="28" w:type="dxa"/>
              <w:right w:w="28" w:type="dxa"/>
            </w:tcMar>
            <w:vAlign w:val="center"/>
          </w:tcPr>
          <w:p w14:paraId="3C8A35F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1D4403D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555520A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3DD2B20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5704D76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6FC8D6A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06E0642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696F9DC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7A06066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14½</w:t>
            </w:r>
          </w:p>
        </w:tc>
        <w:tc>
          <w:tcPr>
            <w:tcW w:w="481" w:type="dxa"/>
            <w:shd w:val="clear" w:color="auto" w:fill="F2F2F2"/>
            <w:tcMar>
              <w:left w:w="28" w:type="dxa"/>
              <w:right w:w="28" w:type="dxa"/>
            </w:tcMar>
            <w:vAlign w:val="center"/>
          </w:tcPr>
          <w:p w14:paraId="542FC4E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15½</w:t>
            </w:r>
          </w:p>
        </w:tc>
        <w:tc>
          <w:tcPr>
            <w:tcW w:w="481" w:type="dxa"/>
            <w:tcMar>
              <w:left w:w="28" w:type="dxa"/>
              <w:right w:w="28" w:type="dxa"/>
            </w:tcMar>
            <w:vAlign w:val="center"/>
          </w:tcPr>
          <w:p w14:paraId="47A2A48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2" w:type="dxa"/>
            <w:shd w:val="clear" w:color="auto" w:fill="F2F2F2"/>
            <w:tcMar>
              <w:left w:w="28" w:type="dxa"/>
              <w:right w:w="28" w:type="dxa"/>
            </w:tcMar>
            <w:vAlign w:val="center"/>
          </w:tcPr>
          <w:p w14:paraId="458E55C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1" w:type="dxa"/>
            <w:tcMar>
              <w:left w:w="28" w:type="dxa"/>
              <w:right w:w="28" w:type="dxa"/>
            </w:tcMar>
            <w:vAlign w:val="center"/>
          </w:tcPr>
          <w:p w14:paraId="007DE73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2" w:type="dxa"/>
            <w:shd w:val="clear" w:color="auto" w:fill="F2F2F2"/>
            <w:tcMar>
              <w:left w:w="28" w:type="dxa"/>
              <w:right w:w="28" w:type="dxa"/>
            </w:tcMar>
            <w:vAlign w:val="center"/>
          </w:tcPr>
          <w:p w14:paraId="791B479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2695A72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c>
          <w:tcPr>
            <w:tcW w:w="481" w:type="dxa"/>
            <w:shd w:val="clear" w:color="auto" w:fill="F2F2F2"/>
            <w:tcMar>
              <w:left w:w="28" w:type="dxa"/>
              <w:right w:w="28" w:type="dxa"/>
            </w:tcMar>
            <w:vAlign w:val="center"/>
          </w:tcPr>
          <w:p w14:paraId="563A2C9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21½</w:t>
            </w:r>
          </w:p>
        </w:tc>
        <w:tc>
          <w:tcPr>
            <w:tcW w:w="482" w:type="dxa"/>
            <w:tcMar>
              <w:left w:w="28" w:type="dxa"/>
              <w:right w:w="28" w:type="dxa"/>
            </w:tcMar>
            <w:vAlign w:val="center"/>
          </w:tcPr>
          <w:p w14:paraId="10CDFAF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shd w:val="clear" w:color="auto" w:fill="F2F2F2"/>
            <w:tcMar>
              <w:left w:w="28" w:type="dxa"/>
              <w:right w:w="28" w:type="dxa"/>
            </w:tcMar>
            <w:vAlign w:val="center"/>
          </w:tcPr>
          <w:p w14:paraId="4920D81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23½</w:t>
            </w:r>
          </w:p>
        </w:tc>
        <w:tc>
          <w:tcPr>
            <w:tcW w:w="482" w:type="dxa"/>
            <w:tcMar>
              <w:left w:w="28" w:type="dxa"/>
              <w:right w:w="28" w:type="dxa"/>
            </w:tcMar>
            <w:vAlign w:val="center"/>
          </w:tcPr>
          <w:p w14:paraId="0C0E39A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24½</w:t>
            </w:r>
          </w:p>
        </w:tc>
      </w:tr>
      <w:tr w:rsidR="00A63ED5" w:rsidRPr="00A63ED5" w14:paraId="7A0C7CE0" w14:textId="77777777" w:rsidTr="001744CB">
        <w:trPr>
          <w:cantSplit/>
        </w:trPr>
        <w:tc>
          <w:tcPr>
            <w:tcW w:w="481" w:type="dxa"/>
            <w:shd w:val="clear" w:color="auto" w:fill="D9D9D9"/>
            <w:tcMar>
              <w:left w:w="28" w:type="dxa"/>
              <w:right w:w="28" w:type="dxa"/>
            </w:tcMar>
            <w:vAlign w:val="center"/>
          </w:tcPr>
          <w:p w14:paraId="1500B24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51</w:t>
            </w:r>
          </w:p>
        </w:tc>
        <w:tc>
          <w:tcPr>
            <w:tcW w:w="481" w:type="dxa"/>
            <w:tcMar>
              <w:left w:w="28" w:type="dxa"/>
              <w:right w:w="28" w:type="dxa"/>
            </w:tcMar>
            <w:vAlign w:val="center"/>
          </w:tcPr>
          <w:p w14:paraId="56C4D9A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58DF103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007F114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25C6F38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5C79BCB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4548A33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0EA9322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0BF66B4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077E132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0AB0A36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1" w:type="dxa"/>
            <w:tcMar>
              <w:left w:w="28" w:type="dxa"/>
              <w:right w:w="28" w:type="dxa"/>
            </w:tcMar>
            <w:vAlign w:val="center"/>
          </w:tcPr>
          <w:p w14:paraId="35791B5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2" w:type="dxa"/>
            <w:shd w:val="clear" w:color="auto" w:fill="F2F2F2"/>
            <w:tcMar>
              <w:left w:w="28" w:type="dxa"/>
              <w:right w:w="28" w:type="dxa"/>
            </w:tcMar>
            <w:vAlign w:val="center"/>
          </w:tcPr>
          <w:p w14:paraId="021A43D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1" w:type="dxa"/>
            <w:tcMar>
              <w:left w:w="28" w:type="dxa"/>
              <w:right w:w="28" w:type="dxa"/>
            </w:tcMar>
            <w:vAlign w:val="center"/>
          </w:tcPr>
          <w:p w14:paraId="44A9CFF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2" w:type="dxa"/>
            <w:shd w:val="clear" w:color="auto" w:fill="F2F2F2"/>
            <w:tcMar>
              <w:left w:w="28" w:type="dxa"/>
              <w:right w:w="28" w:type="dxa"/>
            </w:tcMar>
            <w:vAlign w:val="center"/>
          </w:tcPr>
          <w:p w14:paraId="419C4BC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w:t>
            </w:r>
          </w:p>
        </w:tc>
        <w:tc>
          <w:tcPr>
            <w:tcW w:w="481" w:type="dxa"/>
            <w:tcMar>
              <w:left w:w="28" w:type="dxa"/>
              <w:right w:w="28" w:type="dxa"/>
            </w:tcMar>
            <w:vAlign w:val="center"/>
          </w:tcPr>
          <w:p w14:paraId="2413738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1" w:type="dxa"/>
            <w:shd w:val="clear" w:color="auto" w:fill="F2F2F2"/>
            <w:tcMar>
              <w:left w:w="28" w:type="dxa"/>
              <w:right w:w="28" w:type="dxa"/>
            </w:tcMar>
            <w:vAlign w:val="center"/>
          </w:tcPr>
          <w:p w14:paraId="1944976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w:t>
            </w:r>
          </w:p>
        </w:tc>
        <w:tc>
          <w:tcPr>
            <w:tcW w:w="482" w:type="dxa"/>
            <w:tcMar>
              <w:left w:w="28" w:type="dxa"/>
              <w:right w:w="28" w:type="dxa"/>
            </w:tcMar>
            <w:vAlign w:val="center"/>
          </w:tcPr>
          <w:p w14:paraId="77721B1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w:t>
            </w:r>
          </w:p>
        </w:tc>
        <w:tc>
          <w:tcPr>
            <w:tcW w:w="481" w:type="dxa"/>
            <w:shd w:val="clear" w:color="auto" w:fill="F2F2F2"/>
            <w:tcMar>
              <w:left w:w="28" w:type="dxa"/>
              <w:right w:w="28" w:type="dxa"/>
            </w:tcMar>
            <w:vAlign w:val="center"/>
          </w:tcPr>
          <w:p w14:paraId="6F855FA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2" w:type="dxa"/>
            <w:tcMar>
              <w:left w:w="28" w:type="dxa"/>
              <w:right w:w="28" w:type="dxa"/>
            </w:tcMar>
            <w:vAlign w:val="center"/>
          </w:tcPr>
          <w:p w14:paraId="6AB3428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w:t>
            </w:r>
          </w:p>
        </w:tc>
      </w:tr>
      <w:tr w:rsidR="00A63ED5" w:rsidRPr="00A63ED5" w14:paraId="185B9EC1" w14:textId="77777777" w:rsidTr="001744CB">
        <w:trPr>
          <w:cantSplit/>
        </w:trPr>
        <w:tc>
          <w:tcPr>
            <w:tcW w:w="481" w:type="dxa"/>
            <w:shd w:val="clear" w:color="auto" w:fill="D9D9D9"/>
            <w:tcMar>
              <w:left w:w="28" w:type="dxa"/>
              <w:right w:w="28" w:type="dxa"/>
            </w:tcMar>
            <w:vAlign w:val="center"/>
          </w:tcPr>
          <w:p w14:paraId="4C1F87E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52</w:t>
            </w:r>
          </w:p>
        </w:tc>
        <w:tc>
          <w:tcPr>
            <w:tcW w:w="481" w:type="dxa"/>
            <w:tcMar>
              <w:left w:w="28" w:type="dxa"/>
              <w:right w:w="28" w:type="dxa"/>
            </w:tcMar>
            <w:vAlign w:val="center"/>
          </w:tcPr>
          <w:p w14:paraId="70AE4DF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69F1BF6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7A4938D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6615BF0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6B4E81B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3DD3A50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7B6E92B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5C0092B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1D0A1F2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2858C68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70C4C97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2" w:type="dxa"/>
            <w:shd w:val="clear" w:color="auto" w:fill="F2F2F2"/>
            <w:tcMar>
              <w:left w:w="28" w:type="dxa"/>
              <w:right w:w="28" w:type="dxa"/>
            </w:tcMar>
            <w:vAlign w:val="center"/>
          </w:tcPr>
          <w:p w14:paraId="48728CD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1" w:type="dxa"/>
            <w:tcMar>
              <w:left w:w="28" w:type="dxa"/>
              <w:right w:w="28" w:type="dxa"/>
            </w:tcMar>
            <w:vAlign w:val="center"/>
          </w:tcPr>
          <w:p w14:paraId="6D91D21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2" w:type="dxa"/>
            <w:shd w:val="clear" w:color="auto" w:fill="F2F2F2"/>
            <w:tcMar>
              <w:left w:w="28" w:type="dxa"/>
              <w:right w:w="28" w:type="dxa"/>
            </w:tcMar>
            <w:vAlign w:val="center"/>
          </w:tcPr>
          <w:p w14:paraId="0E34DEB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c>
          <w:tcPr>
            <w:tcW w:w="481" w:type="dxa"/>
            <w:tcMar>
              <w:left w:w="28" w:type="dxa"/>
              <w:right w:w="28" w:type="dxa"/>
            </w:tcMar>
            <w:vAlign w:val="center"/>
          </w:tcPr>
          <w:p w14:paraId="1D502AB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21½</w:t>
            </w:r>
          </w:p>
        </w:tc>
        <w:tc>
          <w:tcPr>
            <w:tcW w:w="481" w:type="dxa"/>
            <w:shd w:val="clear" w:color="auto" w:fill="F2F2F2"/>
            <w:tcMar>
              <w:left w:w="28" w:type="dxa"/>
              <w:right w:w="28" w:type="dxa"/>
            </w:tcMar>
            <w:vAlign w:val="center"/>
          </w:tcPr>
          <w:p w14:paraId="278325A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2" w:type="dxa"/>
            <w:tcMar>
              <w:left w:w="28" w:type="dxa"/>
              <w:right w:w="28" w:type="dxa"/>
            </w:tcMar>
            <w:vAlign w:val="center"/>
          </w:tcPr>
          <w:p w14:paraId="6D47CDC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23½</w:t>
            </w:r>
          </w:p>
        </w:tc>
        <w:tc>
          <w:tcPr>
            <w:tcW w:w="481" w:type="dxa"/>
            <w:shd w:val="clear" w:color="auto" w:fill="F2F2F2"/>
            <w:tcMar>
              <w:left w:w="28" w:type="dxa"/>
              <w:right w:w="28" w:type="dxa"/>
            </w:tcMar>
            <w:vAlign w:val="center"/>
          </w:tcPr>
          <w:p w14:paraId="76AE5D4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24½</w:t>
            </w:r>
          </w:p>
        </w:tc>
        <w:tc>
          <w:tcPr>
            <w:tcW w:w="482" w:type="dxa"/>
            <w:tcMar>
              <w:left w:w="28" w:type="dxa"/>
              <w:right w:w="28" w:type="dxa"/>
            </w:tcMar>
            <w:vAlign w:val="center"/>
          </w:tcPr>
          <w:p w14:paraId="1A3C5A2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r>
      <w:tr w:rsidR="00A63ED5" w:rsidRPr="00A63ED5" w14:paraId="0EE52161" w14:textId="77777777" w:rsidTr="001744CB">
        <w:trPr>
          <w:cantSplit/>
        </w:trPr>
        <w:tc>
          <w:tcPr>
            <w:tcW w:w="481" w:type="dxa"/>
            <w:shd w:val="clear" w:color="auto" w:fill="D9D9D9"/>
            <w:tcMar>
              <w:left w:w="28" w:type="dxa"/>
              <w:right w:w="28" w:type="dxa"/>
            </w:tcMar>
            <w:vAlign w:val="center"/>
          </w:tcPr>
          <w:p w14:paraId="0DE60D0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53</w:t>
            </w:r>
          </w:p>
        </w:tc>
        <w:tc>
          <w:tcPr>
            <w:tcW w:w="481" w:type="dxa"/>
            <w:tcMar>
              <w:left w:w="28" w:type="dxa"/>
              <w:right w:w="28" w:type="dxa"/>
            </w:tcMar>
            <w:vAlign w:val="center"/>
          </w:tcPr>
          <w:p w14:paraId="4D8DD6B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55735E9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460153A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3BF1E98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4A97E58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404D934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7B181B2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66D78E5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767DCA9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52D3161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07046D8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4FEA3B0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1" w:type="dxa"/>
            <w:tcMar>
              <w:left w:w="28" w:type="dxa"/>
              <w:right w:w="28" w:type="dxa"/>
            </w:tcMar>
            <w:vAlign w:val="center"/>
          </w:tcPr>
          <w:p w14:paraId="67E6EF0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w:t>
            </w:r>
          </w:p>
        </w:tc>
        <w:tc>
          <w:tcPr>
            <w:tcW w:w="482" w:type="dxa"/>
            <w:shd w:val="clear" w:color="auto" w:fill="F2F2F2"/>
            <w:tcMar>
              <w:left w:w="28" w:type="dxa"/>
              <w:right w:w="28" w:type="dxa"/>
            </w:tcMar>
            <w:vAlign w:val="center"/>
          </w:tcPr>
          <w:p w14:paraId="216CD2E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1" w:type="dxa"/>
            <w:tcMar>
              <w:left w:w="28" w:type="dxa"/>
              <w:right w:w="28" w:type="dxa"/>
            </w:tcMar>
            <w:vAlign w:val="center"/>
          </w:tcPr>
          <w:p w14:paraId="66E4EA2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w:t>
            </w:r>
          </w:p>
        </w:tc>
        <w:tc>
          <w:tcPr>
            <w:tcW w:w="481" w:type="dxa"/>
            <w:shd w:val="clear" w:color="auto" w:fill="F2F2F2"/>
            <w:tcMar>
              <w:left w:w="28" w:type="dxa"/>
              <w:right w:w="28" w:type="dxa"/>
            </w:tcMar>
            <w:vAlign w:val="center"/>
          </w:tcPr>
          <w:p w14:paraId="76F8818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w:t>
            </w:r>
          </w:p>
        </w:tc>
        <w:tc>
          <w:tcPr>
            <w:tcW w:w="482" w:type="dxa"/>
            <w:tcMar>
              <w:left w:w="28" w:type="dxa"/>
              <w:right w:w="28" w:type="dxa"/>
            </w:tcMar>
            <w:vAlign w:val="center"/>
          </w:tcPr>
          <w:p w14:paraId="368E3FA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1" w:type="dxa"/>
            <w:shd w:val="clear" w:color="auto" w:fill="F2F2F2"/>
            <w:tcMar>
              <w:left w:w="28" w:type="dxa"/>
              <w:right w:w="28" w:type="dxa"/>
            </w:tcMar>
            <w:vAlign w:val="center"/>
          </w:tcPr>
          <w:p w14:paraId="0A2CF69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w:t>
            </w:r>
          </w:p>
        </w:tc>
        <w:tc>
          <w:tcPr>
            <w:tcW w:w="482" w:type="dxa"/>
            <w:tcMar>
              <w:left w:w="28" w:type="dxa"/>
              <w:right w:w="28" w:type="dxa"/>
            </w:tcMar>
            <w:vAlign w:val="center"/>
          </w:tcPr>
          <w:p w14:paraId="79FD8BB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26</w:t>
            </w:r>
          </w:p>
        </w:tc>
      </w:tr>
      <w:tr w:rsidR="00A63ED5" w:rsidRPr="00A63ED5" w14:paraId="705D9DD6" w14:textId="77777777" w:rsidTr="001744CB">
        <w:trPr>
          <w:cantSplit/>
        </w:trPr>
        <w:tc>
          <w:tcPr>
            <w:tcW w:w="481" w:type="dxa"/>
            <w:shd w:val="clear" w:color="auto" w:fill="D9D9D9"/>
            <w:tcMar>
              <w:left w:w="28" w:type="dxa"/>
              <w:right w:w="28" w:type="dxa"/>
            </w:tcMar>
            <w:vAlign w:val="center"/>
          </w:tcPr>
          <w:p w14:paraId="073E478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54</w:t>
            </w:r>
          </w:p>
        </w:tc>
        <w:tc>
          <w:tcPr>
            <w:tcW w:w="481" w:type="dxa"/>
            <w:tcMar>
              <w:left w:w="28" w:type="dxa"/>
              <w:right w:w="28" w:type="dxa"/>
            </w:tcMar>
            <w:vAlign w:val="center"/>
          </w:tcPr>
          <w:p w14:paraId="7B49DB5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5B71147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1C29F99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1157B9D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6D82481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3A14C7B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4A3F83C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01AFA5F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4A7EB67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7A29F25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36436DB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53D4EB9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2A5F894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c>
          <w:tcPr>
            <w:tcW w:w="482" w:type="dxa"/>
            <w:shd w:val="clear" w:color="auto" w:fill="F2F2F2"/>
            <w:tcMar>
              <w:left w:w="28" w:type="dxa"/>
              <w:right w:w="28" w:type="dxa"/>
            </w:tcMar>
            <w:vAlign w:val="center"/>
          </w:tcPr>
          <w:p w14:paraId="2E21445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21½</w:t>
            </w:r>
          </w:p>
        </w:tc>
        <w:tc>
          <w:tcPr>
            <w:tcW w:w="481" w:type="dxa"/>
            <w:tcMar>
              <w:left w:w="28" w:type="dxa"/>
              <w:right w:w="28" w:type="dxa"/>
            </w:tcMar>
            <w:vAlign w:val="center"/>
          </w:tcPr>
          <w:p w14:paraId="4D47097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shd w:val="clear" w:color="auto" w:fill="F2F2F2"/>
            <w:tcMar>
              <w:left w:w="28" w:type="dxa"/>
              <w:right w:w="28" w:type="dxa"/>
            </w:tcMar>
            <w:vAlign w:val="center"/>
          </w:tcPr>
          <w:p w14:paraId="3942972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23½</w:t>
            </w:r>
          </w:p>
        </w:tc>
        <w:tc>
          <w:tcPr>
            <w:tcW w:w="482" w:type="dxa"/>
            <w:tcMar>
              <w:left w:w="28" w:type="dxa"/>
              <w:right w:w="28" w:type="dxa"/>
            </w:tcMar>
            <w:vAlign w:val="center"/>
          </w:tcPr>
          <w:p w14:paraId="4AADC89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24½</w:t>
            </w:r>
          </w:p>
        </w:tc>
        <w:tc>
          <w:tcPr>
            <w:tcW w:w="481" w:type="dxa"/>
            <w:shd w:val="clear" w:color="auto" w:fill="F2F2F2"/>
            <w:tcMar>
              <w:left w:w="28" w:type="dxa"/>
              <w:right w:w="28" w:type="dxa"/>
            </w:tcMar>
            <w:vAlign w:val="center"/>
          </w:tcPr>
          <w:p w14:paraId="07F4909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c>
          <w:tcPr>
            <w:tcW w:w="482" w:type="dxa"/>
            <w:tcMar>
              <w:left w:w="28" w:type="dxa"/>
              <w:right w:w="28" w:type="dxa"/>
            </w:tcMar>
            <w:vAlign w:val="center"/>
          </w:tcPr>
          <w:p w14:paraId="4C5B948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26½</w:t>
            </w:r>
          </w:p>
        </w:tc>
      </w:tr>
      <w:tr w:rsidR="00A63ED5" w:rsidRPr="00A63ED5" w14:paraId="61D403C0" w14:textId="77777777" w:rsidTr="001744CB">
        <w:trPr>
          <w:cantSplit/>
        </w:trPr>
        <w:tc>
          <w:tcPr>
            <w:tcW w:w="481" w:type="dxa"/>
            <w:shd w:val="clear" w:color="auto" w:fill="D9D9D9"/>
            <w:tcMar>
              <w:left w:w="28" w:type="dxa"/>
              <w:right w:w="28" w:type="dxa"/>
            </w:tcMar>
            <w:vAlign w:val="center"/>
          </w:tcPr>
          <w:p w14:paraId="527D0DA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55</w:t>
            </w:r>
          </w:p>
        </w:tc>
        <w:tc>
          <w:tcPr>
            <w:tcW w:w="481" w:type="dxa"/>
            <w:tcMar>
              <w:left w:w="28" w:type="dxa"/>
              <w:right w:w="28" w:type="dxa"/>
            </w:tcMar>
            <w:vAlign w:val="center"/>
          </w:tcPr>
          <w:p w14:paraId="2282BEA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0CD7E7F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51EB323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46F2645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5C010B5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2F1CF45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04D7022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477B5E4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62DB984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1D6E1CF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2459C72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233B2A4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2FD25F6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34A1E7C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w:t>
            </w:r>
          </w:p>
        </w:tc>
        <w:tc>
          <w:tcPr>
            <w:tcW w:w="481" w:type="dxa"/>
            <w:tcMar>
              <w:left w:w="28" w:type="dxa"/>
              <w:right w:w="28" w:type="dxa"/>
            </w:tcMar>
            <w:vAlign w:val="center"/>
          </w:tcPr>
          <w:p w14:paraId="42467BF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w:t>
            </w:r>
          </w:p>
        </w:tc>
        <w:tc>
          <w:tcPr>
            <w:tcW w:w="481" w:type="dxa"/>
            <w:shd w:val="clear" w:color="auto" w:fill="F2F2F2"/>
            <w:tcMar>
              <w:left w:w="28" w:type="dxa"/>
              <w:right w:w="28" w:type="dxa"/>
            </w:tcMar>
            <w:vAlign w:val="center"/>
          </w:tcPr>
          <w:p w14:paraId="250E7A1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2" w:type="dxa"/>
            <w:tcMar>
              <w:left w:w="28" w:type="dxa"/>
              <w:right w:w="28" w:type="dxa"/>
            </w:tcMar>
            <w:vAlign w:val="center"/>
          </w:tcPr>
          <w:p w14:paraId="376D8EA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w:t>
            </w:r>
          </w:p>
        </w:tc>
        <w:tc>
          <w:tcPr>
            <w:tcW w:w="481" w:type="dxa"/>
            <w:shd w:val="clear" w:color="auto" w:fill="F2F2F2"/>
            <w:tcMar>
              <w:left w:w="28" w:type="dxa"/>
              <w:right w:w="28" w:type="dxa"/>
            </w:tcMar>
            <w:vAlign w:val="center"/>
          </w:tcPr>
          <w:p w14:paraId="01068A8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26</w:t>
            </w:r>
          </w:p>
        </w:tc>
        <w:tc>
          <w:tcPr>
            <w:tcW w:w="482" w:type="dxa"/>
            <w:tcMar>
              <w:left w:w="28" w:type="dxa"/>
              <w:right w:w="28" w:type="dxa"/>
            </w:tcMar>
            <w:vAlign w:val="center"/>
          </w:tcPr>
          <w:p w14:paraId="72FCA85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w:t>
            </w:r>
          </w:p>
        </w:tc>
      </w:tr>
      <w:tr w:rsidR="00A63ED5" w:rsidRPr="00A63ED5" w14:paraId="78DA2F15" w14:textId="77777777" w:rsidTr="001744CB">
        <w:trPr>
          <w:cantSplit/>
        </w:trPr>
        <w:tc>
          <w:tcPr>
            <w:tcW w:w="481" w:type="dxa"/>
            <w:shd w:val="clear" w:color="auto" w:fill="D9D9D9"/>
            <w:tcMar>
              <w:left w:w="28" w:type="dxa"/>
              <w:right w:w="28" w:type="dxa"/>
            </w:tcMar>
            <w:vAlign w:val="center"/>
          </w:tcPr>
          <w:p w14:paraId="1DA0CDD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56</w:t>
            </w:r>
          </w:p>
        </w:tc>
        <w:tc>
          <w:tcPr>
            <w:tcW w:w="481" w:type="dxa"/>
            <w:tcMar>
              <w:left w:w="28" w:type="dxa"/>
              <w:right w:w="28" w:type="dxa"/>
            </w:tcMar>
            <w:vAlign w:val="center"/>
          </w:tcPr>
          <w:p w14:paraId="3D04A87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76BE9E8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09D4E36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4724ED8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6EB8A78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3D0010A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468BC76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7B6ED55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65FAAF7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5D2B1C4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59E8059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352C389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7C84E46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113B4FE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tcMar>
              <w:left w:w="28" w:type="dxa"/>
              <w:right w:w="28" w:type="dxa"/>
            </w:tcMar>
            <w:vAlign w:val="center"/>
          </w:tcPr>
          <w:p w14:paraId="2B75674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23½</w:t>
            </w:r>
          </w:p>
        </w:tc>
        <w:tc>
          <w:tcPr>
            <w:tcW w:w="481" w:type="dxa"/>
            <w:shd w:val="clear" w:color="auto" w:fill="F2F2F2"/>
            <w:tcMar>
              <w:left w:w="28" w:type="dxa"/>
              <w:right w:w="28" w:type="dxa"/>
            </w:tcMar>
            <w:vAlign w:val="center"/>
          </w:tcPr>
          <w:p w14:paraId="5208BDA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24½</w:t>
            </w:r>
          </w:p>
        </w:tc>
        <w:tc>
          <w:tcPr>
            <w:tcW w:w="482" w:type="dxa"/>
            <w:tcMar>
              <w:left w:w="28" w:type="dxa"/>
              <w:right w:w="28" w:type="dxa"/>
            </w:tcMar>
            <w:vAlign w:val="center"/>
          </w:tcPr>
          <w:p w14:paraId="346090D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c>
          <w:tcPr>
            <w:tcW w:w="481" w:type="dxa"/>
            <w:shd w:val="clear" w:color="auto" w:fill="F2F2F2"/>
            <w:tcMar>
              <w:left w:w="28" w:type="dxa"/>
              <w:right w:w="28" w:type="dxa"/>
            </w:tcMar>
            <w:vAlign w:val="center"/>
          </w:tcPr>
          <w:p w14:paraId="77A1C53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26½</w:t>
            </w:r>
          </w:p>
        </w:tc>
        <w:tc>
          <w:tcPr>
            <w:tcW w:w="482" w:type="dxa"/>
            <w:tcMar>
              <w:left w:w="28" w:type="dxa"/>
              <w:right w:w="28" w:type="dxa"/>
            </w:tcMar>
            <w:vAlign w:val="center"/>
          </w:tcPr>
          <w:p w14:paraId="1418073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27½</w:t>
            </w:r>
          </w:p>
        </w:tc>
      </w:tr>
      <w:tr w:rsidR="00A63ED5" w:rsidRPr="00A63ED5" w14:paraId="0E25B552" w14:textId="77777777" w:rsidTr="001744CB">
        <w:trPr>
          <w:cantSplit/>
        </w:trPr>
        <w:tc>
          <w:tcPr>
            <w:tcW w:w="481" w:type="dxa"/>
            <w:shd w:val="clear" w:color="auto" w:fill="D9D9D9"/>
            <w:tcMar>
              <w:left w:w="28" w:type="dxa"/>
              <w:right w:w="28" w:type="dxa"/>
            </w:tcMar>
            <w:vAlign w:val="center"/>
          </w:tcPr>
          <w:p w14:paraId="654D31D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57</w:t>
            </w:r>
          </w:p>
        </w:tc>
        <w:tc>
          <w:tcPr>
            <w:tcW w:w="481" w:type="dxa"/>
            <w:tcMar>
              <w:left w:w="28" w:type="dxa"/>
              <w:right w:w="28" w:type="dxa"/>
            </w:tcMar>
            <w:vAlign w:val="center"/>
          </w:tcPr>
          <w:p w14:paraId="5D7EC13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62C7B50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227870B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0187CAA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51775EA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6B765C7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36C74BC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16B3E56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0E74191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16F2CF6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7C0AC88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44BAD7E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4EF9871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55BF825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tcMar>
              <w:left w:w="28" w:type="dxa"/>
              <w:right w:w="28" w:type="dxa"/>
            </w:tcMar>
            <w:vAlign w:val="center"/>
          </w:tcPr>
          <w:p w14:paraId="2EF77A4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1" w:type="dxa"/>
            <w:shd w:val="clear" w:color="auto" w:fill="F2F2F2"/>
            <w:tcMar>
              <w:left w:w="28" w:type="dxa"/>
              <w:right w:w="28" w:type="dxa"/>
            </w:tcMar>
            <w:vAlign w:val="center"/>
          </w:tcPr>
          <w:p w14:paraId="6719C9C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w:t>
            </w:r>
          </w:p>
        </w:tc>
        <w:tc>
          <w:tcPr>
            <w:tcW w:w="482" w:type="dxa"/>
            <w:tcMar>
              <w:left w:w="28" w:type="dxa"/>
              <w:right w:w="28" w:type="dxa"/>
            </w:tcMar>
            <w:vAlign w:val="center"/>
          </w:tcPr>
          <w:p w14:paraId="635DEF8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26</w:t>
            </w:r>
          </w:p>
        </w:tc>
        <w:tc>
          <w:tcPr>
            <w:tcW w:w="481" w:type="dxa"/>
            <w:shd w:val="clear" w:color="auto" w:fill="F2F2F2"/>
            <w:tcMar>
              <w:left w:w="28" w:type="dxa"/>
              <w:right w:w="28" w:type="dxa"/>
            </w:tcMar>
            <w:vAlign w:val="center"/>
          </w:tcPr>
          <w:p w14:paraId="25BA853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w:t>
            </w:r>
          </w:p>
        </w:tc>
        <w:tc>
          <w:tcPr>
            <w:tcW w:w="482" w:type="dxa"/>
            <w:tcMar>
              <w:left w:w="28" w:type="dxa"/>
              <w:right w:w="28" w:type="dxa"/>
            </w:tcMar>
            <w:vAlign w:val="center"/>
          </w:tcPr>
          <w:p w14:paraId="7F94E51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28</w:t>
            </w:r>
          </w:p>
        </w:tc>
      </w:tr>
      <w:tr w:rsidR="00A63ED5" w:rsidRPr="00A63ED5" w14:paraId="6077EFB7" w14:textId="77777777" w:rsidTr="001744CB">
        <w:trPr>
          <w:cantSplit/>
        </w:trPr>
        <w:tc>
          <w:tcPr>
            <w:tcW w:w="481" w:type="dxa"/>
            <w:shd w:val="clear" w:color="auto" w:fill="D9D9D9"/>
            <w:tcMar>
              <w:left w:w="28" w:type="dxa"/>
              <w:right w:w="28" w:type="dxa"/>
            </w:tcMar>
            <w:vAlign w:val="center"/>
          </w:tcPr>
          <w:p w14:paraId="57A9B7F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58</w:t>
            </w:r>
          </w:p>
        </w:tc>
        <w:tc>
          <w:tcPr>
            <w:tcW w:w="481" w:type="dxa"/>
            <w:tcMar>
              <w:left w:w="28" w:type="dxa"/>
              <w:right w:w="28" w:type="dxa"/>
            </w:tcMar>
            <w:vAlign w:val="center"/>
          </w:tcPr>
          <w:p w14:paraId="2503933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1534657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1624C1E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1B2F553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01E515D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4C82CFE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516F077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2B7D7D2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0837FC3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66D4A8A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07569EC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2116142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6710108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6E570E9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tcMar>
              <w:left w:w="28" w:type="dxa"/>
              <w:right w:w="28" w:type="dxa"/>
            </w:tcMar>
            <w:vAlign w:val="center"/>
          </w:tcPr>
          <w:p w14:paraId="1CD89BB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1" w:type="dxa"/>
            <w:shd w:val="clear" w:color="auto" w:fill="F2F2F2"/>
            <w:tcMar>
              <w:left w:w="28" w:type="dxa"/>
              <w:right w:w="28" w:type="dxa"/>
            </w:tcMar>
            <w:vAlign w:val="center"/>
          </w:tcPr>
          <w:p w14:paraId="3CDB817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c>
          <w:tcPr>
            <w:tcW w:w="482" w:type="dxa"/>
            <w:tcMar>
              <w:left w:w="28" w:type="dxa"/>
              <w:right w:w="28" w:type="dxa"/>
            </w:tcMar>
            <w:vAlign w:val="center"/>
          </w:tcPr>
          <w:p w14:paraId="4C03A4D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26½</w:t>
            </w:r>
          </w:p>
        </w:tc>
        <w:tc>
          <w:tcPr>
            <w:tcW w:w="481" w:type="dxa"/>
            <w:shd w:val="clear" w:color="auto" w:fill="F2F2F2"/>
            <w:tcMar>
              <w:left w:w="28" w:type="dxa"/>
              <w:right w:w="28" w:type="dxa"/>
            </w:tcMar>
            <w:vAlign w:val="center"/>
          </w:tcPr>
          <w:p w14:paraId="42D71BA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27½</w:t>
            </w:r>
          </w:p>
        </w:tc>
        <w:tc>
          <w:tcPr>
            <w:tcW w:w="482" w:type="dxa"/>
            <w:tcMar>
              <w:left w:w="28" w:type="dxa"/>
              <w:right w:w="28" w:type="dxa"/>
            </w:tcMar>
            <w:vAlign w:val="center"/>
          </w:tcPr>
          <w:p w14:paraId="514BB55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28½</w:t>
            </w:r>
          </w:p>
        </w:tc>
      </w:tr>
      <w:tr w:rsidR="00A63ED5" w:rsidRPr="00A63ED5" w14:paraId="57AE82D2" w14:textId="77777777" w:rsidTr="001744CB">
        <w:trPr>
          <w:cantSplit/>
        </w:trPr>
        <w:tc>
          <w:tcPr>
            <w:tcW w:w="481" w:type="dxa"/>
            <w:shd w:val="clear" w:color="auto" w:fill="D9D9D9"/>
            <w:tcMar>
              <w:left w:w="28" w:type="dxa"/>
              <w:right w:w="28" w:type="dxa"/>
            </w:tcMar>
            <w:vAlign w:val="center"/>
          </w:tcPr>
          <w:p w14:paraId="7434330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59</w:t>
            </w:r>
          </w:p>
        </w:tc>
        <w:tc>
          <w:tcPr>
            <w:tcW w:w="481" w:type="dxa"/>
            <w:tcMar>
              <w:left w:w="28" w:type="dxa"/>
              <w:right w:w="28" w:type="dxa"/>
            </w:tcMar>
            <w:vAlign w:val="center"/>
          </w:tcPr>
          <w:p w14:paraId="1196241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47F3D8D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70D21F9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4813F21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403B931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48874D7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09B3EC8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5686D60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0DCCDD1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0749ED4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3A20B2A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1372A62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305D1F2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7F81E89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tcMar>
              <w:left w:w="28" w:type="dxa"/>
              <w:right w:w="28" w:type="dxa"/>
            </w:tcMar>
            <w:vAlign w:val="center"/>
          </w:tcPr>
          <w:p w14:paraId="35C51AF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1" w:type="dxa"/>
            <w:shd w:val="clear" w:color="auto" w:fill="F2F2F2"/>
            <w:tcMar>
              <w:left w:w="28" w:type="dxa"/>
              <w:right w:w="28" w:type="dxa"/>
            </w:tcMar>
            <w:vAlign w:val="center"/>
          </w:tcPr>
          <w:p w14:paraId="65A8201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c>
          <w:tcPr>
            <w:tcW w:w="482" w:type="dxa"/>
            <w:tcMar>
              <w:left w:w="28" w:type="dxa"/>
              <w:right w:w="28" w:type="dxa"/>
            </w:tcMar>
            <w:vAlign w:val="center"/>
          </w:tcPr>
          <w:p w14:paraId="7DE2F7B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w:t>
            </w:r>
          </w:p>
        </w:tc>
        <w:tc>
          <w:tcPr>
            <w:tcW w:w="481" w:type="dxa"/>
            <w:shd w:val="clear" w:color="auto" w:fill="F2F2F2"/>
            <w:tcMar>
              <w:left w:w="28" w:type="dxa"/>
              <w:right w:w="28" w:type="dxa"/>
            </w:tcMar>
            <w:vAlign w:val="center"/>
          </w:tcPr>
          <w:p w14:paraId="074591D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28</w:t>
            </w:r>
          </w:p>
        </w:tc>
        <w:tc>
          <w:tcPr>
            <w:tcW w:w="482" w:type="dxa"/>
            <w:tcMar>
              <w:left w:w="28" w:type="dxa"/>
              <w:right w:w="28" w:type="dxa"/>
            </w:tcMar>
            <w:vAlign w:val="center"/>
          </w:tcPr>
          <w:p w14:paraId="12F838F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29</w:t>
            </w:r>
          </w:p>
        </w:tc>
      </w:tr>
      <w:tr w:rsidR="00A63ED5" w:rsidRPr="00A63ED5" w14:paraId="179C8C27" w14:textId="77777777" w:rsidTr="001744CB">
        <w:trPr>
          <w:cantSplit/>
        </w:trPr>
        <w:tc>
          <w:tcPr>
            <w:tcW w:w="481" w:type="dxa"/>
            <w:shd w:val="clear" w:color="auto" w:fill="D9D9D9"/>
            <w:tcMar>
              <w:left w:w="28" w:type="dxa"/>
              <w:right w:w="28" w:type="dxa"/>
            </w:tcMar>
            <w:vAlign w:val="center"/>
          </w:tcPr>
          <w:p w14:paraId="5CDD8E6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60</w:t>
            </w:r>
          </w:p>
        </w:tc>
        <w:tc>
          <w:tcPr>
            <w:tcW w:w="481" w:type="dxa"/>
            <w:tcMar>
              <w:left w:w="28" w:type="dxa"/>
              <w:right w:w="28" w:type="dxa"/>
            </w:tcMar>
            <w:vAlign w:val="center"/>
          </w:tcPr>
          <w:p w14:paraId="3AABDBC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6E1B588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2A1F265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080E39D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24CE827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2170DFE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0249BF3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623959D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4D38D4D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184B1CD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149F50C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3EEAE43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544210D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058CA91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tcMar>
              <w:left w:w="28" w:type="dxa"/>
              <w:right w:w="28" w:type="dxa"/>
            </w:tcMar>
            <w:vAlign w:val="center"/>
          </w:tcPr>
          <w:p w14:paraId="003F14C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1" w:type="dxa"/>
            <w:shd w:val="clear" w:color="auto" w:fill="F2F2F2"/>
            <w:tcMar>
              <w:left w:w="28" w:type="dxa"/>
              <w:right w:w="28" w:type="dxa"/>
            </w:tcMar>
            <w:vAlign w:val="center"/>
          </w:tcPr>
          <w:p w14:paraId="0F0BAAD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c>
          <w:tcPr>
            <w:tcW w:w="482" w:type="dxa"/>
            <w:tcMar>
              <w:left w:w="28" w:type="dxa"/>
              <w:right w:w="28" w:type="dxa"/>
            </w:tcMar>
            <w:vAlign w:val="center"/>
          </w:tcPr>
          <w:p w14:paraId="4DA6EB6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w:t>
            </w:r>
          </w:p>
        </w:tc>
        <w:tc>
          <w:tcPr>
            <w:tcW w:w="481" w:type="dxa"/>
            <w:shd w:val="clear" w:color="auto" w:fill="F2F2F2"/>
            <w:tcMar>
              <w:left w:w="28" w:type="dxa"/>
              <w:right w:w="28" w:type="dxa"/>
            </w:tcMar>
            <w:vAlign w:val="center"/>
          </w:tcPr>
          <w:p w14:paraId="17A2A89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28½</w:t>
            </w:r>
          </w:p>
        </w:tc>
        <w:tc>
          <w:tcPr>
            <w:tcW w:w="482" w:type="dxa"/>
            <w:tcMar>
              <w:left w:w="28" w:type="dxa"/>
              <w:right w:w="28" w:type="dxa"/>
            </w:tcMar>
            <w:vAlign w:val="center"/>
          </w:tcPr>
          <w:p w14:paraId="5629AB4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29½</w:t>
            </w:r>
          </w:p>
        </w:tc>
      </w:tr>
      <w:tr w:rsidR="00A63ED5" w:rsidRPr="00A63ED5" w14:paraId="1F143B78" w14:textId="77777777" w:rsidTr="001744CB">
        <w:trPr>
          <w:cantSplit/>
        </w:trPr>
        <w:tc>
          <w:tcPr>
            <w:tcW w:w="481" w:type="dxa"/>
            <w:shd w:val="clear" w:color="auto" w:fill="D9D9D9"/>
            <w:tcMar>
              <w:left w:w="28" w:type="dxa"/>
              <w:right w:w="28" w:type="dxa"/>
            </w:tcMar>
            <w:vAlign w:val="center"/>
          </w:tcPr>
          <w:p w14:paraId="6BB960F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61+</w:t>
            </w:r>
          </w:p>
        </w:tc>
        <w:tc>
          <w:tcPr>
            <w:tcW w:w="481" w:type="dxa"/>
            <w:tcMar>
              <w:left w:w="28" w:type="dxa"/>
              <w:right w:w="28" w:type="dxa"/>
            </w:tcMar>
            <w:vAlign w:val="center"/>
          </w:tcPr>
          <w:p w14:paraId="41CA222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028BEE3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4D3F27A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0AE0D97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6F03394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69B9B94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1505BA2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17C2359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108EC52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502D9D0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00EE73D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56DF6FA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54CA298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6AA76A7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tcMar>
              <w:left w:w="28" w:type="dxa"/>
              <w:right w:w="28" w:type="dxa"/>
            </w:tcMar>
            <w:vAlign w:val="center"/>
          </w:tcPr>
          <w:p w14:paraId="33AC5C4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1" w:type="dxa"/>
            <w:shd w:val="clear" w:color="auto" w:fill="F2F2F2"/>
            <w:tcMar>
              <w:left w:w="28" w:type="dxa"/>
              <w:right w:w="28" w:type="dxa"/>
            </w:tcMar>
            <w:vAlign w:val="center"/>
          </w:tcPr>
          <w:p w14:paraId="765DE69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c>
          <w:tcPr>
            <w:tcW w:w="482" w:type="dxa"/>
            <w:tcMar>
              <w:left w:w="28" w:type="dxa"/>
              <w:right w:w="28" w:type="dxa"/>
            </w:tcMar>
            <w:vAlign w:val="center"/>
          </w:tcPr>
          <w:p w14:paraId="0B6408E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w:t>
            </w:r>
          </w:p>
        </w:tc>
        <w:tc>
          <w:tcPr>
            <w:tcW w:w="481" w:type="dxa"/>
            <w:shd w:val="clear" w:color="auto" w:fill="F2F2F2"/>
            <w:tcMar>
              <w:left w:w="28" w:type="dxa"/>
              <w:right w:w="28" w:type="dxa"/>
            </w:tcMar>
            <w:vAlign w:val="center"/>
          </w:tcPr>
          <w:p w14:paraId="17B7061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28½</w:t>
            </w:r>
          </w:p>
        </w:tc>
        <w:tc>
          <w:tcPr>
            <w:tcW w:w="482" w:type="dxa"/>
            <w:tcMar>
              <w:left w:w="28" w:type="dxa"/>
              <w:right w:w="28" w:type="dxa"/>
            </w:tcMar>
            <w:vAlign w:val="center"/>
          </w:tcPr>
          <w:p w14:paraId="6371C80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30</w:t>
            </w:r>
          </w:p>
        </w:tc>
      </w:tr>
    </w:tbl>
    <w:p w14:paraId="2B43A156" w14:textId="77777777" w:rsidR="00733700" w:rsidRPr="00C171A2" w:rsidRDefault="00733700" w:rsidP="008E54F9">
      <w:pPr>
        <w:pStyle w:val="Heading1"/>
        <w:rPr>
          <w:rStyle w:val="SPSHeadingChar"/>
          <w:rFonts w:ascii="Trebuchet MS" w:eastAsiaTheme="majorEastAsia" w:hAnsi="Trebuchet MS"/>
          <w:color w:val="232E56"/>
        </w:rPr>
      </w:pPr>
      <w:bookmarkStart w:id="116" w:name="_Toc395100051"/>
      <w:bookmarkStart w:id="117" w:name="AppendixThree"/>
    </w:p>
    <w:p w14:paraId="483D9986" w14:textId="77777777" w:rsidR="00733700" w:rsidRPr="00C171A2" w:rsidRDefault="00733700">
      <w:pPr>
        <w:widowControl w:val="0"/>
        <w:autoSpaceDE w:val="0"/>
        <w:autoSpaceDN w:val="0"/>
        <w:spacing w:after="0" w:line="240" w:lineRule="auto"/>
        <w:rPr>
          <w:rStyle w:val="SPSHeadingChar"/>
          <w:rFonts w:ascii="Trebuchet MS" w:eastAsiaTheme="majorEastAsia" w:hAnsi="Trebuchet MS"/>
          <w:color w:val="232E56"/>
        </w:rPr>
      </w:pPr>
      <w:r w:rsidRPr="00C171A2">
        <w:rPr>
          <w:rStyle w:val="SPSHeadingChar"/>
          <w:rFonts w:ascii="Trebuchet MS" w:eastAsiaTheme="majorEastAsia" w:hAnsi="Trebuchet MS"/>
          <w:color w:val="232E56"/>
        </w:rPr>
        <w:br w:type="page"/>
      </w:r>
    </w:p>
    <w:p w14:paraId="663A2C87" w14:textId="5C912B79" w:rsidR="008E54F9" w:rsidRPr="001E695B" w:rsidRDefault="008E54F9" w:rsidP="008E54F9">
      <w:pPr>
        <w:pStyle w:val="Heading1"/>
        <w:rPr>
          <w:rFonts w:asciiTheme="minorHAnsi" w:hAnsiTheme="minorHAnsi" w:cstheme="minorHAnsi"/>
          <w:color w:val="auto"/>
          <w:sz w:val="24"/>
          <w:szCs w:val="24"/>
        </w:rPr>
      </w:pPr>
      <w:bookmarkStart w:id="118" w:name="_Toc52371479"/>
      <w:r w:rsidRPr="001E695B">
        <w:rPr>
          <w:rStyle w:val="SPSHeadingChar"/>
          <w:rFonts w:asciiTheme="minorHAnsi" w:eastAsiaTheme="majorEastAsia" w:hAnsiTheme="minorHAnsi" w:cstheme="minorHAnsi"/>
          <w:color w:val="232E56"/>
          <w:sz w:val="24"/>
          <w:szCs w:val="24"/>
        </w:rPr>
        <w:lastRenderedPageBreak/>
        <w:t>A</w:t>
      </w:r>
      <w:r w:rsidRPr="001E695B">
        <w:rPr>
          <w:rStyle w:val="SPSHeadingChar"/>
          <w:rFonts w:asciiTheme="minorHAnsi" w:eastAsiaTheme="majorEastAsia" w:hAnsiTheme="minorHAnsi" w:cstheme="minorHAnsi"/>
          <w:color w:val="auto"/>
          <w:sz w:val="24"/>
          <w:szCs w:val="24"/>
        </w:rPr>
        <w:t>ppendix 4:</w:t>
      </w:r>
      <w:r w:rsidRPr="001E695B">
        <w:rPr>
          <w:rFonts w:asciiTheme="minorHAnsi" w:hAnsiTheme="minorHAnsi" w:cstheme="minorHAnsi"/>
          <w:color w:val="auto"/>
          <w:sz w:val="24"/>
          <w:szCs w:val="24"/>
        </w:rPr>
        <w:t xml:space="preserve"> Decision and Appeal Meetings</w:t>
      </w:r>
      <w:bookmarkEnd w:id="116"/>
      <w:bookmarkEnd w:id="118"/>
    </w:p>
    <w:bookmarkEnd w:id="117"/>
    <w:p w14:paraId="60CB3140" w14:textId="1C80A214" w:rsidR="008E54F9" w:rsidRPr="001E695B" w:rsidRDefault="008E54F9" w:rsidP="008E54F9">
      <w:pPr>
        <w:rPr>
          <w:rFonts w:asciiTheme="minorHAnsi" w:hAnsiTheme="minorHAnsi" w:cstheme="minorHAnsi"/>
          <w:color w:val="auto"/>
          <w:sz w:val="24"/>
          <w:szCs w:val="24"/>
        </w:rPr>
      </w:pPr>
    </w:p>
    <w:p w14:paraId="6E2D47E7" w14:textId="77777777" w:rsidR="008E54F9" w:rsidRPr="001E695B" w:rsidRDefault="008E54F9" w:rsidP="008E54F9">
      <w:pPr>
        <w:pStyle w:val="SPSSubHeading"/>
        <w:rPr>
          <w:rFonts w:asciiTheme="minorHAnsi" w:hAnsiTheme="minorHAnsi" w:cstheme="minorHAnsi"/>
          <w:color w:val="auto"/>
          <w:sz w:val="24"/>
          <w:szCs w:val="24"/>
        </w:rPr>
      </w:pPr>
      <w:r w:rsidRPr="001E695B">
        <w:rPr>
          <w:rFonts w:asciiTheme="minorHAnsi" w:hAnsiTheme="minorHAnsi" w:cstheme="minorHAnsi"/>
          <w:color w:val="auto"/>
          <w:sz w:val="24"/>
          <w:szCs w:val="24"/>
        </w:rPr>
        <w:t>General</w:t>
      </w:r>
    </w:p>
    <w:p w14:paraId="5A2C5916" w14:textId="77777777" w:rsidR="008E54F9" w:rsidRPr="001E695B" w:rsidRDefault="008E54F9" w:rsidP="008E54F9">
      <w:pPr>
        <w:pStyle w:val="SPSBodyText"/>
        <w:rPr>
          <w:rFonts w:asciiTheme="minorHAnsi" w:hAnsiTheme="minorHAnsi" w:cstheme="minorHAnsi"/>
          <w:color w:val="auto"/>
          <w:sz w:val="24"/>
          <w:szCs w:val="24"/>
        </w:rPr>
      </w:pPr>
    </w:p>
    <w:p w14:paraId="726277AE" w14:textId="77777777"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Decision and Appeal Meetings should take place at a reasonable time and place usually during the Employee’s normal working hours and, in the case of Employees who work term time only, during the School term. Meetings should not continue beyond 5pm to protect the welfare of the Employee. These arrangements may be varied by mutual agreement.</w:t>
      </w:r>
    </w:p>
    <w:p w14:paraId="3C85A044" w14:textId="77777777" w:rsidR="00C34A97" w:rsidRPr="001E695B" w:rsidRDefault="00C34A97" w:rsidP="008E54F9">
      <w:pPr>
        <w:pStyle w:val="SPSBodyText"/>
        <w:jc w:val="both"/>
        <w:rPr>
          <w:rFonts w:asciiTheme="minorHAnsi" w:hAnsiTheme="minorHAnsi" w:cstheme="minorHAnsi"/>
          <w:color w:val="auto"/>
          <w:sz w:val="24"/>
          <w:szCs w:val="24"/>
        </w:rPr>
      </w:pPr>
    </w:p>
    <w:p w14:paraId="28991669" w14:textId="50F7881A" w:rsidR="00C34A97" w:rsidRPr="001E695B" w:rsidRDefault="00C34A97"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Decision and </w:t>
      </w:r>
      <w:r w:rsidR="00E42468" w:rsidRPr="001E695B">
        <w:rPr>
          <w:rFonts w:asciiTheme="minorHAnsi" w:hAnsiTheme="minorHAnsi" w:cstheme="minorHAnsi"/>
          <w:color w:val="auto"/>
          <w:sz w:val="24"/>
          <w:szCs w:val="24"/>
        </w:rPr>
        <w:t>A</w:t>
      </w:r>
      <w:r w:rsidRPr="001E695B">
        <w:rPr>
          <w:rFonts w:asciiTheme="minorHAnsi" w:hAnsiTheme="minorHAnsi" w:cstheme="minorHAnsi"/>
          <w:color w:val="auto"/>
          <w:sz w:val="24"/>
          <w:szCs w:val="24"/>
        </w:rPr>
        <w:t xml:space="preserve">ppeal </w:t>
      </w:r>
      <w:r w:rsidR="00E42468" w:rsidRPr="001E695B">
        <w:rPr>
          <w:rFonts w:asciiTheme="minorHAnsi" w:hAnsiTheme="minorHAnsi" w:cstheme="minorHAnsi"/>
          <w:color w:val="auto"/>
          <w:sz w:val="24"/>
          <w:szCs w:val="24"/>
        </w:rPr>
        <w:t>M</w:t>
      </w:r>
      <w:r w:rsidRPr="001E695B">
        <w:rPr>
          <w:rFonts w:asciiTheme="minorHAnsi" w:hAnsiTheme="minorHAnsi" w:cstheme="minorHAnsi"/>
          <w:color w:val="auto"/>
          <w:sz w:val="24"/>
          <w:szCs w:val="24"/>
        </w:rPr>
        <w:t>eetings may take place either in person or virtually or a combination of both.</w:t>
      </w:r>
    </w:p>
    <w:p w14:paraId="4696547B" w14:textId="77777777" w:rsidR="008E54F9" w:rsidRPr="001E695B" w:rsidRDefault="008E54F9" w:rsidP="008E54F9">
      <w:pPr>
        <w:pStyle w:val="SPSBodyText"/>
        <w:jc w:val="both"/>
        <w:rPr>
          <w:rFonts w:asciiTheme="minorHAnsi" w:hAnsiTheme="minorHAnsi" w:cstheme="minorHAnsi"/>
          <w:color w:val="auto"/>
          <w:sz w:val="24"/>
          <w:szCs w:val="24"/>
        </w:rPr>
      </w:pPr>
    </w:p>
    <w:p w14:paraId="1033DFB5" w14:textId="60AF1D79" w:rsidR="008E54F9" w:rsidRPr="001E695B" w:rsidRDefault="00077565"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Where a meeting takes place in person, c</w:t>
      </w:r>
      <w:r w:rsidR="008E54F9" w:rsidRPr="001E695B">
        <w:rPr>
          <w:rFonts w:asciiTheme="minorHAnsi" w:hAnsiTheme="minorHAnsi" w:cstheme="minorHAnsi"/>
          <w:color w:val="auto"/>
          <w:sz w:val="24"/>
          <w:szCs w:val="24"/>
        </w:rPr>
        <w:t>onsideration should be given to the venue for the hearing. There should be adequate rooms for the parties and arrangements to ensure that the meeting is conducted with discretion and confidentiality maintained. A venue away from the School site may be appropriate in certain circumstances.</w:t>
      </w:r>
    </w:p>
    <w:p w14:paraId="3119E13F" w14:textId="77777777" w:rsidR="008E54F9" w:rsidRPr="001E695B" w:rsidRDefault="008E54F9" w:rsidP="008E54F9">
      <w:pPr>
        <w:pStyle w:val="SPSBodyText"/>
        <w:jc w:val="both"/>
        <w:rPr>
          <w:rFonts w:asciiTheme="minorHAnsi" w:hAnsiTheme="minorHAnsi" w:cstheme="minorHAnsi"/>
          <w:color w:val="auto"/>
          <w:sz w:val="24"/>
          <w:szCs w:val="24"/>
        </w:rPr>
      </w:pPr>
    </w:p>
    <w:p w14:paraId="48E2F418" w14:textId="77777777"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precise procedure to be followed will vary depending on the particular circumstances of each case, but in general the following will apply:</w:t>
      </w:r>
    </w:p>
    <w:p w14:paraId="45BB1E20" w14:textId="77777777" w:rsidR="008E54F9" w:rsidRPr="001E695B" w:rsidRDefault="008E54F9" w:rsidP="008E54F9">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ab/>
      </w:r>
    </w:p>
    <w:p w14:paraId="367F908F" w14:textId="77777777" w:rsidR="008E54F9" w:rsidRPr="001E695B" w:rsidRDefault="008E54F9" w:rsidP="008E54F9">
      <w:pPr>
        <w:pStyle w:val="SPSSubHeading"/>
        <w:rPr>
          <w:rFonts w:asciiTheme="minorHAnsi" w:hAnsiTheme="minorHAnsi" w:cstheme="minorHAnsi"/>
          <w:color w:val="auto"/>
          <w:sz w:val="24"/>
          <w:szCs w:val="24"/>
        </w:rPr>
      </w:pPr>
      <w:r w:rsidRPr="001E695B">
        <w:rPr>
          <w:rFonts w:asciiTheme="minorHAnsi" w:hAnsiTheme="minorHAnsi" w:cstheme="minorHAnsi"/>
          <w:color w:val="auto"/>
          <w:sz w:val="24"/>
          <w:szCs w:val="24"/>
        </w:rPr>
        <w:t>Procedure for Decision Meetings</w:t>
      </w:r>
    </w:p>
    <w:p w14:paraId="56D99D1B" w14:textId="77777777" w:rsidR="008E54F9" w:rsidRPr="001E695B" w:rsidRDefault="008E54F9" w:rsidP="008E54F9">
      <w:pPr>
        <w:pStyle w:val="SPSBodyText"/>
        <w:rPr>
          <w:rFonts w:asciiTheme="minorHAnsi" w:hAnsiTheme="minorHAnsi" w:cstheme="minorHAnsi"/>
          <w:color w:val="auto"/>
          <w:sz w:val="24"/>
          <w:szCs w:val="24"/>
        </w:rPr>
      </w:pPr>
    </w:p>
    <w:p w14:paraId="756D08DF" w14:textId="77777777" w:rsidR="008E54F9" w:rsidRPr="001E695B" w:rsidRDefault="008E54F9" w:rsidP="008E54F9">
      <w:pPr>
        <w:pStyle w:val="SPSBodyText"/>
        <w:numPr>
          <w:ilvl w:val="0"/>
          <w:numId w:val="24"/>
        </w:numPr>
        <w:rPr>
          <w:rFonts w:asciiTheme="minorHAnsi" w:hAnsiTheme="minorHAnsi" w:cstheme="minorHAnsi"/>
          <w:color w:val="auto"/>
          <w:sz w:val="24"/>
          <w:szCs w:val="24"/>
        </w:rPr>
      </w:pPr>
      <w:r w:rsidRPr="001E695B">
        <w:rPr>
          <w:rFonts w:asciiTheme="minorHAnsi" w:hAnsiTheme="minorHAnsi" w:cstheme="minorHAnsi"/>
          <w:color w:val="auto"/>
          <w:sz w:val="24"/>
          <w:szCs w:val="24"/>
        </w:rPr>
        <w:t>The Chair of the Redundancy Panel will introduce those present and their roles, explain the procedure to be followed and the format of the meeting.</w:t>
      </w:r>
    </w:p>
    <w:p w14:paraId="72FA3AB6" w14:textId="77777777" w:rsidR="008E54F9" w:rsidRPr="001E695B" w:rsidRDefault="008E54F9" w:rsidP="008E54F9">
      <w:pPr>
        <w:pStyle w:val="SPSBodyText"/>
        <w:rPr>
          <w:rFonts w:asciiTheme="minorHAnsi" w:hAnsiTheme="minorHAnsi" w:cstheme="minorHAnsi"/>
          <w:color w:val="auto"/>
          <w:sz w:val="24"/>
          <w:szCs w:val="24"/>
        </w:rPr>
      </w:pPr>
    </w:p>
    <w:p w14:paraId="04AB40F2" w14:textId="77777777" w:rsidR="008E54F9" w:rsidRPr="001E695B" w:rsidRDefault="008E54F9" w:rsidP="008E54F9">
      <w:pPr>
        <w:pStyle w:val="SPSBodyText"/>
        <w:numPr>
          <w:ilvl w:val="0"/>
          <w:numId w:val="24"/>
        </w:numPr>
        <w:rPr>
          <w:rFonts w:asciiTheme="minorHAnsi" w:hAnsiTheme="minorHAnsi" w:cstheme="minorHAnsi"/>
          <w:color w:val="auto"/>
          <w:sz w:val="24"/>
          <w:szCs w:val="24"/>
        </w:rPr>
      </w:pPr>
      <w:r w:rsidRPr="001E695B">
        <w:rPr>
          <w:rFonts w:asciiTheme="minorHAnsi" w:hAnsiTheme="minorHAnsi" w:cstheme="minorHAnsi"/>
          <w:color w:val="auto"/>
          <w:sz w:val="24"/>
          <w:szCs w:val="24"/>
        </w:rPr>
        <w:t>The Chair of the Redundancy Panel will explain the reasons why the Employee has been provisionally identified for redundancy with reference to the outcome of any audit or selection process. The Employee and their representative may ask any questions relating to this.</w:t>
      </w:r>
    </w:p>
    <w:p w14:paraId="38E73BE3" w14:textId="77777777" w:rsidR="008E54F9" w:rsidRPr="001E695B" w:rsidRDefault="008E54F9" w:rsidP="008E54F9">
      <w:pPr>
        <w:pStyle w:val="SPSBodyText"/>
        <w:rPr>
          <w:rFonts w:asciiTheme="minorHAnsi" w:hAnsiTheme="minorHAnsi" w:cstheme="minorHAnsi"/>
          <w:color w:val="auto"/>
          <w:sz w:val="24"/>
          <w:szCs w:val="24"/>
        </w:rPr>
      </w:pPr>
    </w:p>
    <w:p w14:paraId="19F1413E" w14:textId="77777777" w:rsidR="008E54F9" w:rsidRPr="001E695B" w:rsidRDefault="008E54F9" w:rsidP="008E54F9">
      <w:pPr>
        <w:pStyle w:val="SPSBodyText"/>
        <w:numPr>
          <w:ilvl w:val="0"/>
          <w:numId w:val="24"/>
        </w:numPr>
        <w:rPr>
          <w:rFonts w:asciiTheme="minorHAnsi" w:hAnsiTheme="minorHAnsi" w:cstheme="minorHAnsi"/>
          <w:color w:val="auto"/>
          <w:sz w:val="24"/>
          <w:szCs w:val="24"/>
        </w:rPr>
      </w:pPr>
      <w:r w:rsidRPr="001E695B">
        <w:rPr>
          <w:rFonts w:asciiTheme="minorHAnsi" w:hAnsiTheme="minorHAnsi" w:cstheme="minorHAnsi"/>
          <w:color w:val="auto"/>
          <w:sz w:val="24"/>
          <w:szCs w:val="24"/>
        </w:rPr>
        <w:t>The Employee and their representative may wish to present reasons why he / she should not have been selected. This may include asking the panel to reconsider its initial selection decision. The Employee is not permitted to add to information given during the selection process or comment on the performance of others. The Redundancy Panel may ask questions relating to the points raised by the Employee.</w:t>
      </w:r>
    </w:p>
    <w:p w14:paraId="5760AFD4" w14:textId="77777777" w:rsidR="008E54F9" w:rsidRPr="001E695B" w:rsidRDefault="008E54F9" w:rsidP="008E54F9">
      <w:pPr>
        <w:pStyle w:val="SPSBodyText"/>
        <w:rPr>
          <w:rFonts w:asciiTheme="minorHAnsi" w:hAnsiTheme="minorHAnsi" w:cstheme="minorHAnsi"/>
          <w:color w:val="auto"/>
          <w:sz w:val="24"/>
          <w:szCs w:val="24"/>
        </w:rPr>
      </w:pPr>
    </w:p>
    <w:p w14:paraId="33463CB8" w14:textId="77777777" w:rsidR="008E54F9" w:rsidRPr="001E695B" w:rsidRDefault="008E54F9" w:rsidP="008E54F9">
      <w:pPr>
        <w:pStyle w:val="SPSBodyText"/>
        <w:numPr>
          <w:ilvl w:val="0"/>
          <w:numId w:val="24"/>
        </w:numPr>
        <w:rPr>
          <w:rFonts w:asciiTheme="minorHAnsi" w:hAnsiTheme="minorHAnsi" w:cstheme="minorHAnsi"/>
          <w:color w:val="auto"/>
          <w:sz w:val="24"/>
          <w:szCs w:val="24"/>
        </w:rPr>
      </w:pPr>
      <w:r w:rsidRPr="001E695B">
        <w:rPr>
          <w:rFonts w:asciiTheme="minorHAnsi" w:hAnsiTheme="minorHAnsi" w:cstheme="minorHAnsi"/>
          <w:color w:val="auto"/>
          <w:sz w:val="24"/>
          <w:szCs w:val="24"/>
        </w:rPr>
        <w:t>The meeting is adjourned to enable the Redundancy Panel to consider the points raised and whether the provisional decision to dismiss should be upheld.</w:t>
      </w:r>
    </w:p>
    <w:p w14:paraId="28943D7B" w14:textId="77777777" w:rsidR="008E54F9" w:rsidRPr="001E695B" w:rsidRDefault="008E54F9" w:rsidP="008E54F9">
      <w:pPr>
        <w:pStyle w:val="SPSBodyText"/>
        <w:rPr>
          <w:rFonts w:asciiTheme="minorHAnsi" w:hAnsiTheme="minorHAnsi" w:cstheme="minorHAnsi"/>
          <w:color w:val="auto"/>
          <w:sz w:val="24"/>
          <w:szCs w:val="24"/>
        </w:rPr>
      </w:pPr>
    </w:p>
    <w:p w14:paraId="5A075AF8" w14:textId="77777777" w:rsidR="008E54F9" w:rsidRPr="001E695B" w:rsidRDefault="008E54F9" w:rsidP="008E54F9">
      <w:pPr>
        <w:pStyle w:val="SPSBodyText"/>
        <w:numPr>
          <w:ilvl w:val="0"/>
          <w:numId w:val="24"/>
        </w:numPr>
        <w:rPr>
          <w:rFonts w:asciiTheme="minorHAnsi" w:hAnsiTheme="minorHAnsi" w:cstheme="minorHAnsi"/>
          <w:color w:val="auto"/>
          <w:sz w:val="24"/>
          <w:szCs w:val="24"/>
        </w:rPr>
      </w:pPr>
      <w:r w:rsidRPr="001E695B">
        <w:rPr>
          <w:rFonts w:asciiTheme="minorHAnsi" w:hAnsiTheme="minorHAnsi" w:cstheme="minorHAnsi"/>
          <w:color w:val="auto"/>
          <w:sz w:val="24"/>
          <w:szCs w:val="24"/>
        </w:rPr>
        <w:t>The Decision Meeting is reconvened, and the outcome is communicated verbally to the Employee. The outcome will also be confirmed in writing to the Employee within 5 working days of the decision.</w:t>
      </w:r>
    </w:p>
    <w:p w14:paraId="232FF711" w14:textId="56F3DD24" w:rsidR="00C67FD4" w:rsidRPr="001E695B" w:rsidRDefault="00C67FD4" w:rsidP="008E54F9">
      <w:pPr>
        <w:pStyle w:val="SPSSubHeading"/>
        <w:rPr>
          <w:rFonts w:asciiTheme="minorHAnsi" w:hAnsiTheme="minorHAnsi" w:cstheme="minorHAnsi"/>
          <w:color w:val="auto"/>
          <w:sz w:val="24"/>
          <w:szCs w:val="24"/>
        </w:rPr>
      </w:pPr>
    </w:p>
    <w:p w14:paraId="61BAD62F" w14:textId="4AB52A98" w:rsidR="008E54F9" w:rsidRPr="001E695B" w:rsidRDefault="008E54F9" w:rsidP="008E54F9">
      <w:pPr>
        <w:pStyle w:val="SPSSubHeading"/>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Procedure for Appeals </w:t>
      </w:r>
    </w:p>
    <w:p w14:paraId="57B7AD07" w14:textId="77777777" w:rsidR="008E54F9" w:rsidRPr="001E695B" w:rsidRDefault="008E54F9" w:rsidP="008E54F9">
      <w:pPr>
        <w:pStyle w:val="SPSBodyText"/>
        <w:rPr>
          <w:rFonts w:asciiTheme="minorHAnsi" w:hAnsiTheme="minorHAnsi" w:cstheme="minorHAnsi"/>
          <w:color w:val="auto"/>
          <w:sz w:val="24"/>
          <w:szCs w:val="24"/>
        </w:rPr>
      </w:pPr>
    </w:p>
    <w:p w14:paraId="3C75CB39"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panel will identify a chair whose role is to facilitate the appeal meeting.</w:t>
      </w:r>
    </w:p>
    <w:p w14:paraId="0E020FD8" w14:textId="77777777" w:rsidR="008E54F9" w:rsidRPr="001E695B" w:rsidRDefault="008E54F9" w:rsidP="008E54F9">
      <w:pPr>
        <w:pStyle w:val="SPSBodyText"/>
        <w:jc w:val="both"/>
        <w:rPr>
          <w:rFonts w:asciiTheme="minorHAnsi" w:hAnsiTheme="minorHAnsi" w:cstheme="minorHAnsi"/>
          <w:color w:val="auto"/>
          <w:sz w:val="24"/>
          <w:szCs w:val="24"/>
        </w:rPr>
      </w:pPr>
    </w:p>
    <w:p w14:paraId="0026858C"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chair of the panel will introduce those present and their roles, explain the case to be considered, the procedure to be followed and the format of the meeting.</w:t>
      </w:r>
    </w:p>
    <w:p w14:paraId="60DE088D" w14:textId="77777777" w:rsidR="008E54F9" w:rsidRPr="001E695B" w:rsidRDefault="008E54F9" w:rsidP="008E54F9">
      <w:pPr>
        <w:pStyle w:val="SPSBodyText"/>
        <w:jc w:val="both"/>
        <w:rPr>
          <w:rFonts w:asciiTheme="minorHAnsi" w:hAnsiTheme="minorHAnsi" w:cstheme="minorHAnsi"/>
          <w:color w:val="auto"/>
          <w:sz w:val="24"/>
          <w:szCs w:val="24"/>
        </w:rPr>
      </w:pPr>
    </w:p>
    <w:p w14:paraId="40FAE802"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Employee or their representative shall put the case in support of the grounds for appeal, including any mitigating circumstances. This may include referring to written submissions and evidence. The School’s representative and panel may ask questions of the Employee and their representative.</w:t>
      </w:r>
    </w:p>
    <w:p w14:paraId="74A37455" w14:textId="77777777" w:rsidR="008E54F9" w:rsidRPr="001E695B" w:rsidRDefault="008E54F9" w:rsidP="008E54F9">
      <w:pPr>
        <w:pStyle w:val="SPSBodyText"/>
        <w:jc w:val="both"/>
        <w:rPr>
          <w:rFonts w:asciiTheme="minorHAnsi" w:hAnsiTheme="minorHAnsi" w:cstheme="minorHAnsi"/>
          <w:color w:val="auto"/>
          <w:sz w:val="24"/>
          <w:szCs w:val="24"/>
        </w:rPr>
      </w:pPr>
    </w:p>
    <w:p w14:paraId="3DB2D864"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School’s representative presents the case for upholding the previous panel’s decision and refers to written documentation. The Employee and their representative and panel may ask questions of the School’s representative.</w:t>
      </w:r>
    </w:p>
    <w:p w14:paraId="11244361" w14:textId="77777777" w:rsidR="008E54F9" w:rsidRPr="001E695B" w:rsidRDefault="008E54F9" w:rsidP="008E54F9">
      <w:pPr>
        <w:pStyle w:val="SPSBodyText"/>
        <w:jc w:val="both"/>
        <w:rPr>
          <w:rFonts w:asciiTheme="minorHAnsi" w:hAnsiTheme="minorHAnsi" w:cstheme="minorHAnsi"/>
          <w:color w:val="auto"/>
          <w:sz w:val="24"/>
          <w:szCs w:val="24"/>
        </w:rPr>
      </w:pPr>
    </w:p>
    <w:p w14:paraId="3739ABEB"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panel will invite both parties to sum up their cases, with the Employee or their representative having the final word. The hearing will then be adjourned whilst the panel deliberates over the evidence.</w:t>
      </w:r>
    </w:p>
    <w:p w14:paraId="3A851B61" w14:textId="77777777" w:rsidR="008E54F9" w:rsidRPr="001E695B" w:rsidRDefault="008E54F9" w:rsidP="008E54F9">
      <w:pPr>
        <w:pStyle w:val="SPSBodyText"/>
        <w:jc w:val="both"/>
        <w:rPr>
          <w:rFonts w:asciiTheme="minorHAnsi" w:hAnsiTheme="minorHAnsi" w:cstheme="minorHAnsi"/>
          <w:color w:val="auto"/>
          <w:sz w:val="24"/>
          <w:szCs w:val="24"/>
        </w:rPr>
      </w:pPr>
    </w:p>
    <w:p w14:paraId="1F783D3E"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Adjournments may be requested by both parties or by the panel during the appeal hearing. If new evidence is presented the appeal may need to be adjourned while this is investigated.</w:t>
      </w:r>
    </w:p>
    <w:p w14:paraId="62D247AB" w14:textId="77777777" w:rsidR="008E54F9" w:rsidRPr="001E695B" w:rsidRDefault="008E54F9" w:rsidP="008E54F9">
      <w:pPr>
        <w:pStyle w:val="SPSBodyText"/>
        <w:jc w:val="both"/>
        <w:rPr>
          <w:rFonts w:asciiTheme="minorHAnsi" w:hAnsiTheme="minorHAnsi" w:cstheme="minorHAnsi"/>
          <w:color w:val="auto"/>
          <w:sz w:val="24"/>
          <w:szCs w:val="24"/>
        </w:rPr>
      </w:pPr>
    </w:p>
    <w:p w14:paraId="38144449"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appeal hearing will then be adjourned whilst the panel deliberates over the evidence. If further clarity is required both parties may be recalled and the hearing reconvened so that all parties may hear any additional evidence.</w:t>
      </w:r>
    </w:p>
    <w:p w14:paraId="7C8C8433" w14:textId="77777777" w:rsidR="008E54F9" w:rsidRPr="001E695B" w:rsidRDefault="008E54F9" w:rsidP="008E54F9">
      <w:pPr>
        <w:pStyle w:val="SPSBodyText"/>
        <w:rPr>
          <w:rFonts w:asciiTheme="minorHAnsi" w:hAnsiTheme="minorHAnsi" w:cstheme="minorHAnsi"/>
          <w:color w:val="auto"/>
          <w:sz w:val="24"/>
          <w:szCs w:val="24"/>
        </w:rPr>
      </w:pPr>
    </w:p>
    <w:p w14:paraId="35B89702" w14:textId="77777777" w:rsidR="008E54F9" w:rsidRPr="001E695B" w:rsidRDefault="008E54F9" w:rsidP="008E54F9">
      <w:pPr>
        <w:numPr>
          <w:ilvl w:val="0"/>
          <w:numId w:val="25"/>
        </w:numPr>
        <w:spacing w:after="0" w:line="240" w:lineRule="auto"/>
        <w:jc w:val="both"/>
        <w:rPr>
          <w:rFonts w:asciiTheme="minorHAnsi" w:hAnsiTheme="minorHAnsi" w:cstheme="minorHAnsi"/>
          <w:color w:val="auto"/>
          <w:sz w:val="24"/>
          <w:szCs w:val="24"/>
        </w:rPr>
      </w:pPr>
      <w:bookmarkStart w:id="119" w:name="_Hlk2787445"/>
      <w:r w:rsidRPr="001E695B">
        <w:rPr>
          <w:rFonts w:asciiTheme="minorHAnsi" w:hAnsiTheme="minorHAnsi" w:cstheme="minorHAnsi"/>
          <w:color w:val="auto"/>
          <w:sz w:val="24"/>
          <w:szCs w:val="24"/>
        </w:rPr>
        <w:t>Where possible the appeal will be reconvened and the Employee advised verbally of the outcome following the conclusion of the process and the Panel’s deliberations.  On occasion it may not be possible to determine an outcome on the day of the appeal, in which case the panel will reconvene at the earliest possible opportunity to make a decision. Where the panel reconvenes, the outcome will be communicated in writing to the Employee.</w:t>
      </w:r>
      <w:bookmarkEnd w:id="119"/>
    </w:p>
    <w:p w14:paraId="0585F295" w14:textId="77777777" w:rsidR="008E54F9" w:rsidRPr="001E695B" w:rsidRDefault="008E54F9" w:rsidP="008E54F9">
      <w:pPr>
        <w:pStyle w:val="SPSBodyText"/>
        <w:rPr>
          <w:rFonts w:asciiTheme="minorHAnsi" w:hAnsiTheme="minorHAnsi" w:cstheme="minorHAnsi"/>
          <w:color w:val="auto"/>
          <w:sz w:val="24"/>
          <w:szCs w:val="24"/>
        </w:rPr>
      </w:pPr>
    </w:p>
    <w:p w14:paraId="7EB80336" w14:textId="77777777" w:rsidR="008E54F9" w:rsidRPr="001E695B" w:rsidRDefault="008E54F9" w:rsidP="008E54F9">
      <w:pPr>
        <w:pStyle w:val="SPSBodyText"/>
        <w:numPr>
          <w:ilvl w:val="0"/>
          <w:numId w:val="31"/>
        </w:numPr>
        <w:rPr>
          <w:rFonts w:asciiTheme="minorHAnsi" w:hAnsiTheme="minorHAnsi" w:cstheme="minorHAnsi"/>
          <w:color w:val="auto"/>
          <w:sz w:val="24"/>
          <w:szCs w:val="24"/>
        </w:rPr>
      </w:pPr>
      <w:bookmarkStart w:id="120" w:name="_Hlk2787473"/>
      <w:r w:rsidRPr="001E695B">
        <w:rPr>
          <w:rFonts w:asciiTheme="minorHAnsi" w:hAnsiTheme="minorHAnsi" w:cstheme="minorHAnsi"/>
          <w:color w:val="auto"/>
          <w:sz w:val="24"/>
          <w:szCs w:val="24"/>
        </w:rPr>
        <w:lastRenderedPageBreak/>
        <w:t xml:space="preserve">In all circumstances the Employee will be advised in writing of the outcome of the hearing usually within 5 working days of the decision being made.  </w:t>
      </w:r>
    </w:p>
    <w:bookmarkEnd w:id="120"/>
    <w:p w14:paraId="25E8E2F5" w14:textId="44C85A8C" w:rsidR="008E54F9" w:rsidRPr="001E695B" w:rsidRDefault="008E54F9" w:rsidP="008E54F9">
      <w:pPr>
        <w:pStyle w:val="SPSSubHeading"/>
        <w:rPr>
          <w:rFonts w:asciiTheme="minorHAnsi" w:hAnsiTheme="minorHAnsi" w:cstheme="minorHAnsi"/>
          <w:color w:val="auto"/>
          <w:sz w:val="24"/>
          <w:szCs w:val="24"/>
        </w:rPr>
      </w:pPr>
    </w:p>
    <w:p w14:paraId="72578B38" w14:textId="77777777" w:rsidR="008E54F9" w:rsidRPr="001E695B" w:rsidRDefault="008E54F9" w:rsidP="008E54F9">
      <w:pPr>
        <w:pStyle w:val="SPSSubHeading"/>
        <w:rPr>
          <w:rFonts w:asciiTheme="minorHAnsi" w:hAnsiTheme="minorHAnsi" w:cstheme="minorHAnsi"/>
          <w:color w:val="auto"/>
          <w:sz w:val="24"/>
          <w:szCs w:val="24"/>
        </w:rPr>
      </w:pPr>
      <w:r w:rsidRPr="001E695B">
        <w:rPr>
          <w:rFonts w:asciiTheme="minorHAnsi" w:hAnsiTheme="minorHAnsi" w:cstheme="minorHAnsi"/>
          <w:color w:val="auto"/>
          <w:sz w:val="24"/>
          <w:szCs w:val="24"/>
        </w:rPr>
        <w:t>The Role of the Representative</w:t>
      </w:r>
    </w:p>
    <w:p w14:paraId="2384E8B8" w14:textId="77777777" w:rsidR="008E54F9" w:rsidRPr="001E695B" w:rsidRDefault="008E54F9" w:rsidP="008E54F9">
      <w:pPr>
        <w:pStyle w:val="SPSBodyText"/>
        <w:rPr>
          <w:rFonts w:asciiTheme="minorHAnsi" w:hAnsiTheme="minorHAnsi" w:cstheme="minorHAnsi"/>
          <w:color w:val="auto"/>
          <w:sz w:val="24"/>
          <w:szCs w:val="24"/>
        </w:rPr>
      </w:pPr>
    </w:p>
    <w:p w14:paraId="3CE09A9C" w14:textId="77777777"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The Employee has the right to be accompanied to a hearing or appeal meeting by either a workplace colleague or </w:t>
      </w:r>
      <w:proofErr w:type="spellStart"/>
      <w:r w:rsidRPr="001E695B">
        <w:rPr>
          <w:rFonts w:asciiTheme="minorHAnsi" w:hAnsiTheme="minorHAnsi" w:cstheme="minorHAnsi"/>
          <w:color w:val="auto"/>
          <w:sz w:val="24"/>
          <w:szCs w:val="24"/>
        </w:rPr>
        <w:t>recognised</w:t>
      </w:r>
      <w:proofErr w:type="spellEnd"/>
      <w:r w:rsidRPr="001E695B">
        <w:rPr>
          <w:rFonts w:asciiTheme="minorHAnsi" w:hAnsiTheme="minorHAnsi" w:cstheme="minorHAnsi"/>
          <w:color w:val="auto"/>
          <w:sz w:val="24"/>
          <w:szCs w:val="24"/>
        </w:rPr>
        <w:t xml:space="preserve"> Trade Union representative.</w:t>
      </w:r>
    </w:p>
    <w:p w14:paraId="0F981C41" w14:textId="77777777" w:rsidR="008E54F9" w:rsidRPr="001E695B" w:rsidRDefault="008E54F9" w:rsidP="008E54F9">
      <w:pPr>
        <w:pStyle w:val="SPSBodyText"/>
        <w:jc w:val="both"/>
        <w:rPr>
          <w:rFonts w:asciiTheme="minorHAnsi" w:hAnsiTheme="minorHAnsi" w:cstheme="minorHAnsi"/>
          <w:color w:val="auto"/>
          <w:sz w:val="24"/>
          <w:szCs w:val="24"/>
        </w:rPr>
      </w:pPr>
    </w:p>
    <w:p w14:paraId="5980AB53" w14:textId="77777777"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representative may address the hearing to put and sum up the Employee’s case, respond on behalf of the Employee at the hearing and confer with the Employee during the hearing. The representative does not have the right to answer questions on the Employee’s behalf, address the hearing if the Employee does not wish it or prevent the employer from explaining their case.</w:t>
      </w:r>
    </w:p>
    <w:p w14:paraId="0F357629" w14:textId="4F45FB3B" w:rsidR="008E54F9" w:rsidRPr="001E695B" w:rsidRDefault="008E54F9" w:rsidP="008E54F9">
      <w:pPr>
        <w:pStyle w:val="SPSBodyText"/>
        <w:rPr>
          <w:rFonts w:asciiTheme="minorHAnsi" w:hAnsiTheme="minorHAnsi" w:cstheme="minorHAnsi"/>
          <w:color w:val="auto"/>
          <w:sz w:val="24"/>
          <w:szCs w:val="24"/>
        </w:rPr>
      </w:pPr>
    </w:p>
    <w:p w14:paraId="1102CB94" w14:textId="77777777" w:rsidR="008E54F9" w:rsidRPr="001E695B" w:rsidRDefault="008E54F9" w:rsidP="008E54F9">
      <w:pPr>
        <w:pStyle w:val="SPSSubHeading"/>
        <w:rPr>
          <w:rFonts w:asciiTheme="minorHAnsi" w:hAnsiTheme="minorHAnsi" w:cstheme="minorHAnsi"/>
          <w:color w:val="auto"/>
          <w:sz w:val="24"/>
          <w:szCs w:val="24"/>
        </w:rPr>
      </w:pPr>
      <w:r w:rsidRPr="001E695B">
        <w:rPr>
          <w:rFonts w:asciiTheme="minorHAnsi" w:hAnsiTheme="minorHAnsi" w:cstheme="minorHAnsi"/>
          <w:color w:val="auto"/>
          <w:sz w:val="24"/>
          <w:szCs w:val="24"/>
        </w:rPr>
        <w:t>The Role of the HR Advisors</w:t>
      </w:r>
    </w:p>
    <w:p w14:paraId="3348A796" w14:textId="77777777" w:rsidR="008E54F9" w:rsidRPr="001E695B" w:rsidRDefault="008E54F9" w:rsidP="008E54F9">
      <w:pPr>
        <w:pStyle w:val="SPSBodyText"/>
        <w:rPr>
          <w:rFonts w:asciiTheme="minorHAnsi" w:hAnsiTheme="minorHAnsi" w:cstheme="minorHAnsi"/>
          <w:color w:val="auto"/>
          <w:sz w:val="24"/>
          <w:szCs w:val="24"/>
        </w:rPr>
      </w:pPr>
    </w:p>
    <w:p w14:paraId="0551EF86" w14:textId="77777777"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School may request that a HR advisor attends an appeal meeting whose role is to advise the panel on the procedure and any points of employment law.</w:t>
      </w:r>
    </w:p>
    <w:p w14:paraId="335EACD7" w14:textId="77777777" w:rsidR="008E54F9" w:rsidRPr="001E695B" w:rsidRDefault="008E54F9" w:rsidP="008E54F9">
      <w:pPr>
        <w:pStyle w:val="SPSBodyText"/>
        <w:jc w:val="both"/>
        <w:rPr>
          <w:rFonts w:asciiTheme="minorHAnsi" w:hAnsiTheme="minorHAnsi" w:cstheme="minorHAnsi"/>
          <w:color w:val="auto"/>
          <w:sz w:val="24"/>
          <w:szCs w:val="24"/>
        </w:rPr>
      </w:pPr>
    </w:p>
    <w:p w14:paraId="521980AE" w14:textId="77777777"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A further HR Advisor may also be in attendance to support the School in the presentation of their case.</w:t>
      </w:r>
    </w:p>
    <w:p w14:paraId="376A857A" w14:textId="77777777" w:rsidR="008E54F9" w:rsidRPr="001E695B" w:rsidRDefault="008E54F9" w:rsidP="008E54F9">
      <w:pPr>
        <w:pStyle w:val="SPSBodyText"/>
        <w:jc w:val="both"/>
        <w:rPr>
          <w:rFonts w:asciiTheme="minorHAnsi" w:hAnsiTheme="minorHAnsi" w:cstheme="minorHAnsi"/>
          <w:color w:val="auto"/>
          <w:sz w:val="24"/>
          <w:szCs w:val="24"/>
        </w:rPr>
      </w:pPr>
    </w:p>
    <w:p w14:paraId="0C8F733D" w14:textId="648F908C"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HR Advisors may be allowed to ask questions and clarify issues on behalf of the party they are supporting.</w:t>
      </w:r>
      <w:bookmarkEnd w:id="25"/>
    </w:p>
    <w:p w14:paraId="76449D6F" w14:textId="77777777" w:rsidR="008E54F9" w:rsidRPr="001E695B" w:rsidRDefault="008E54F9" w:rsidP="008E54F9">
      <w:pPr>
        <w:pStyle w:val="SPSBodyText"/>
        <w:jc w:val="both"/>
        <w:rPr>
          <w:rFonts w:asciiTheme="minorHAnsi" w:hAnsiTheme="minorHAnsi" w:cstheme="minorHAnsi"/>
          <w:color w:val="auto"/>
          <w:sz w:val="24"/>
          <w:szCs w:val="24"/>
        </w:rPr>
      </w:pPr>
    </w:p>
    <w:p w14:paraId="084C83A7" w14:textId="77777777" w:rsidR="008E54F9" w:rsidRPr="001E695B" w:rsidRDefault="008E54F9" w:rsidP="008E54F9">
      <w:pPr>
        <w:pStyle w:val="SPSBodyText"/>
        <w:rPr>
          <w:rFonts w:asciiTheme="minorHAnsi" w:hAnsiTheme="minorHAnsi" w:cstheme="minorHAnsi"/>
          <w:color w:val="auto"/>
          <w:sz w:val="24"/>
          <w:szCs w:val="24"/>
        </w:rPr>
      </w:pPr>
    </w:p>
    <w:p w14:paraId="7A635E7A" w14:textId="77777777" w:rsidR="008E54F9" w:rsidRPr="001E695B" w:rsidRDefault="008E54F9" w:rsidP="008E54F9">
      <w:pPr>
        <w:pStyle w:val="SPSBodyText"/>
        <w:rPr>
          <w:rFonts w:asciiTheme="minorHAnsi" w:hAnsiTheme="minorHAnsi" w:cstheme="minorHAnsi"/>
          <w:color w:val="auto"/>
          <w:sz w:val="24"/>
          <w:szCs w:val="24"/>
        </w:rPr>
      </w:pPr>
    </w:p>
    <w:p w14:paraId="512C7318" w14:textId="77777777" w:rsidR="008E54F9" w:rsidRPr="001E695B" w:rsidRDefault="008E54F9" w:rsidP="008E54F9">
      <w:pPr>
        <w:pStyle w:val="SPSBodyText"/>
        <w:rPr>
          <w:rFonts w:asciiTheme="minorHAnsi" w:hAnsiTheme="minorHAnsi" w:cstheme="minorHAnsi"/>
          <w:color w:val="auto"/>
          <w:sz w:val="24"/>
          <w:szCs w:val="24"/>
        </w:rPr>
      </w:pPr>
    </w:p>
    <w:p w14:paraId="600EB2A4" w14:textId="77777777" w:rsidR="00733700" w:rsidRPr="001E695B" w:rsidRDefault="00733700">
      <w:pPr>
        <w:widowControl w:val="0"/>
        <w:autoSpaceDE w:val="0"/>
        <w:autoSpaceDN w:val="0"/>
        <w:spacing w:after="0" w:line="240" w:lineRule="auto"/>
        <w:rPr>
          <w:rFonts w:asciiTheme="minorHAnsi" w:hAnsiTheme="minorHAnsi" w:cstheme="minorHAnsi"/>
          <w:color w:val="232E56"/>
          <w:sz w:val="24"/>
          <w:szCs w:val="24"/>
          <w:lang w:val="en-US" w:eastAsia="en-US"/>
        </w:rPr>
      </w:pPr>
      <w:r w:rsidRPr="001E695B">
        <w:rPr>
          <w:rFonts w:asciiTheme="minorHAnsi" w:hAnsiTheme="minorHAnsi" w:cstheme="minorHAnsi"/>
          <w:color w:val="232E56"/>
          <w:sz w:val="24"/>
          <w:szCs w:val="24"/>
        </w:rPr>
        <w:br w:type="page"/>
      </w:r>
    </w:p>
    <w:p w14:paraId="31483477" w14:textId="5C6D16C0" w:rsidR="008E54F9" w:rsidRPr="001E695B" w:rsidRDefault="008E54F9" w:rsidP="008E54F9">
      <w:pPr>
        <w:pStyle w:val="SPSHeading"/>
        <w:outlineLvl w:val="0"/>
        <w:rPr>
          <w:rFonts w:asciiTheme="minorHAnsi" w:hAnsiTheme="minorHAnsi" w:cstheme="minorHAnsi"/>
          <w:b/>
          <w:color w:val="auto"/>
          <w:sz w:val="24"/>
          <w:szCs w:val="24"/>
        </w:rPr>
      </w:pPr>
      <w:bookmarkStart w:id="121" w:name="_Toc52371480"/>
      <w:r w:rsidRPr="001E695B">
        <w:rPr>
          <w:rFonts w:asciiTheme="minorHAnsi" w:hAnsiTheme="minorHAnsi" w:cstheme="minorHAnsi"/>
          <w:b/>
          <w:color w:val="auto"/>
          <w:sz w:val="24"/>
          <w:szCs w:val="24"/>
        </w:rPr>
        <w:lastRenderedPageBreak/>
        <w:t>Appendix 5: Procedure for the Closure of a Maintained School / Academy</w:t>
      </w:r>
      <w:bookmarkEnd w:id="121"/>
    </w:p>
    <w:p w14:paraId="4C053096" w14:textId="77777777" w:rsidR="008E54F9" w:rsidRPr="001E695B" w:rsidRDefault="008E54F9" w:rsidP="008346E6">
      <w:pPr>
        <w:spacing w:after="0"/>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General</w:t>
      </w:r>
    </w:p>
    <w:p w14:paraId="0A1AA05B" w14:textId="348D9CCC" w:rsidR="008E54F9" w:rsidRPr="001E695B" w:rsidRDefault="008E54F9" w:rsidP="008346E6">
      <w:pPr>
        <w:spacing w:after="0"/>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A modified redundancy procedure will be followed where it is proposed by the Local Authority or </w:t>
      </w:r>
      <w:proofErr w:type="spellStart"/>
      <w:r w:rsidRPr="001E695B">
        <w:rPr>
          <w:rFonts w:asciiTheme="minorHAnsi" w:hAnsiTheme="minorHAnsi" w:cstheme="minorHAnsi"/>
          <w:color w:val="auto"/>
          <w:sz w:val="24"/>
          <w:szCs w:val="24"/>
        </w:rPr>
        <w:t>Dfe</w:t>
      </w:r>
      <w:proofErr w:type="spellEnd"/>
      <w:r w:rsidRPr="001E695B">
        <w:rPr>
          <w:rFonts w:asciiTheme="minorHAnsi" w:hAnsiTheme="minorHAnsi" w:cstheme="minorHAnsi"/>
          <w:color w:val="auto"/>
          <w:sz w:val="24"/>
          <w:szCs w:val="24"/>
        </w:rPr>
        <w:t xml:space="preserve"> that a school will close.</w:t>
      </w:r>
    </w:p>
    <w:p w14:paraId="37C4FD80" w14:textId="77777777" w:rsidR="008346E6" w:rsidRPr="001E695B" w:rsidRDefault="008346E6" w:rsidP="008346E6">
      <w:pPr>
        <w:spacing w:after="0"/>
        <w:jc w:val="both"/>
        <w:rPr>
          <w:rFonts w:asciiTheme="minorHAnsi" w:hAnsiTheme="minorHAnsi" w:cstheme="minorHAnsi"/>
          <w:color w:val="auto"/>
          <w:sz w:val="24"/>
          <w:szCs w:val="24"/>
        </w:rPr>
      </w:pPr>
    </w:p>
    <w:p w14:paraId="546FAC94" w14:textId="61915325" w:rsidR="008E54F9" w:rsidRPr="001E695B" w:rsidRDefault="008E54F9" w:rsidP="008346E6">
      <w:pPr>
        <w:spacing w:after="0"/>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Proposals for the closure of a maintained school will be managed by the Local Authority in accordance with its stated policy and </w:t>
      </w:r>
      <w:proofErr w:type="spellStart"/>
      <w:r w:rsidRPr="001E695B">
        <w:rPr>
          <w:rFonts w:asciiTheme="minorHAnsi" w:hAnsiTheme="minorHAnsi" w:cstheme="minorHAnsi"/>
          <w:color w:val="auto"/>
          <w:sz w:val="24"/>
          <w:szCs w:val="24"/>
        </w:rPr>
        <w:t>Dfe</w:t>
      </w:r>
      <w:proofErr w:type="spellEnd"/>
      <w:r w:rsidRPr="001E695B">
        <w:rPr>
          <w:rFonts w:asciiTheme="minorHAnsi" w:hAnsiTheme="minorHAnsi" w:cstheme="minorHAnsi"/>
          <w:color w:val="auto"/>
          <w:sz w:val="24"/>
          <w:szCs w:val="24"/>
        </w:rPr>
        <w:t xml:space="preserve"> Guidance. Proposals for the closure of an Academy will be managed in accordance with guidance issued by the </w:t>
      </w:r>
      <w:proofErr w:type="spellStart"/>
      <w:r w:rsidRPr="001E695B">
        <w:rPr>
          <w:rFonts w:asciiTheme="minorHAnsi" w:hAnsiTheme="minorHAnsi" w:cstheme="minorHAnsi"/>
          <w:color w:val="auto"/>
          <w:sz w:val="24"/>
          <w:szCs w:val="24"/>
        </w:rPr>
        <w:t>Dfe</w:t>
      </w:r>
      <w:proofErr w:type="spellEnd"/>
      <w:r w:rsidRPr="001E695B">
        <w:rPr>
          <w:rFonts w:asciiTheme="minorHAnsi" w:hAnsiTheme="minorHAnsi" w:cstheme="minorHAnsi"/>
          <w:color w:val="auto"/>
          <w:sz w:val="24"/>
          <w:szCs w:val="24"/>
        </w:rPr>
        <w:t xml:space="preserve"> or Regional Schools Commissioner. </w:t>
      </w:r>
    </w:p>
    <w:p w14:paraId="3077BE44" w14:textId="77777777" w:rsidR="008346E6" w:rsidRPr="001E695B" w:rsidRDefault="008346E6" w:rsidP="008346E6">
      <w:pPr>
        <w:spacing w:after="0"/>
        <w:jc w:val="both"/>
        <w:rPr>
          <w:rFonts w:asciiTheme="minorHAnsi" w:hAnsiTheme="minorHAnsi" w:cstheme="minorHAnsi"/>
          <w:color w:val="auto"/>
          <w:sz w:val="24"/>
          <w:szCs w:val="24"/>
        </w:rPr>
      </w:pPr>
    </w:p>
    <w:p w14:paraId="3B5DE54F" w14:textId="7CCAF3C4" w:rsidR="008E54F9" w:rsidRPr="001E695B" w:rsidRDefault="008E54F9" w:rsidP="008346E6">
      <w:pPr>
        <w:spacing w:after="0"/>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The Redundancy Panel will give due consideration to the process and decisions of the local authority / </w:t>
      </w:r>
      <w:proofErr w:type="spellStart"/>
      <w:r w:rsidRPr="001E695B">
        <w:rPr>
          <w:rFonts w:asciiTheme="minorHAnsi" w:hAnsiTheme="minorHAnsi" w:cstheme="minorHAnsi"/>
          <w:color w:val="auto"/>
          <w:sz w:val="24"/>
          <w:szCs w:val="24"/>
        </w:rPr>
        <w:t>Dfe</w:t>
      </w:r>
      <w:proofErr w:type="spellEnd"/>
      <w:r w:rsidRPr="001E695B">
        <w:rPr>
          <w:rFonts w:asciiTheme="minorHAnsi" w:hAnsiTheme="minorHAnsi" w:cstheme="minorHAnsi"/>
          <w:color w:val="auto"/>
          <w:sz w:val="24"/>
          <w:szCs w:val="24"/>
        </w:rPr>
        <w:t xml:space="preserve"> regarding to the closure when managing the resulting redundancy process.</w:t>
      </w:r>
    </w:p>
    <w:p w14:paraId="10F6A7D5" w14:textId="77777777" w:rsidR="008346E6" w:rsidRPr="001E695B" w:rsidRDefault="008346E6" w:rsidP="008346E6">
      <w:pPr>
        <w:spacing w:after="0"/>
        <w:jc w:val="both"/>
        <w:rPr>
          <w:rFonts w:asciiTheme="minorHAnsi" w:hAnsiTheme="minorHAnsi" w:cstheme="minorHAnsi"/>
          <w:color w:val="auto"/>
          <w:sz w:val="24"/>
          <w:szCs w:val="24"/>
        </w:rPr>
      </w:pPr>
    </w:p>
    <w:p w14:paraId="669041FA" w14:textId="77777777" w:rsidR="008E54F9" w:rsidRPr="001E695B" w:rsidRDefault="008E54F9" w:rsidP="008346E6">
      <w:pPr>
        <w:spacing w:after="0"/>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The timings of the stages within this procedure will reflect the timescales required by the local authority / </w:t>
      </w:r>
      <w:proofErr w:type="spellStart"/>
      <w:r w:rsidRPr="001E695B">
        <w:rPr>
          <w:rFonts w:asciiTheme="minorHAnsi" w:hAnsiTheme="minorHAnsi" w:cstheme="minorHAnsi"/>
          <w:color w:val="auto"/>
          <w:sz w:val="24"/>
          <w:szCs w:val="24"/>
        </w:rPr>
        <w:t>Dfe</w:t>
      </w:r>
      <w:proofErr w:type="spellEnd"/>
      <w:r w:rsidRPr="001E695B">
        <w:rPr>
          <w:rFonts w:asciiTheme="minorHAnsi" w:hAnsiTheme="minorHAnsi" w:cstheme="minorHAnsi"/>
          <w:color w:val="auto"/>
          <w:sz w:val="24"/>
          <w:szCs w:val="24"/>
        </w:rPr>
        <w:t xml:space="preserve"> for public consultation and issuing public notice of the closure, however consideration will be giving to allowing sufficient time for meaningful consultation with employees and their Trade Union / professional association representatives.</w:t>
      </w:r>
    </w:p>
    <w:p w14:paraId="32D51D5A" w14:textId="77777777" w:rsidR="008346E6" w:rsidRPr="001E695B" w:rsidRDefault="008346E6" w:rsidP="008346E6">
      <w:pPr>
        <w:spacing w:after="0"/>
        <w:jc w:val="both"/>
        <w:rPr>
          <w:rFonts w:asciiTheme="minorHAnsi" w:hAnsiTheme="minorHAnsi" w:cstheme="minorHAnsi"/>
          <w:b/>
          <w:color w:val="auto"/>
          <w:sz w:val="24"/>
          <w:szCs w:val="24"/>
        </w:rPr>
      </w:pPr>
    </w:p>
    <w:p w14:paraId="7BBB4F99" w14:textId="79DD1E02" w:rsidR="008E54F9" w:rsidRPr="001E695B" w:rsidRDefault="008E54F9" w:rsidP="008346E6">
      <w:pPr>
        <w:spacing w:after="0"/>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Redundancy Panel</w:t>
      </w:r>
    </w:p>
    <w:p w14:paraId="2D82087E" w14:textId="77777777" w:rsidR="008E54F9" w:rsidRPr="001E695B" w:rsidRDefault="008E54F9" w:rsidP="008346E6">
      <w:pPr>
        <w:spacing w:after="0"/>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application of this procedure will be managed by an individual governor or panel of governors with delegated authority to take decisions and make dismissals on behalf of the Governing Body.</w:t>
      </w:r>
    </w:p>
    <w:p w14:paraId="708C8890" w14:textId="77777777" w:rsidR="008E54F9" w:rsidRPr="001E695B" w:rsidRDefault="008E54F9" w:rsidP="008346E6">
      <w:pPr>
        <w:spacing w:after="0"/>
        <w:jc w:val="both"/>
        <w:rPr>
          <w:rFonts w:asciiTheme="minorHAnsi" w:hAnsiTheme="minorHAnsi" w:cstheme="minorHAnsi"/>
          <w:b/>
          <w:color w:val="auto"/>
          <w:sz w:val="24"/>
          <w:szCs w:val="24"/>
        </w:rPr>
      </w:pPr>
    </w:p>
    <w:p w14:paraId="5A5FDE64" w14:textId="77777777" w:rsidR="008E54F9" w:rsidRPr="001E695B" w:rsidRDefault="008E54F9" w:rsidP="008346E6">
      <w:pPr>
        <w:spacing w:after="0"/>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Consultation Meeting</w:t>
      </w:r>
    </w:p>
    <w:p w14:paraId="788BDC56" w14:textId="77777777" w:rsidR="008E54F9" w:rsidRPr="001E695B" w:rsidRDefault="008E54F9" w:rsidP="008346E6">
      <w:pPr>
        <w:spacing w:after="0" w:line="240" w:lineRule="auto"/>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Consultation will commence with affected staff and Trade Union / professional association representatives at the earliest practical opportunity following a proposal being made to close a school.  </w:t>
      </w:r>
    </w:p>
    <w:p w14:paraId="3FDC21A8" w14:textId="77777777" w:rsidR="008346E6" w:rsidRPr="001E695B" w:rsidRDefault="008346E6" w:rsidP="008346E6">
      <w:pPr>
        <w:spacing w:line="240" w:lineRule="auto"/>
        <w:jc w:val="both"/>
        <w:rPr>
          <w:rFonts w:asciiTheme="minorHAnsi" w:hAnsiTheme="minorHAnsi" w:cstheme="minorHAnsi"/>
          <w:color w:val="auto"/>
          <w:sz w:val="24"/>
          <w:szCs w:val="24"/>
        </w:rPr>
      </w:pPr>
    </w:p>
    <w:p w14:paraId="5484B067" w14:textId="427C9139" w:rsidR="008E54F9" w:rsidRPr="001E695B" w:rsidRDefault="008E54F9" w:rsidP="008346E6">
      <w:pPr>
        <w:spacing w:after="0" w:line="240" w:lineRule="auto"/>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Where proposals are announced some time in advance of the anticipated closure date and to support the sharing of information – meetings and communication may take place with employees and their Trade Union representatives on an informal basis in advance of a Consultation meeting being convened.</w:t>
      </w:r>
    </w:p>
    <w:p w14:paraId="01705210" w14:textId="77777777" w:rsidR="008E54F9" w:rsidRPr="001E695B" w:rsidRDefault="008E54F9" w:rsidP="008346E6">
      <w:pPr>
        <w:spacing w:after="0" w:line="240" w:lineRule="auto"/>
        <w:jc w:val="both"/>
        <w:rPr>
          <w:rFonts w:asciiTheme="minorHAnsi" w:hAnsiTheme="minorHAnsi" w:cstheme="minorHAnsi"/>
          <w:color w:val="auto"/>
          <w:sz w:val="24"/>
          <w:szCs w:val="24"/>
        </w:rPr>
      </w:pPr>
    </w:p>
    <w:p w14:paraId="4D08DFD7" w14:textId="77777777" w:rsidR="008E54F9" w:rsidRPr="001E695B" w:rsidRDefault="008E54F9" w:rsidP="008346E6">
      <w:pPr>
        <w:spacing w:line="240" w:lineRule="auto"/>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lastRenderedPageBreak/>
        <w:t>A Consultation meeting will be convened so that consideration can be given to the implications of the proposals for employees.  As a guide Employees and their representatives will be given not less than 5 working days’ notice of the date of this meeting.</w:t>
      </w:r>
    </w:p>
    <w:p w14:paraId="68802581" w14:textId="77777777" w:rsidR="008E54F9" w:rsidRPr="001E695B" w:rsidRDefault="008E54F9" w:rsidP="008346E6">
      <w:pPr>
        <w:spacing w:line="240" w:lineRule="auto"/>
        <w:jc w:val="both"/>
        <w:rPr>
          <w:rFonts w:asciiTheme="minorHAnsi" w:hAnsiTheme="minorHAnsi" w:cstheme="minorHAnsi"/>
          <w:color w:val="auto"/>
          <w:sz w:val="24"/>
          <w:szCs w:val="24"/>
        </w:rPr>
      </w:pPr>
    </w:p>
    <w:p w14:paraId="172BA879" w14:textId="77777777" w:rsidR="008E54F9" w:rsidRPr="001E695B" w:rsidRDefault="008E54F9" w:rsidP="008346E6">
      <w:pPr>
        <w:spacing w:after="0" w:line="240" w:lineRule="auto"/>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This timing of this early consultation meeting will usually broadly coincide with the start of public consultation regarding the closure proposals – but may vary depending on the circumstances.</w:t>
      </w:r>
    </w:p>
    <w:p w14:paraId="4D773A69" w14:textId="77777777" w:rsidR="008E54F9" w:rsidRPr="001E695B" w:rsidRDefault="008E54F9" w:rsidP="008346E6">
      <w:pPr>
        <w:pStyle w:val="SPSBodyText"/>
        <w:rPr>
          <w:rFonts w:asciiTheme="minorHAnsi" w:hAnsiTheme="minorHAnsi" w:cstheme="minorHAnsi"/>
          <w:b/>
          <w:color w:val="auto"/>
          <w:sz w:val="24"/>
          <w:szCs w:val="24"/>
        </w:rPr>
      </w:pPr>
    </w:p>
    <w:p w14:paraId="7208A1D6" w14:textId="77777777" w:rsidR="008E54F9" w:rsidRPr="001E695B" w:rsidRDefault="008E54F9" w:rsidP="008346E6">
      <w:pPr>
        <w:pStyle w:val="SPSBodyText"/>
        <w:rPr>
          <w:rFonts w:asciiTheme="minorHAnsi" w:hAnsiTheme="minorHAnsi" w:cstheme="minorHAnsi"/>
          <w:b/>
          <w:color w:val="auto"/>
          <w:sz w:val="24"/>
          <w:szCs w:val="24"/>
        </w:rPr>
      </w:pPr>
      <w:r w:rsidRPr="001E695B">
        <w:rPr>
          <w:rFonts w:asciiTheme="minorHAnsi" w:hAnsiTheme="minorHAnsi" w:cstheme="minorHAnsi"/>
          <w:b/>
          <w:color w:val="auto"/>
          <w:sz w:val="24"/>
          <w:szCs w:val="24"/>
        </w:rPr>
        <w:t>Formal Consultation</w:t>
      </w:r>
    </w:p>
    <w:p w14:paraId="32D35EFD"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Following the Consultation meeting the Redundancy Panel will enter into a period of Formal Consultation with Employees and their representatives.  At this stage the proposals will be formally set out in writing in accordance with the provisions of the Section S188 notice.</w:t>
      </w:r>
    </w:p>
    <w:p w14:paraId="71EFDC09" w14:textId="77777777" w:rsidR="008E54F9" w:rsidRPr="001E695B" w:rsidRDefault="008E54F9" w:rsidP="008346E6">
      <w:pPr>
        <w:pStyle w:val="SPSBodyText"/>
        <w:rPr>
          <w:rFonts w:asciiTheme="minorHAnsi" w:hAnsiTheme="minorHAnsi" w:cstheme="minorHAnsi"/>
          <w:color w:val="auto"/>
          <w:sz w:val="24"/>
          <w:szCs w:val="24"/>
        </w:rPr>
      </w:pPr>
    </w:p>
    <w:p w14:paraId="19D93417" w14:textId="77777777" w:rsidR="008E54F9" w:rsidRPr="001E695B" w:rsidRDefault="008E54F9" w:rsidP="008346E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Formal consultation will usually be not less than 10 working days.  A shorter timescale may apply in exceptional circumstances. Where this is required this will be discussed with staff and Trade Union Representatives.</w:t>
      </w:r>
    </w:p>
    <w:p w14:paraId="3CB022B5" w14:textId="77777777" w:rsidR="008E54F9" w:rsidRPr="001E695B" w:rsidRDefault="008E54F9" w:rsidP="008346E6">
      <w:pPr>
        <w:pStyle w:val="SPSBodyText"/>
        <w:rPr>
          <w:rFonts w:asciiTheme="minorHAnsi" w:hAnsiTheme="minorHAnsi" w:cstheme="minorHAnsi"/>
          <w:color w:val="auto"/>
          <w:sz w:val="24"/>
          <w:szCs w:val="24"/>
        </w:rPr>
      </w:pPr>
    </w:p>
    <w:p w14:paraId="4C30571D" w14:textId="77777777" w:rsidR="008E54F9" w:rsidRPr="001E695B" w:rsidRDefault="008E54F9" w:rsidP="008346E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Where it is proposed that more than 20 Employees will be made redundant within a period of 90 days or less – the School will follow the following timescales for consultation as required by statute (TULRA 1992):</w:t>
      </w:r>
    </w:p>
    <w:p w14:paraId="758AD9CF" w14:textId="77777777" w:rsidR="008E54F9" w:rsidRPr="001E695B" w:rsidRDefault="008E54F9" w:rsidP="008346E6">
      <w:pPr>
        <w:pStyle w:val="SPSBodyText"/>
        <w:rPr>
          <w:rFonts w:asciiTheme="minorHAnsi" w:hAnsiTheme="minorHAnsi" w:cstheme="minorHAnsi"/>
          <w:color w:val="auto"/>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4"/>
        <w:gridCol w:w="4122"/>
      </w:tblGrid>
      <w:tr w:rsidR="001E695B" w:rsidRPr="001E695B" w14:paraId="7BF24035" w14:textId="77777777" w:rsidTr="001744CB">
        <w:tc>
          <w:tcPr>
            <w:tcW w:w="4536" w:type="dxa"/>
          </w:tcPr>
          <w:p w14:paraId="6AD2D814" w14:textId="77777777" w:rsidR="008E54F9" w:rsidRPr="001E695B" w:rsidRDefault="008E54F9" w:rsidP="008346E6">
            <w:pPr>
              <w:pStyle w:val="SPSBodyText"/>
              <w:rPr>
                <w:rFonts w:asciiTheme="minorHAnsi" w:hAnsiTheme="minorHAnsi" w:cstheme="minorHAnsi"/>
                <w:b/>
                <w:color w:val="auto"/>
                <w:sz w:val="24"/>
                <w:szCs w:val="24"/>
              </w:rPr>
            </w:pPr>
            <w:r w:rsidRPr="001E695B">
              <w:rPr>
                <w:rFonts w:asciiTheme="minorHAnsi" w:hAnsiTheme="minorHAnsi" w:cstheme="minorHAnsi"/>
                <w:b/>
                <w:color w:val="auto"/>
                <w:sz w:val="24"/>
                <w:szCs w:val="24"/>
              </w:rPr>
              <w:t>Employees to be dismissed at the establishment over a 90 day period</w:t>
            </w:r>
          </w:p>
        </w:tc>
        <w:tc>
          <w:tcPr>
            <w:tcW w:w="4893" w:type="dxa"/>
          </w:tcPr>
          <w:p w14:paraId="35B8571A" w14:textId="77777777" w:rsidR="008E54F9" w:rsidRPr="001E695B" w:rsidRDefault="008E54F9" w:rsidP="008346E6">
            <w:pPr>
              <w:pStyle w:val="SPSBodyText"/>
              <w:rPr>
                <w:rFonts w:asciiTheme="minorHAnsi" w:hAnsiTheme="minorHAnsi" w:cstheme="minorHAnsi"/>
                <w:b/>
                <w:color w:val="auto"/>
                <w:sz w:val="24"/>
                <w:szCs w:val="24"/>
              </w:rPr>
            </w:pPr>
            <w:r w:rsidRPr="001E695B">
              <w:rPr>
                <w:rFonts w:asciiTheme="minorHAnsi" w:hAnsiTheme="minorHAnsi" w:cstheme="minorHAnsi"/>
                <w:b/>
                <w:color w:val="auto"/>
                <w:sz w:val="24"/>
                <w:szCs w:val="24"/>
              </w:rPr>
              <w:t>Minimum period consultation should start before notice of first dismissal is issued</w:t>
            </w:r>
          </w:p>
        </w:tc>
      </w:tr>
      <w:tr w:rsidR="001E695B" w:rsidRPr="001E695B" w14:paraId="72E5C034" w14:textId="77777777" w:rsidTr="001744CB">
        <w:tc>
          <w:tcPr>
            <w:tcW w:w="4536" w:type="dxa"/>
          </w:tcPr>
          <w:p w14:paraId="17962133" w14:textId="77777777" w:rsidR="008E54F9" w:rsidRPr="001E695B" w:rsidRDefault="008E54F9" w:rsidP="008346E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20-99 Employees</w:t>
            </w:r>
          </w:p>
        </w:tc>
        <w:tc>
          <w:tcPr>
            <w:tcW w:w="4893" w:type="dxa"/>
          </w:tcPr>
          <w:p w14:paraId="75846363" w14:textId="77777777" w:rsidR="008E54F9" w:rsidRPr="001E695B" w:rsidRDefault="008E54F9" w:rsidP="008346E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30 calendar days</w:t>
            </w:r>
          </w:p>
        </w:tc>
      </w:tr>
      <w:tr w:rsidR="001E695B" w:rsidRPr="001E695B" w14:paraId="5D625616" w14:textId="77777777" w:rsidTr="001744CB">
        <w:tc>
          <w:tcPr>
            <w:tcW w:w="4536" w:type="dxa"/>
          </w:tcPr>
          <w:p w14:paraId="730B72D0" w14:textId="77777777" w:rsidR="008E54F9" w:rsidRPr="001E695B" w:rsidRDefault="008E54F9" w:rsidP="008346E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More than 100 Employees</w:t>
            </w:r>
          </w:p>
        </w:tc>
        <w:tc>
          <w:tcPr>
            <w:tcW w:w="4893" w:type="dxa"/>
          </w:tcPr>
          <w:p w14:paraId="1940935F" w14:textId="77777777" w:rsidR="008E54F9" w:rsidRPr="001E695B" w:rsidRDefault="008E54F9" w:rsidP="008346E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45 calendar days</w:t>
            </w:r>
          </w:p>
        </w:tc>
      </w:tr>
    </w:tbl>
    <w:p w14:paraId="6401D41B" w14:textId="01C542EA" w:rsidR="008E54F9" w:rsidRPr="001E695B" w:rsidRDefault="008E54F9" w:rsidP="008346E6">
      <w:pPr>
        <w:pStyle w:val="SPSBodyText"/>
        <w:rPr>
          <w:rFonts w:asciiTheme="minorHAnsi" w:hAnsiTheme="minorHAnsi" w:cstheme="minorHAnsi"/>
          <w:color w:val="auto"/>
          <w:sz w:val="24"/>
          <w:szCs w:val="24"/>
        </w:rPr>
      </w:pPr>
    </w:p>
    <w:p w14:paraId="353305D2"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school will notify the Department for Business Innovation and Skills in instances where it is proposed that more than 20 Employees will be made redundant within a period of 90 days or less.</w:t>
      </w:r>
    </w:p>
    <w:p w14:paraId="0173265B" w14:textId="77777777" w:rsidR="008E54F9" w:rsidRPr="001E695B" w:rsidRDefault="008E54F9" w:rsidP="008346E6">
      <w:pPr>
        <w:pStyle w:val="SPSBodyText"/>
        <w:jc w:val="both"/>
        <w:rPr>
          <w:rFonts w:asciiTheme="minorHAnsi" w:hAnsiTheme="minorHAnsi" w:cstheme="minorHAnsi"/>
          <w:color w:val="auto"/>
          <w:sz w:val="24"/>
          <w:szCs w:val="24"/>
        </w:rPr>
      </w:pPr>
    </w:p>
    <w:p w14:paraId="3993151A" w14:textId="77777777" w:rsidR="008E54F9" w:rsidRPr="001E695B" w:rsidRDefault="008E54F9" w:rsidP="008346E6">
      <w:pPr>
        <w:pStyle w:val="SPSBodyText"/>
        <w:jc w:val="both"/>
        <w:rPr>
          <w:rFonts w:asciiTheme="minorHAnsi" w:hAnsiTheme="minorHAnsi" w:cstheme="minorHAnsi"/>
          <w:i/>
          <w:color w:val="auto"/>
          <w:sz w:val="24"/>
          <w:szCs w:val="24"/>
        </w:rPr>
      </w:pPr>
      <w:r w:rsidRPr="001E695B">
        <w:rPr>
          <w:rFonts w:asciiTheme="minorHAnsi" w:hAnsiTheme="minorHAnsi" w:cstheme="minorHAnsi"/>
          <w:i/>
          <w:color w:val="auto"/>
          <w:sz w:val="24"/>
          <w:szCs w:val="24"/>
        </w:rPr>
        <w:t>Please refer to section 15/16 of the procedure for further information regarding formal consultation</w:t>
      </w:r>
    </w:p>
    <w:p w14:paraId="5A9D4815" w14:textId="77777777" w:rsidR="008E54F9" w:rsidRPr="001E695B" w:rsidRDefault="008E54F9" w:rsidP="008346E6">
      <w:pPr>
        <w:pStyle w:val="SPSBodyText"/>
        <w:jc w:val="both"/>
        <w:rPr>
          <w:rFonts w:asciiTheme="minorHAnsi" w:hAnsiTheme="minorHAnsi" w:cstheme="minorHAnsi"/>
          <w:i/>
          <w:color w:val="auto"/>
          <w:sz w:val="24"/>
          <w:szCs w:val="24"/>
        </w:rPr>
      </w:pPr>
    </w:p>
    <w:p w14:paraId="5EE3376D" w14:textId="77777777" w:rsidR="008E54F9" w:rsidRPr="001E695B" w:rsidRDefault="008E54F9" w:rsidP="008346E6">
      <w:pPr>
        <w:pStyle w:val="SPSBodyText"/>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Individual Consultation</w:t>
      </w:r>
    </w:p>
    <w:p w14:paraId="15703CCF"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During the formal consultation period Employees will be given the opportunity to meet on a 1:1 basis with a representative from the School/ Local Authority to discuss the implications of the proposals for the individual and any comments they wish to make.</w:t>
      </w:r>
    </w:p>
    <w:p w14:paraId="0DD97C23" w14:textId="77777777" w:rsidR="008E54F9" w:rsidRPr="001E695B" w:rsidRDefault="008E54F9" w:rsidP="008346E6">
      <w:pPr>
        <w:pStyle w:val="SPSBodyText"/>
        <w:jc w:val="both"/>
        <w:rPr>
          <w:rFonts w:asciiTheme="minorHAnsi" w:hAnsiTheme="minorHAnsi" w:cstheme="minorHAnsi"/>
          <w:b/>
          <w:color w:val="auto"/>
          <w:sz w:val="24"/>
          <w:szCs w:val="24"/>
        </w:rPr>
      </w:pPr>
    </w:p>
    <w:p w14:paraId="4B8A7CF8" w14:textId="77777777" w:rsidR="008346E6" w:rsidRPr="001E695B" w:rsidRDefault="008346E6" w:rsidP="008346E6">
      <w:pPr>
        <w:pStyle w:val="SPSBodyText"/>
        <w:jc w:val="both"/>
        <w:rPr>
          <w:rFonts w:asciiTheme="minorHAnsi" w:hAnsiTheme="minorHAnsi" w:cstheme="minorHAnsi"/>
          <w:b/>
          <w:color w:val="auto"/>
          <w:sz w:val="24"/>
          <w:szCs w:val="24"/>
        </w:rPr>
      </w:pPr>
    </w:p>
    <w:p w14:paraId="6B7C0143" w14:textId="00294D63" w:rsidR="008E54F9" w:rsidRPr="001E695B" w:rsidRDefault="008E54F9" w:rsidP="008346E6">
      <w:pPr>
        <w:pStyle w:val="SPSBodyText"/>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Consideration of Responses</w:t>
      </w:r>
    </w:p>
    <w:p w14:paraId="09AF43F1"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At the end of the formal consultation period the Redundancy Panel will consider any comments and counter proposals which have been made by Employees or their representatives and respond in writing, as appropriate.  </w:t>
      </w:r>
    </w:p>
    <w:p w14:paraId="23CE32BE" w14:textId="77777777" w:rsidR="008E54F9" w:rsidRPr="001E695B" w:rsidRDefault="008E54F9" w:rsidP="008346E6">
      <w:pPr>
        <w:pStyle w:val="SPSBodyText"/>
        <w:jc w:val="both"/>
        <w:rPr>
          <w:rFonts w:asciiTheme="minorHAnsi" w:hAnsiTheme="minorHAnsi" w:cstheme="minorHAnsi"/>
          <w:color w:val="auto"/>
          <w:sz w:val="24"/>
          <w:szCs w:val="24"/>
        </w:rPr>
      </w:pPr>
    </w:p>
    <w:p w14:paraId="387D73B9"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Should the School’s proposals be amended as a result of the consultation process Employees and their representatives will be advised of </w:t>
      </w:r>
      <w:proofErr w:type="gramStart"/>
      <w:r w:rsidRPr="001E695B">
        <w:rPr>
          <w:rFonts w:asciiTheme="minorHAnsi" w:hAnsiTheme="minorHAnsi" w:cstheme="minorHAnsi"/>
          <w:color w:val="auto"/>
          <w:sz w:val="24"/>
          <w:szCs w:val="24"/>
        </w:rPr>
        <w:t>this.</w:t>
      </w:r>
      <w:proofErr w:type="gramEnd"/>
      <w:r w:rsidRPr="001E695B">
        <w:rPr>
          <w:rFonts w:asciiTheme="minorHAnsi" w:hAnsiTheme="minorHAnsi" w:cstheme="minorHAnsi"/>
          <w:color w:val="auto"/>
          <w:sz w:val="24"/>
          <w:szCs w:val="24"/>
        </w:rPr>
        <w:t xml:space="preserve"> Where counter proposals are rejected, the reasons will be stated.</w:t>
      </w:r>
    </w:p>
    <w:p w14:paraId="41DF48BC" w14:textId="29D12011" w:rsidR="008E54F9" w:rsidRPr="001E695B" w:rsidRDefault="008E54F9" w:rsidP="008346E6">
      <w:pPr>
        <w:pStyle w:val="SPSBodyText"/>
        <w:jc w:val="both"/>
        <w:rPr>
          <w:rFonts w:asciiTheme="minorHAnsi" w:hAnsiTheme="minorHAnsi" w:cstheme="minorHAnsi"/>
          <w:b/>
          <w:color w:val="auto"/>
          <w:sz w:val="24"/>
          <w:szCs w:val="24"/>
        </w:rPr>
      </w:pPr>
    </w:p>
    <w:p w14:paraId="2DF61B2E" w14:textId="77777777" w:rsidR="008E54F9" w:rsidRPr="001E695B" w:rsidRDefault="008E54F9" w:rsidP="008346E6">
      <w:pPr>
        <w:pStyle w:val="SPSBodyText"/>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At Risk Notification</w:t>
      </w:r>
    </w:p>
    <w:p w14:paraId="4BB4F704"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Should no alternatives to redundancy be identified Employees will be notified in writing that they are formally ‘at risk’ and have been provisionally selected for redundancy.  </w:t>
      </w:r>
    </w:p>
    <w:p w14:paraId="787536FB" w14:textId="77777777" w:rsidR="008E54F9" w:rsidRPr="001E695B" w:rsidRDefault="008E54F9" w:rsidP="008346E6">
      <w:pPr>
        <w:pStyle w:val="SPSBodyText"/>
        <w:jc w:val="both"/>
        <w:rPr>
          <w:rFonts w:asciiTheme="minorHAnsi" w:hAnsiTheme="minorHAnsi" w:cstheme="minorHAnsi"/>
          <w:color w:val="auto"/>
          <w:sz w:val="24"/>
          <w:szCs w:val="24"/>
        </w:rPr>
      </w:pPr>
    </w:p>
    <w:p w14:paraId="43CB35EB"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Where necessary ‘at risk’ notifications may be issued in advance of a final local authority decision being made to close the school.</w:t>
      </w:r>
    </w:p>
    <w:p w14:paraId="65E0403A" w14:textId="77777777" w:rsidR="008E54F9" w:rsidRPr="001E695B" w:rsidRDefault="008E54F9" w:rsidP="008346E6">
      <w:pPr>
        <w:pStyle w:val="SPSBodyText"/>
        <w:jc w:val="both"/>
        <w:rPr>
          <w:rFonts w:asciiTheme="minorHAnsi" w:hAnsiTheme="minorHAnsi" w:cstheme="minorHAnsi"/>
          <w:color w:val="auto"/>
          <w:sz w:val="24"/>
          <w:szCs w:val="24"/>
        </w:rPr>
      </w:pPr>
    </w:p>
    <w:p w14:paraId="670CD253"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Employees will have the opportunity to attend a Decision Meeting to discuss their reasons for selection for redundancy.</w:t>
      </w:r>
    </w:p>
    <w:p w14:paraId="71EDB183" w14:textId="77777777" w:rsidR="008E54F9" w:rsidRPr="001E695B" w:rsidRDefault="008E54F9" w:rsidP="008346E6">
      <w:pPr>
        <w:pStyle w:val="SPSBodyText"/>
        <w:jc w:val="both"/>
        <w:rPr>
          <w:rFonts w:asciiTheme="minorHAnsi" w:hAnsiTheme="minorHAnsi" w:cstheme="minorHAnsi"/>
          <w:color w:val="auto"/>
          <w:sz w:val="24"/>
          <w:szCs w:val="24"/>
        </w:rPr>
      </w:pPr>
    </w:p>
    <w:p w14:paraId="46BFD5FE"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outcome of the Decision meeting will be confirmed in writing usually within 5 working days.</w:t>
      </w:r>
    </w:p>
    <w:p w14:paraId="48813E39" w14:textId="77777777" w:rsidR="008E54F9" w:rsidRPr="001E695B" w:rsidRDefault="008E54F9" w:rsidP="008346E6">
      <w:pPr>
        <w:pStyle w:val="SPSBodyText"/>
        <w:jc w:val="both"/>
        <w:rPr>
          <w:rFonts w:asciiTheme="minorHAnsi" w:hAnsiTheme="minorHAnsi" w:cstheme="minorHAnsi"/>
          <w:color w:val="auto"/>
          <w:sz w:val="24"/>
          <w:szCs w:val="24"/>
        </w:rPr>
      </w:pPr>
    </w:p>
    <w:p w14:paraId="213CFF74" w14:textId="77777777" w:rsidR="008E54F9" w:rsidRPr="001E695B" w:rsidRDefault="008E54F9" w:rsidP="008346E6">
      <w:pPr>
        <w:pStyle w:val="SPSBodyText"/>
        <w:jc w:val="both"/>
        <w:rPr>
          <w:rFonts w:asciiTheme="minorHAnsi" w:hAnsiTheme="minorHAnsi" w:cstheme="minorHAnsi"/>
          <w:i/>
          <w:color w:val="auto"/>
          <w:sz w:val="24"/>
          <w:szCs w:val="24"/>
        </w:rPr>
      </w:pPr>
      <w:r w:rsidRPr="001E695B">
        <w:rPr>
          <w:rFonts w:asciiTheme="minorHAnsi" w:hAnsiTheme="minorHAnsi" w:cstheme="minorHAnsi"/>
          <w:i/>
          <w:color w:val="auto"/>
          <w:sz w:val="24"/>
          <w:szCs w:val="24"/>
        </w:rPr>
        <w:t xml:space="preserve">Please refer to section 24 of the procedure for further information regarding the Decision Meeting </w:t>
      </w:r>
    </w:p>
    <w:p w14:paraId="5103784A" w14:textId="25B78D4C" w:rsidR="008E54F9" w:rsidRPr="001E695B" w:rsidRDefault="008E54F9" w:rsidP="008346E6">
      <w:pPr>
        <w:pStyle w:val="SPSBodyText"/>
        <w:jc w:val="both"/>
        <w:rPr>
          <w:rFonts w:asciiTheme="minorHAnsi" w:hAnsiTheme="minorHAnsi" w:cstheme="minorHAnsi"/>
          <w:b/>
          <w:color w:val="auto"/>
          <w:sz w:val="24"/>
          <w:szCs w:val="24"/>
        </w:rPr>
      </w:pPr>
    </w:p>
    <w:p w14:paraId="0D2A98E9" w14:textId="77777777" w:rsidR="008E54F9" w:rsidRPr="001E695B" w:rsidRDefault="008E54F9" w:rsidP="008346E6">
      <w:pPr>
        <w:pStyle w:val="SPSBodyText"/>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 xml:space="preserve">Notice </w:t>
      </w:r>
    </w:p>
    <w:p w14:paraId="3D9AD383"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Written notice of redundancy will not be issued until the conclusion of public notice and only once the Corporate Director / Cabinet member has confirmed the final closure decision.</w:t>
      </w:r>
    </w:p>
    <w:p w14:paraId="77B11B02" w14:textId="77777777" w:rsidR="008E54F9" w:rsidRPr="001E695B" w:rsidRDefault="008E54F9" w:rsidP="008346E6">
      <w:pPr>
        <w:pStyle w:val="SPSBodyText"/>
        <w:jc w:val="both"/>
        <w:rPr>
          <w:rFonts w:asciiTheme="minorHAnsi" w:hAnsiTheme="minorHAnsi" w:cstheme="minorHAnsi"/>
          <w:color w:val="auto"/>
          <w:sz w:val="24"/>
          <w:szCs w:val="24"/>
        </w:rPr>
      </w:pPr>
    </w:p>
    <w:p w14:paraId="6066146F"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Notice will be the greater of an employee’s contractual or statutory notice entitlement</w:t>
      </w:r>
    </w:p>
    <w:p w14:paraId="472AD824" w14:textId="77777777" w:rsidR="008E54F9" w:rsidRPr="001E695B" w:rsidRDefault="008E54F9" w:rsidP="008346E6">
      <w:pPr>
        <w:pStyle w:val="SPSBodyText"/>
        <w:jc w:val="both"/>
        <w:rPr>
          <w:rFonts w:asciiTheme="minorHAnsi" w:hAnsiTheme="minorHAnsi" w:cstheme="minorHAnsi"/>
          <w:color w:val="auto"/>
          <w:sz w:val="24"/>
          <w:szCs w:val="24"/>
        </w:rPr>
      </w:pPr>
    </w:p>
    <w:p w14:paraId="51B2B38B"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The School may reserve the right in certain circumstances to offer, by mutual agreement, a period of paid garden leave pending the expiry of an Employee’s notice period. </w:t>
      </w:r>
    </w:p>
    <w:p w14:paraId="4F9ECCDD" w14:textId="77777777" w:rsidR="008E54F9" w:rsidRPr="001E695B" w:rsidRDefault="008E54F9" w:rsidP="008346E6">
      <w:pPr>
        <w:pStyle w:val="SPSBodyText"/>
        <w:jc w:val="both"/>
        <w:rPr>
          <w:rFonts w:asciiTheme="minorHAnsi" w:hAnsiTheme="minorHAnsi" w:cstheme="minorHAnsi"/>
          <w:color w:val="auto"/>
          <w:sz w:val="24"/>
          <w:szCs w:val="24"/>
        </w:rPr>
      </w:pPr>
    </w:p>
    <w:p w14:paraId="1A260D4F" w14:textId="77777777" w:rsidR="008E54F9" w:rsidRPr="001E695B" w:rsidRDefault="008E54F9" w:rsidP="008346E6">
      <w:pPr>
        <w:pStyle w:val="SPSBodyText"/>
        <w:jc w:val="both"/>
        <w:rPr>
          <w:rFonts w:asciiTheme="minorHAnsi" w:hAnsiTheme="minorHAnsi" w:cstheme="minorHAnsi"/>
          <w:i/>
          <w:color w:val="auto"/>
          <w:sz w:val="24"/>
          <w:szCs w:val="24"/>
        </w:rPr>
      </w:pPr>
      <w:r w:rsidRPr="001E695B">
        <w:rPr>
          <w:rFonts w:asciiTheme="minorHAnsi" w:hAnsiTheme="minorHAnsi" w:cstheme="minorHAnsi"/>
          <w:i/>
          <w:color w:val="auto"/>
          <w:sz w:val="24"/>
          <w:szCs w:val="24"/>
        </w:rPr>
        <w:t>Please refer to section 25 of the procedure for further information regarding notice</w:t>
      </w:r>
    </w:p>
    <w:p w14:paraId="40D94D11" w14:textId="77777777" w:rsidR="008E54F9" w:rsidRPr="001E695B" w:rsidRDefault="008E54F9" w:rsidP="008346E6">
      <w:pPr>
        <w:pStyle w:val="SPSBodyText"/>
        <w:jc w:val="both"/>
        <w:rPr>
          <w:rFonts w:asciiTheme="minorHAnsi" w:hAnsiTheme="minorHAnsi" w:cstheme="minorHAnsi"/>
          <w:color w:val="auto"/>
          <w:sz w:val="24"/>
          <w:szCs w:val="24"/>
        </w:rPr>
      </w:pPr>
    </w:p>
    <w:p w14:paraId="53D18539" w14:textId="77777777" w:rsidR="001E695B" w:rsidRDefault="001E695B" w:rsidP="008346E6">
      <w:pPr>
        <w:pStyle w:val="SPSBodyText"/>
        <w:jc w:val="both"/>
        <w:rPr>
          <w:rFonts w:asciiTheme="minorHAnsi" w:hAnsiTheme="minorHAnsi" w:cstheme="minorHAnsi"/>
          <w:b/>
          <w:color w:val="auto"/>
          <w:sz w:val="24"/>
          <w:szCs w:val="24"/>
        </w:rPr>
      </w:pPr>
    </w:p>
    <w:p w14:paraId="7874546C" w14:textId="77777777" w:rsidR="001E695B" w:rsidRDefault="001E695B" w:rsidP="008346E6">
      <w:pPr>
        <w:pStyle w:val="SPSBodyText"/>
        <w:jc w:val="both"/>
        <w:rPr>
          <w:rFonts w:asciiTheme="minorHAnsi" w:hAnsiTheme="minorHAnsi" w:cstheme="minorHAnsi"/>
          <w:b/>
          <w:color w:val="auto"/>
          <w:sz w:val="24"/>
          <w:szCs w:val="24"/>
        </w:rPr>
      </w:pPr>
    </w:p>
    <w:p w14:paraId="7262FF17" w14:textId="745B951C" w:rsidR="001E695B" w:rsidRDefault="008E54F9" w:rsidP="008346E6">
      <w:pPr>
        <w:pStyle w:val="SPSBodyText"/>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lastRenderedPageBreak/>
        <w:t>Appeal</w:t>
      </w:r>
    </w:p>
    <w:p w14:paraId="04570E53" w14:textId="40AAC561"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Employees may appeal in writing against the decision to terminate their employment by reason of redundancy.</w:t>
      </w:r>
    </w:p>
    <w:p w14:paraId="1ACD2E05" w14:textId="77777777" w:rsidR="008E54F9" w:rsidRPr="001E695B" w:rsidRDefault="008E54F9" w:rsidP="008346E6">
      <w:pPr>
        <w:pStyle w:val="SPSBodyText"/>
        <w:jc w:val="both"/>
        <w:rPr>
          <w:rFonts w:asciiTheme="minorHAnsi" w:hAnsiTheme="minorHAnsi" w:cstheme="minorHAnsi"/>
          <w:color w:val="auto"/>
          <w:sz w:val="24"/>
          <w:szCs w:val="24"/>
        </w:rPr>
      </w:pPr>
    </w:p>
    <w:p w14:paraId="4C6B3233"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Appeals should be made within 5 working days of receipt of written notice and should clearly state the grounds for appeal.</w:t>
      </w:r>
    </w:p>
    <w:p w14:paraId="4771A88E" w14:textId="77777777" w:rsidR="008E54F9" w:rsidRPr="001E695B" w:rsidRDefault="008E54F9" w:rsidP="008346E6">
      <w:pPr>
        <w:pStyle w:val="SPSBodyText"/>
        <w:jc w:val="both"/>
        <w:rPr>
          <w:rFonts w:asciiTheme="minorHAnsi" w:hAnsiTheme="minorHAnsi" w:cstheme="minorHAnsi"/>
          <w:color w:val="auto"/>
          <w:sz w:val="24"/>
          <w:szCs w:val="24"/>
        </w:rPr>
      </w:pPr>
    </w:p>
    <w:p w14:paraId="6E5C1F75"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Appeals will be heard by the redundancy appeal panel as soon as practicable and usually within 10 working days of receipt.</w:t>
      </w:r>
    </w:p>
    <w:p w14:paraId="5F2FBD78" w14:textId="77777777" w:rsidR="008E54F9" w:rsidRPr="001E695B" w:rsidRDefault="008E54F9" w:rsidP="008346E6">
      <w:pPr>
        <w:pStyle w:val="SPSBodyText"/>
        <w:jc w:val="both"/>
        <w:rPr>
          <w:rFonts w:asciiTheme="minorHAnsi" w:hAnsiTheme="minorHAnsi" w:cstheme="minorHAnsi"/>
          <w:color w:val="auto"/>
          <w:sz w:val="24"/>
          <w:szCs w:val="24"/>
        </w:rPr>
      </w:pPr>
    </w:p>
    <w:p w14:paraId="45848913"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outcome of the appeal meeting will be confirmed in writing to the Employee usually within 5 working days</w:t>
      </w:r>
    </w:p>
    <w:p w14:paraId="088B67A3" w14:textId="77777777" w:rsidR="008E54F9" w:rsidRPr="001E695B" w:rsidRDefault="008E54F9" w:rsidP="008346E6">
      <w:pPr>
        <w:pStyle w:val="SPSBodyText"/>
        <w:jc w:val="both"/>
        <w:rPr>
          <w:rFonts w:asciiTheme="minorHAnsi" w:hAnsiTheme="minorHAnsi" w:cstheme="minorHAnsi"/>
          <w:color w:val="auto"/>
          <w:sz w:val="24"/>
          <w:szCs w:val="24"/>
        </w:rPr>
      </w:pPr>
    </w:p>
    <w:p w14:paraId="67138180" w14:textId="77777777" w:rsidR="008E54F9" w:rsidRPr="001E695B" w:rsidRDefault="008E54F9" w:rsidP="008346E6">
      <w:pPr>
        <w:pStyle w:val="SPSBodyText"/>
        <w:jc w:val="both"/>
        <w:rPr>
          <w:rFonts w:asciiTheme="minorHAnsi" w:hAnsiTheme="minorHAnsi" w:cstheme="minorHAnsi"/>
          <w:i/>
          <w:color w:val="auto"/>
          <w:sz w:val="24"/>
          <w:szCs w:val="24"/>
        </w:rPr>
      </w:pPr>
      <w:r w:rsidRPr="001E695B">
        <w:rPr>
          <w:rFonts w:asciiTheme="minorHAnsi" w:hAnsiTheme="minorHAnsi" w:cstheme="minorHAnsi"/>
          <w:i/>
          <w:color w:val="auto"/>
          <w:sz w:val="24"/>
          <w:szCs w:val="24"/>
        </w:rPr>
        <w:t>Please refer to section 26 of the procedure for further information regarding appeals</w:t>
      </w:r>
    </w:p>
    <w:p w14:paraId="725BE88F" w14:textId="77777777" w:rsidR="008E54F9" w:rsidRPr="001E695B" w:rsidRDefault="008E54F9" w:rsidP="008346E6">
      <w:pPr>
        <w:pStyle w:val="SPSBodyText"/>
        <w:jc w:val="both"/>
        <w:rPr>
          <w:rFonts w:asciiTheme="minorHAnsi" w:hAnsiTheme="minorHAnsi" w:cstheme="minorHAnsi"/>
          <w:i/>
          <w:color w:val="auto"/>
          <w:sz w:val="24"/>
          <w:szCs w:val="24"/>
        </w:rPr>
      </w:pPr>
    </w:p>
    <w:p w14:paraId="4AF5A6B7" w14:textId="77777777" w:rsidR="008E54F9" w:rsidRPr="001E695B" w:rsidRDefault="008E54F9" w:rsidP="008346E6">
      <w:pPr>
        <w:pStyle w:val="SPSBodyText"/>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Redundancy Payments</w:t>
      </w:r>
    </w:p>
    <w:p w14:paraId="05AE06E5"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Redundancy payments will be calculated in accordance with the details set out in section 34 of the procedure.</w:t>
      </w:r>
    </w:p>
    <w:p w14:paraId="004B227D"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 </w:t>
      </w:r>
    </w:p>
    <w:p w14:paraId="5D76B7BA" w14:textId="0F7995A1"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Employees will not be entitled to receive a redundancy payment if they are offered before their date of redundancy, alternative employment with an employer covered by the Local Government Modification</w:t>
      </w:r>
      <w:r w:rsidR="00661472" w:rsidRPr="001E695B">
        <w:rPr>
          <w:rFonts w:asciiTheme="minorHAnsi" w:hAnsiTheme="minorHAnsi" w:cstheme="minorHAnsi"/>
          <w:color w:val="auto"/>
          <w:sz w:val="24"/>
          <w:szCs w:val="24"/>
        </w:rPr>
        <w:t xml:space="preserve"> </w:t>
      </w:r>
      <w:r w:rsidRPr="001E695B">
        <w:rPr>
          <w:rFonts w:asciiTheme="minorHAnsi" w:hAnsiTheme="minorHAnsi" w:cstheme="minorHAnsi"/>
          <w:color w:val="auto"/>
          <w:sz w:val="24"/>
          <w:szCs w:val="24"/>
        </w:rPr>
        <w:t>Order, to commence within 4 weeks of the date of redundancy.  For further information please refer to section 36 of the procedure.</w:t>
      </w:r>
    </w:p>
    <w:p w14:paraId="4F82F523" w14:textId="6E0327B6" w:rsidR="004651F2" w:rsidRPr="001E695B" w:rsidRDefault="004651F2" w:rsidP="008346E6">
      <w:pPr>
        <w:spacing w:line="240" w:lineRule="auto"/>
        <w:rPr>
          <w:rFonts w:asciiTheme="minorHAnsi" w:hAnsiTheme="minorHAnsi" w:cstheme="minorHAnsi"/>
          <w:color w:val="auto"/>
          <w:sz w:val="24"/>
          <w:szCs w:val="24"/>
        </w:rPr>
      </w:pPr>
    </w:p>
    <w:p w14:paraId="4F4987DF" w14:textId="77777777" w:rsidR="004651F2" w:rsidRPr="00C171A2" w:rsidRDefault="004651F2" w:rsidP="00BF1107">
      <w:pPr>
        <w:pBdr>
          <w:bottom w:val="single" w:sz="4" w:space="1" w:color="auto"/>
        </w:pBdr>
        <w:spacing w:line="240" w:lineRule="auto"/>
        <w:rPr>
          <w:rFonts w:ascii="Trebuchet MS" w:hAnsi="Trebuchet MS"/>
          <w:color w:val="232E56"/>
        </w:rPr>
      </w:pPr>
    </w:p>
    <w:sectPr w:rsidR="004651F2" w:rsidRPr="00C171A2" w:rsidSect="002E18A2">
      <w:headerReference w:type="default" r:id="rId12"/>
      <w:footerReference w:type="default" r:id="rId13"/>
      <w:headerReference w:type="first" r:id="rId14"/>
      <w:footerReference w:type="first" r:id="rId15"/>
      <w:type w:val="continuous"/>
      <w:pgSz w:w="11910" w:h="16840"/>
      <w:pgMar w:top="2127" w:right="1680" w:bottom="0" w:left="1680" w:header="397"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F135E5" w14:textId="77777777" w:rsidR="001E695B" w:rsidRDefault="001E695B" w:rsidP="00DA3EEB">
      <w:r>
        <w:separator/>
      </w:r>
    </w:p>
  </w:endnote>
  <w:endnote w:type="continuationSeparator" w:id="0">
    <w:p w14:paraId="4DEF8654" w14:textId="77777777" w:rsidR="001E695B" w:rsidRDefault="001E695B" w:rsidP="00DA3EEB">
      <w:r>
        <w:continuationSeparator/>
      </w:r>
    </w:p>
  </w:endnote>
  <w:endnote w:type="continuationNotice" w:id="1">
    <w:p w14:paraId="3C7A6946" w14:textId="77777777" w:rsidR="001E695B" w:rsidRDefault="001E69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811649"/>
      <w:docPartObj>
        <w:docPartGallery w:val="Page Numbers (Bottom of Page)"/>
        <w:docPartUnique/>
      </w:docPartObj>
    </w:sdtPr>
    <w:sdtContent>
      <w:p w14:paraId="602A1387" w14:textId="18769C2A" w:rsidR="001E695B" w:rsidRDefault="001E695B">
        <w:pPr>
          <w:pStyle w:val="Footer"/>
          <w:jc w:val="right"/>
        </w:pPr>
        <w:r>
          <w:t xml:space="preserve">Page | </w:t>
        </w:r>
        <w:r>
          <w:fldChar w:fldCharType="begin"/>
        </w:r>
        <w:r>
          <w:instrText xml:space="preserve"> PAGE   \* MERGEFORMAT </w:instrText>
        </w:r>
        <w:r>
          <w:fldChar w:fldCharType="separate"/>
        </w:r>
        <w:r w:rsidR="00DD7A74">
          <w:rPr>
            <w:noProof/>
          </w:rPr>
          <w:t>21</w:t>
        </w:r>
        <w:r>
          <w:rPr>
            <w:noProof/>
          </w:rPr>
          <w:fldChar w:fldCharType="end"/>
        </w:r>
        <w:r>
          <w:t xml:space="preserve"> </w:t>
        </w:r>
      </w:p>
    </w:sdtContent>
  </w:sdt>
  <w:p w14:paraId="120C09D5" w14:textId="1994E99A" w:rsidR="001E695B" w:rsidRDefault="001E695B" w:rsidP="006B037D">
    <w:pPr>
      <w:pStyle w:val="Footer"/>
      <w:ind w:firstLine="72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D1F7D" w14:textId="70D86B45" w:rsidR="001E695B" w:rsidRDefault="001E695B" w:rsidP="006B037D">
    <w:pPr>
      <w:pStyle w:val="Footer"/>
      <w:tabs>
        <w:tab w:val="clear" w:pos="4680"/>
        <w:tab w:val="clear" w:pos="9360"/>
        <w:tab w:val="left" w:pos="6945"/>
      </w:tabs>
    </w:pPr>
    <w:r>
      <w:rPr>
        <w:shd w:val="clear" w:color="auto" w:fill="FFFFFF"/>
      </w:rPr>
      <w:br/>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A4E60" w14:textId="77777777" w:rsidR="001E695B" w:rsidRDefault="001E695B" w:rsidP="00DA3EEB">
      <w:r>
        <w:separator/>
      </w:r>
    </w:p>
  </w:footnote>
  <w:footnote w:type="continuationSeparator" w:id="0">
    <w:p w14:paraId="5484CCC0" w14:textId="77777777" w:rsidR="001E695B" w:rsidRDefault="001E695B" w:rsidP="00DA3EEB">
      <w:r>
        <w:continuationSeparator/>
      </w:r>
    </w:p>
  </w:footnote>
  <w:footnote w:type="continuationNotice" w:id="1">
    <w:p w14:paraId="43F867CB" w14:textId="77777777" w:rsidR="001E695B" w:rsidRDefault="001E69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EFC2A" w14:textId="56B8176E" w:rsidR="001E695B" w:rsidRDefault="001E695B">
    <w:pPr>
      <w:pStyle w:val="Header"/>
    </w:pPr>
    <w:r>
      <w:rPr>
        <w:shd w:val="clear" w:color="auto" w:fill="FFFFFF"/>
      </w:rPr>
      <w:b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1001E" w14:textId="0725BB57" w:rsidR="001E695B" w:rsidRDefault="001E695B">
    <w:pPr>
      <w:pStyle w:val="Header"/>
    </w:pPr>
    <w:r>
      <w:rPr>
        <w:shd w:val="clear" w:color="auto" w:fill="FFFFFF"/>
      </w:rPr>
      <w:b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5425"/>
    <w:multiLevelType w:val="hybridMultilevel"/>
    <w:tmpl w:val="4450190E"/>
    <w:lvl w:ilvl="0" w:tplc="57B8934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B2247B"/>
    <w:multiLevelType w:val="hybridMultilevel"/>
    <w:tmpl w:val="7756A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F1C9A"/>
    <w:multiLevelType w:val="hybridMultilevel"/>
    <w:tmpl w:val="0152F22C"/>
    <w:lvl w:ilvl="0" w:tplc="DA5A39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26046"/>
    <w:multiLevelType w:val="hybridMultilevel"/>
    <w:tmpl w:val="62302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72267"/>
    <w:multiLevelType w:val="hybridMultilevel"/>
    <w:tmpl w:val="F76C8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DA79F9"/>
    <w:multiLevelType w:val="hybridMultilevel"/>
    <w:tmpl w:val="2FBE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258D7"/>
    <w:multiLevelType w:val="hybridMultilevel"/>
    <w:tmpl w:val="E9F4C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11B9C"/>
    <w:multiLevelType w:val="hybridMultilevel"/>
    <w:tmpl w:val="E29C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D80145"/>
    <w:multiLevelType w:val="hybridMultilevel"/>
    <w:tmpl w:val="D05C1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44FBF"/>
    <w:multiLevelType w:val="hybridMultilevel"/>
    <w:tmpl w:val="100CE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F802CD"/>
    <w:multiLevelType w:val="hybridMultilevel"/>
    <w:tmpl w:val="9A1E0EF4"/>
    <w:lvl w:ilvl="0" w:tplc="BF6080BE">
      <w:start w:val="1"/>
      <w:numFmt w:val="bullet"/>
      <w:pStyle w:val="bullet"/>
      <w:lvlText w:val=""/>
      <w:lvlJc w:val="left"/>
      <w:pPr>
        <w:tabs>
          <w:tab w:val="num" w:pos="360"/>
        </w:tabs>
        <w:ind w:left="360" w:hanging="360"/>
      </w:pPr>
      <w:rPr>
        <w:rFonts w:ascii="Symbol" w:hAnsi="Symbol" w:hint="default"/>
      </w:rPr>
    </w:lvl>
    <w:lvl w:ilvl="1" w:tplc="5B3C6D90">
      <w:numFmt w:val="decimal"/>
      <w:lvlText w:val=""/>
      <w:lvlJc w:val="left"/>
    </w:lvl>
    <w:lvl w:ilvl="2" w:tplc="A170B9B4">
      <w:numFmt w:val="decimal"/>
      <w:lvlText w:val=""/>
      <w:lvlJc w:val="left"/>
    </w:lvl>
    <w:lvl w:ilvl="3" w:tplc="D1486C0A">
      <w:numFmt w:val="decimal"/>
      <w:lvlText w:val=""/>
      <w:lvlJc w:val="left"/>
    </w:lvl>
    <w:lvl w:ilvl="4" w:tplc="36DCE750">
      <w:numFmt w:val="decimal"/>
      <w:lvlText w:val=""/>
      <w:lvlJc w:val="left"/>
    </w:lvl>
    <w:lvl w:ilvl="5" w:tplc="A5BEF934">
      <w:numFmt w:val="decimal"/>
      <w:lvlText w:val=""/>
      <w:lvlJc w:val="left"/>
    </w:lvl>
    <w:lvl w:ilvl="6" w:tplc="00FC2E64">
      <w:numFmt w:val="decimal"/>
      <w:lvlText w:val=""/>
      <w:lvlJc w:val="left"/>
    </w:lvl>
    <w:lvl w:ilvl="7" w:tplc="2B1E7416">
      <w:numFmt w:val="decimal"/>
      <w:lvlText w:val=""/>
      <w:lvlJc w:val="left"/>
    </w:lvl>
    <w:lvl w:ilvl="8" w:tplc="F01C2602">
      <w:numFmt w:val="decimal"/>
      <w:lvlText w:val=""/>
      <w:lvlJc w:val="left"/>
    </w:lvl>
  </w:abstractNum>
  <w:abstractNum w:abstractNumId="11" w15:restartNumberingAfterBreak="0">
    <w:nsid w:val="22F6716C"/>
    <w:multiLevelType w:val="hybridMultilevel"/>
    <w:tmpl w:val="F7F65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D71802"/>
    <w:multiLevelType w:val="multilevel"/>
    <w:tmpl w:val="9A5EA128"/>
    <w:lvl w:ilvl="0">
      <w:start w:val="1"/>
      <w:numFmt w:val="decimal"/>
      <w:pStyle w:val="SchedulL1"/>
      <w:suff w:val="nothing"/>
      <w:lvlText w:val="Schedule %1"/>
      <w:lvlJc w:val="left"/>
      <w:rPr>
        <w:rFonts w:ascii="Arial Bold" w:hAnsi="Arial Bold" w:cs="Times New Roman" w:hint="default"/>
        <w:b/>
        <w:i w:val="0"/>
        <w:caps/>
        <w:smallCaps w:val="0"/>
        <w:sz w:val="22"/>
        <w:u w:val="none"/>
      </w:rPr>
    </w:lvl>
    <w:lvl w:ilvl="1">
      <w:start w:val="1"/>
      <w:numFmt w:val="upperLetter"/>
      <w:pStyle w:val="SchedulL2"/>
      <w:suff w:val="nothing"/>
      <w:lvlText w:val="Part %2"/>
      <w:lvlJc w:val="left"/>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cs="Times New Roman" w:hint="default"/>
      </w:rPr>
    </w:lvl>
  </w:abstractNum>
  <w:abstractNum w:abstractNumId="13" w15:restartNumberingAfterBreak="0">
    <w:nsid w:val="33D536A5"/>
    <w:multiLevelType w:val="hybridMultilevel"/>
    <w:tmpl w:val="344480EA"/>
    <w:lvl w:ilvl="0" w:tplc="08090001">
      <w:start w:val="1"/>
      <w:numFmt w:val="bullet"/>
      <w:lvlText w:val=""/>
      <w:lvlJc w:val="left"/>
      <w:pPr>
        <w:tabs>
          <w:tab w:val="num" w:pos="720"/>
        </w:tabs>
        <w:ind w:left="720" w:hanging="360"/>
      </w:pPr>
      <w:rPr>
        <w:rFonts w:ascii="Symbol" w:hAnsi="Symbol" w:hint="default"/>
      </w:rPr>
    </w:lvl>
    <w:lvl w:ilvl="1" w:tplc="57B8934E">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686BED"/>
    <w:multiLevelType w:val="hybridMultilevel"/>
    <w:tmpl w:val="E12E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A106C"/>
    <w:multiLevelType w:val="hybridMultilevel"/>
    <w:tmpl w:val="43C67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EE69DE"/>
    <w:multiLevelType w:val="hybridMultilevel"/>
    <w:tmpl w:val="86C487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221724"/>
    <w:multiLevelType w:val="hybridMultilevel"/>
    <w:tmpl w:val="467A1B9E"/>
    <w:lvl w:ilvl="0" w:tplc="DA5A39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D011BE"/>
    <w:multiLevelType w:val="hybridMultilevel"/>
    <w:tmpl w:val="AC90B04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9" w15:restartNumberingAfterBreak="0">
    <w:nsid w:val="43EE46DE"/>
    <w:multiLevelType w:val="hybridMultilevel"/>
    <w:tmpl w:val="E35258E8"/>
    <w:lvl w:ilvl="0" w:tplc="57B8934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5942B6"/>
    <w:multiLevelType w:val="hybridMultilevel"/>
    <w:tmpl w:val="D9923F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BF369A6"/>
    <w:multiLevelType w:val="hybridMultilevel"/>
    <w:tmpl w:val="84A2C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BB4CE3"/>
    <w:multiLevelType w:val="hybridMultilevel"/>
    <w:tmpl w:val="DB46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2C5AFE"/>
    <w:multiLevelType w:val="hybridMultilevel"/>
    <w:tmpl w:val="1E029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080E9B"/>
    <w:multiLevelType w:val="hybridMultilevel"/>
    <w:tmpl w:val="F170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692CF8"/>
    <w:multiLevelType w:val="hybridMultilevel"/>
    <w:tmpl w:val="A3125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9536E2"/>
    <w:multiLevelType w:val="hybridMultilevel"/>
    <w:tmpl w:val="8F007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C175D4"/>
    <w:multiLevelType w:val="hybridMultilevel"/>
    <w:tmpl w:val="49A2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932879"/>
    <w:multiLevelType w:val="hybridMultilevel"/>
    <w:tmpl w:val="3F840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842C96"/>
    <w:multiLevelType w:val="hybridMultilevel"/>
    <w:tmpl w:val="40EC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207477"/>
    <w:multiLevelType w:val="hybridMultilevel"/>
    <w:tmpl w:val="9A9C0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9A3075"/>
    <w:multiLevelType w:val="hybridMultilevel"/>
    <w:tmpl w:val="7E2CD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3"/>
  </w:num>
  <w:num w:numId="4">
    <w:abstractNumId w:val="30"/>
  </w:num>
  <w:num w:numId="5">
    <w:abstractNumId w:val="27"/>
  </w:num>
  <w:num w:numId="6">
    <w:abstractNumId w:val="25"/>
  </w:num>
  <w:num w:numId="7">
    <w:abstractNumId w:val="29"/>
  </w:num>
  <w:num w:numId="8">
    <w:abstractNumId w:val="5"/>
  </w:num>
  <w:num w:numId="9">
    <w:abstractNumId w:val="24"/>
  </w:num>
  <w:num w:numId="10">
    <w:abstractNumId w:val="9"/>
  </w:num>
  <w:num w:numId="11">
    <w:abstractNumId w:val="7"/>
  </w:num>
  <w:num w:numId="12">
    <w:abstractNumId w:val="21"/>
  </w:num>
  <w:num w:numId="13">
    <w:abstractNumId w:val="8"/>
  </w:num>
  <w:num w:numId="14">
    <w:abstractNumId w:val="26"/>
  </w:num>
  <w:num w:numId="15">
    <w:abstractNumId w:val="15"/>
  </w:num>
  <w:num w:numId="16">
    <w:abstractNumId w:val="31"/>
  </w:num>
  <w:num w:numId="17">
    <w:abstractNumId w:val="1"/>
  </w:num>
  <w:num w:numId="18">
    <w:abstractNumId w:val="11"/>
  </w:num>
  <w:num w:numId="19">
    <w:abstractNumId w:val="13"/>
  </w:num>
  <w:num w:numId="20">
    <w:abstractNumId w:val="16"/>
  </w:num>
  <w:num w:numId="21">
    <w:abstractNumId w:val="20"/>
  </w:num>
  <w:num w:numId="22">
    <w:abstractNumId w:val="0"/>
  </w:num>
  <w:num w:numId="23">
    <w:abstractNumId w:val="19"/>
  </w:num>
  <w:num w:numId="24">
    <w:abstractNumId w:val="17"/>
  </w:num>
  <w:num w:numId="25">
    <w:abstractNumId w:val="2"/>
  </w:num>
  <w:num w:numId="26">
    <w:abstractNumId w:val="6"/>
  </w:num>
  <w:num w:numId="27">
    <w:abstractNumId w:val="23"/>
  </w:num>
  <w:num w:numId="28">
    <w:abstractNumId w:val="14"/>
  </w:num>
  <w:num w:numId="29">
    <w:abstractNumId w:val="4"/>
  </w:num>
  <w:num w:numId="30">
    <w:abstractNumId w:val="22"/>
  </w:num>
  <w:num w:numId="31">
    <w:abstractNumId w:val="28"/>
  </w:num>
  <w:num w:numId="32">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02211"/>
    <w:rsid w:val="00005F24"/>
    <w:rsid w:val="00006693"/>
    <w:rsid w:val="00006ADD"/>
    <w:rsid w:val="0001556D"/>
    <w:rsid w:val="00017C73"/>
    <w:rsid w:val="0003346F"/>
    <w:rsid w:val="00043181"/>
    <w:rsid w:val="00054C2E"/>
    <w:rsid w:val="00077565"/>
    <w:rsid w:val="000819F3"/>
    <w:rsid w:val="0008735A"/>
    <w:rsid w:val="0009098F"/>
    <w:rsid w:val="000975D0"/>
    <w:rsid w:val="000A6AC2"/>
    <w:rsid w:val="000B00FB"/>
    <w:rsid w:val="000B3AC9"/>
    <w:rsid w:val="000C33CD"/>
    <w:rsid w:val="000C45BB"/>
    <w:rsid w:val="000C7939"/>
    <w:rsid w:val="000D19E6"/>
    <w:rsid w:val="000D23D3"/>
    <w:rsid w:val="000E18BF"/>
    <w:rsid w:val="000F3651"/>
    <w:rsid w:val="000F7ACE"/>
    <w:rsid w:val="00102E89"/>
    <w:rsid w:val="00112418"/>
    <w:rsid w:val="001167F9"/>
    <w:rsid w:val="00131661"/>
    <w:rsid w:val="00133FD4"/>
    <w:rsid w:val="001424F1"/>
    <w:rsid w:val="00143B32"/>
    <w:rsid w:val="00143E59"/>
    <w:rsid w:val="001467A8"/>
    <w:rsid w:val="00160178"/>
    <w:rsid w:val="0017079E"/>
    <w:rsid w:val="001744CB"/>
    <w:rsid w:val="00174ECB"/>
    <w:rsid w:val="0018055E"/>
    <w:rsid w:val="00184356"/>
    <w:rsid w:val="001850C7"/>
    <w:rsid w:val="00197C67"/>
    <w:rsid w:val="001B4BC7"/>
    <w:rsid w:val="001C14F3"/>
    <w:rsid w:val="001E3A39"/>
    <w:rsid w:val="001E5A2D"/>
    <w:rsid w:val="001E6490"/>
    <w:rsid w:val="001E695B"/>
    <w:rsid w:val="001F4D51"/>
    <w:rsid w:val="00202871"/>
    <w:rsid w:val="00202F2D"/>
    <w:rsid w:val="00212B4C"/>
    <w:rsid w:val="00216272"/>
    <w:rsid w:val="002224A0"/>
    <w:rsid w:val="00223051"/>
    <w:rsid w:val="002238A6"/>
    <w:rsid w:val="002346EB"/>
    <w:rsid w:val="00235415"/>
    <w:rsid w:val="002379A9"/>
    <w:rsid w:val="002461AE"/>
    <w:rsid w:val="0025330E"/>
    <w:rsid w:val="00255318"/>
    <w:rsid w:val="002613B3"/>
    <w:rsid w:val="00262284"/>
    <w:rsid w:val="00272CED"/>
    <w:rsid w:val="00281131"/>
    <w:rsid w:val="00286646"/>
    <w:rsid w:val="00287EB5"/>
    <w:rsid w:val="00297D86"/>
    <w:rsid w:val="002C2743"/>
    <w:rsid w:val="002C7A0E"/>
    <w:rsid w:val="002D0E55"/>
    <w:rsid w:val="002D326A"/>
    <w:rsid w:val="002D60F6"/>
    <w:rsid w:val="002E18A2"/>
    <w:rsid w:val="002E54C6"/>
    <w:rsid w:val="002E5835"/>
    <w:rsid w:val="00302F4F"/>
    <w:rsid w:val="00317405"/>
    <w:rsid w:val="00320C94"/>
    <w:rsid w:val="00321396"/>
    <w:rsid w:val="00326915"/>
    <w:rsid w:val="003311F8"/>
    <w:rsid w:val="0033427F"/>
    <w:rsid w:val="00340CC3"/>
    <w:rsid w:val="003412DE"/>
    <w:rsid w:val="0034413D"/>
    <w:rsid w:val="00345195"/>
    <w:rsid w:val="00356D5D"/>
    <w:rsid w:val="003646F3"/>
    <w:rsid w:val="0036564A"/>
    <w:rsid w:val="00375B23"/>
    <w:rsid w:val="00380705"/>
    <w:rsid w:val="00381FC9"/>
    <w:rsid w:val="00384ED9"/>
    <w:rsid w:val="00395998"/>
    <w:rsid w:val="003B4941"/>
    <w:rsid w:val="003B639C"/>
    <w:rsid w:val="003B7FC9"/>
    <w:rsid w:val="003C1869"/>
    <w:rsid w:val="003D13CB"/>
    <w:rsid w:val="003D39E9"/>
    <w:rsid w:val="0040523B"/>
    <w:rsid w:val="00406C77"/>
    <w:rsid w:val="004076CF"/>
    <w:rsid w:val="0041206E"/>
    <w:rsid w:val="00422589"/>
    <w:rsid w:val="00424DA9"/>
    <w:rsid w:val="004274D6"/>
    <w:rsid w:val="00427EC0"/>
    <w:rsid w:val="00436A4E"/>
    <w:rsid w:val="00437AAA"/>
    <w:rsid w:val="004436F9"/>
    <w:rsid w:val="00443DD0"/>
    <w:rsid w:val="00453FC4"/>
    <w:rsid w:val="004651F2"/>
    <w:rsid w:val="004674DC"/>
    <w:rsid w:val="00473E54"/>
    <w:rsid w:val="004A5A46"/>
    <w:rsid w:val="004B3092"/>
    <w:rsid w:val="004C3ECB"/>
    <w:rsid w:val="004E287D"/>
    <w:rsid w:val="004F070C"/>
    <w:rsid w:val="004F7855"/>
    <w:rsid w:val="00503984"/>
    <w:rsid w:val="00515BF4"/>
    <w:rsid w:val="00522438"/>
    <w:rsid w:val="005232EC"/>
    <w:rsid w:val="00535D1C"/>
    <w:rsid w:val="005426B8"/>
    <w:rsid w:val="005447B3"/>
    <w:rsid w:val="005534C1"/>
    <w:rsid w:val="0055434E"/>
    <w:rsid w:val="00565C22"/>
    <w:rsid w:val="005754D0"/>
    <w:rsid w:val="0058384B"/>
    <w:rsid w:val="0058448F"/>
    <w:rsid w:val="00597DEF"/>
    <w:rsid w:val="005A2F94"/>
    <w:rsid w:val="005B6920"/>
    <w:rsid w:val="005D0A80"/>
    <w:rsid w:val="005E6F98"/>
    <w:rsid w:val="005F1062"/>
    <w:rsid w:val="006063B0"/>
    <w:rsid w:val="00611B69"/>
    <w:rsid w:val="006158C0"/>
    <w:rsid w:val="00625AFF"/>
    <w:rsid w:val="00627757"/>
    <w:rsid w:val="00637223"/>
    <w:rsid w:val="00640C12"/>
    <w:rsid w:val="00646075"/>
    <w:rsid w:val="00655DDF"/>
    <w:rsid w:val="00661094"/>
    <w:rsid w:val="00661472"/>
    <w:rsid w:val="00664D5E"/>
    <w:rsid w:val="00671E19"/>
    <w:rsid w:val="00687D5A"/>
    <w:rsid w:val="006900CB"/>
    <w:rsid w:val="006923A7"/>
    <w:rsid w:val="006927DC"/>
    <w:rsid w:val="006A235A"/>
    <w:rsid w:val="006A7C61"/>
    <w:rsid w:val="006B037D"/>
    <w:rsid w:val="006B2D37"/>
    <w:rsid w:val="006B6FC7"/>
    <w:rsid w:val="006C0D6B"/>
    <w:rsid w:val="006C1DB2"/>
    <w:rsid w:val="006D3640"/>
    <w:rsid w:val="006D5775"/>
    <w:rsid w:val="006D6AA9"/>
    <w:rsid w:val="006E1446"/>
    <w:rsid w:val="006F39D0"/>
    <w:rsid w:val="00701615"/>
    <w:rsid w:val="00703289"/>
    <w:rsid w:val="00715ADF"/>
    <w:rsid w:val="00722AD3"/>
    <w:rsid w:val="00723577"/>
    <w:rsid w:val="00723E26"/>
    <w:rsid w:val="00733700"/>
    <w:rsid w:val="00754242"/>
    <w:rsid w:val="0075573F"/>
    <w:rsid w:val="00771AE4"/>
    <w:rsid w:val="007758CE"/>
    <w:rsid w:val="00783E96"/>
    <w:rsid w:val="0078409E"/>
    <w:rsid w:val="0078723C"/>
    <w:rsid w:val="00792CA5"/>
    <w:rsid w:val="007A2AE3"/>
    <w:rsid w:val="007A3B54"/>
    <w:rsid w:val="007B291E"/>
    <w:rsid w:val="007B4D3C"/>
    <w:rsid w:val="007B6149"/>
    <w:rsid w:val="007C424F"/>
    <w:rsid w:val="007C6F9C"/>
    <w:rsid w:val="007D0AB0"/>
    <w:rsid w:val="007D596E"/>
    <w:rsid w:val="007F407B"/>
    <w:rsid w:val="007F50B9"/>
    <w:rsid w:val="00810994"/>
    <w:rsid w:val="00817E29"/>
    <w:rsid w:val="0082593E"/>
    <w:rsid w:val="008346E6"/>
    <w:rsid w:val="00860954"/>
    <w:rsid w:val="00871BE4"/>
    <w:rsid w:val="00886810"/>
    <w:rsid w:val="008906E3"/>
    <w:rsid w:val="00893474"/>
    <w:rsid w:val="00894962"/>
    <w:rsid w:val="008C2546"/>
    <w:rsid w:val="008C335C"/>
    <w:rsid w:val="008D3989"/>
    <w:rsid w:val="008E029A"/>
    <w:rsid w:val="008E54F9"/>
    <w:rsid w:val="008F0FB6"/>
    <w:rsid w:val="00902B15"/>
    <w:rsid w:val="009209C9"/>
    <w:rsid w:val="00925B6B"/>
    <w:rsid w:val="00975C65"/>
    <w:rsid w:val="009777D6"/>
    <w:rsid w:val="009949EC"/>
    <w:rsid w:val="009952CA"/>
    <w:rsid w:val="009A07AB"/>
    <w:rsid w:val="009A2CF5"/>
    <w:rsid w:val="009D280F"/>
    <w:rsid w:val="009E11D3"/>
    <w:rsid w:val="009E46A6"/>
    <w:rsid w:val="009F1287"/>
    <w:rsid w:val="009F270E"/>
    <w:rsid w:val="00A0188E"/>
    <w:rsid w:val="00A11DDD"/>
    <w:rsid w:val="00A267EB"/>
    <w:rsid w:val="00A316C1"/>
    <w:rsid w:val="00A33403"/>
    <w:rsid w:val="00A35966"/>
    <w:rsid w:val="00A4050F"/>
    <w:rsid w:val="00A44BA5"/>
    <w:rsid w:val="00A555C5"/>
    <w:rsid w:val="00A63871"/>
    <w:rsid w:val="00A63ED5"/>
    <w:rsid w:val="00A85194"/>
    <w:rsid w:val="00A92AD7"/>
    <w:rsid w:val="00A93A2F"/>
    <w:rsid w:val="00A970A0"/>
    <w:rsid w:val="00AA7916"/>
    <w:rsid w:val="00AC0A29"/>
    <w:rsid w:val="00AC3774"/>
    <w:rsid w:val="00AD10B3"/>
    <w:rsid w:val="00AD1EBB"/>
    <w:rsid w:val="00AE4BB2"/>
    <w:rsid w:val="00AE4CEE"/>
    <w:rsid w:val="00B00DB4"/>
    <w:rsid w:val="00B065CB"/>
    <w:rsid w:val="00B36CAA"/>
    <w:rsid w:val="00B412E6"/>
    <w:rsid w:val="00B52499"/>
    <w:rsid w:val="00B63CF7"/>
    <w:rsid w:val="00B648D1"/>
    <w:rsid w:val="00B66E56"/>
    <w:rsid w:val="00B822D9"/>
    <w:rsid w:val="00B90F33"/>
    <w:rsid w:val="00B92732"/>
    <w:rsid w:val="00BA11F1"/>
    <w:rsid w:val="00BA5FEB"/>
    <w:rsid w:val="00BB068B"/>
    <w:rsid w:val="00BC271D"/>
    <w:rsid w:val="00BC3111"/>
    <w:rsid w:val="00BC36CC"/>
    <w:rsid w:val="00BC39ED"/>
    <w:rsid w:val="00BD4C3A"/>
    <w:rsid w:val="00BF012D"/>
    <w:rsid w:val="00BF1107"/>
    <w:rsid w:val="00BF5A68"/>
    <w:rsid w:val="00C03F67"/>
    <w:rsid w:val="00C074A7"/>
    <w:rsid w:val="00C13168"/>
    <w:rsid w:val="00C171A2"/>
    <w:rsid w:val="00C17355"/>
    <w:rsid w:val="00C34A97"/>
    <w:rsid w:val="00C67153"/>
    <w:rsid w:val="00C6799D"/>
    <w:rsid w:val="00C67FD4"/>
    <w:rsid w:val="00C835C4"/>
    <w:rsid w:val="00CA73D6"/>
    <w:rsid w:val="00CD0985"/>
    <w:rsid w:val="00CD0FB9"/>
    <w:rsid w:val="00CD424E"/>
    <w:rsid w:val="00CF04E8"/>
    <w:rsid w:val="00CF381B"/>
    <w:rsid w:val="00CF67A9"/>
    <w:rsid w:val="00D11132"/>
    <w:rsid w:val="00D13C58"/>
    <w:rsid w:val="00D23494"/>
    <w:rsid w:val="00D273B5"/>
    <w:rsid w:val="00D27B96"/>
    <w:rsid w:val="00D4489A"/>
    <w:rsid w:val="00D530C5"/>
    <w:rsid w:val="00D53322"/>
    <w:rsid w:val="00D55D6A"/>
    <w:rsid w:val="00D61BD7"/>
    <w:rsid w:val="00D97C06"/>
    <w:rsid w:val="00DA1182"/>
    <w:rsid w:val="00DA3EEB"/>
    <w:rsid w:val="00DA408E"/>
    <w:rsid w:val="00DB0210"/>
    <w:rsid w:val="00DB6578"/>
    <w:rsid w:val="00DD22AF"/>
    <w:rsid w:val="00DD2D91"/>
    <w:rsid w:val="00DD3F73"/>
    <w:rsid w:val="00DD7A74"/>
    <w:rsid w:val="00DF1E73"/>
    <w:rsid w:val="00DF3286"/>
    <w:rsid w:val="00E017B7"/>
    <w:rsid w:val="00E26E9D"/>
    <w:rsid w:val="00E312C0"/>
    <w:rsid w:val="00E41963"/>
    <w:rsid w:val="00E41996"/>
    <w:rsid w:val="00E42468"/>
    <w:rsid w:val="00E42CCC"/>
    <w:rsid w:val="00E51E7D"/>
    <w:rsid w:val="00E615EC"/>
    <w:rsid w:val="00E62003"/>
    <w:rsid w:val="00E66E33"/>
    <w:rsid w:val="00E74DFA"/>
    <w:rsid w:val="00E818E1"/>
    <w:rsid w:val="00E83F45"/>
    <w:rsid w:val="00E85C8A"/>
    <w:rsid w:val="00E972A8"/>
    <w:rsid w:val="00EA1FD5"/>
    <w:rsid w:val="00EA24D2"/>
    <w:rsid w:val="00EA627F"/>
    <w:rsid w:val="00EA66F4"/>
    <w:rsid w:val="00EB2B5C"/>
    <w:rsid w:val="00EB3D0A"/>
    <w:rsid w:val="00EB420B"/>
    <w:rsid w:val="00EC18BE"/>
    <w:rsid w:val="00ED11A5"/>
    <w:rsid w:val="00ED1577"/>
    <w:rsid w:val="00ED1B28"/>
    <w:rsid w:val="00EE59C7"/>
    <w:rsid w:val="00EF39A4"/>
    <w:rsid w:val="00EF3B81"/>
    <w:rsid w:val="00EF3E33"/>
    <w:rsid w:val="00F04FD9"/>
    <w:rsid w:val="00F25713"/>
    <w:rsid w:val="00F26C9A"/>
    <w:rsid w:val="00F33C38"/>
    <w:rsid w:val="00F353AC"/>
    <w:rsid w:val="00F4109F"/>
    <w:rsid w:val="00F427DC"/>
    <w:rsid w:val="00F70EA6"/>
    <w:rsid w:val="00F8565E"/>
    <w:rsid w:val="00F85735"/>
    <w:rsid w:val="00F87566"/>
    <w:rsid w:val="00FA3412"/>
    <w:rsid w:val="00FA3771"/>
    <w:rsid w:val="00FB0963"/>
    <w:rsid w:val="00FC0CDA"/>
    <w:rsid w:val="00FC0E71"/>
    <w:rsid w:val="00FC6F60"/>
    <w:rsid w:val="00FD25C9"/>
    <w:rsid w:val="00FD5328"/>
    <w:rsid w:val="00FD5B0B"/>
    <w:rsid w:val="00FF32E3"/>
    <w:rsid w:val="00FF533B"/>
    <w:rsid w:val="00FF60D6"/>
    <w:rsid w:val="079F9660"/>
    <w:rsid w:val="2348380B"/>
    <w:rsid w:val="2D5960B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B52B2"/>
  <w15:docId w15:val="{140ECAAD-4EFB-4C79-9EF0-E4B85A6E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uiPriority w:val="9"/>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rsid w:val="008E54F9"/>
    <w:pPr>
      <w:keepNext/>
      <w:spacing w:before="240" w:after="60" w:line="240" w:lineRule="auto"/>
      <w:outlineLvl w:val="2"/>
    </w:pPr>
    <w:rPr>
      <w:rFonts w:ascii="Cambria" w:hAnsi="Cambria" w:cs="Times New Roman"/>
      <w:b/>
      <w:bCs/>
      <w:color w:val="auto"/>
      <w:kern w:val="0"/>
      <w:sz w:val="26"/>
      <w:szCs w:val="26"/>
      <w:lang w:val="en-US"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iPriority w:val="99"/>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iPriority w:val="99"/>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uiPriority w:val="9"/>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uiPriority w:val="9"/>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character" w:customStyle="1" w:styleId="Heading3Char">
    <w:name w:val="Heading 3 Char"/>
    <w:basedOn w:val="DefaultParagraphFont"/>
    <w:link w:val="Heading3"/>
    <w:uiPriority w:val="9"/>
    <w:rsid w:val="008E54F9"/>
    <w:rPr>
      <w:rFonts w:ascii="Cambria" w:eastAsia="Times New Roman" w:hAnsi="Cambria" w:cs="Times New Roman"/>
      <w:b/>
      <w:bCs/>
      <w:sz w:val="26"/>
      <w:szCs w:val="26"/>
    </w:rPr>
  </w:style>
  <w:style w:type="paragraph" w:customStyle="1" w:styleId="inset3">
    <w:name w:val="inset3"/>
    <w:basedOn w:val="Normal"/>
    <w:rsid w:val="008E54F9"/>
    <w:pPr>
      <w:tabs>
        <w:tab w:val="left" w:pos="7920"/>
      </w:tabs>
      <w:spacing w:after="0" w:line="240" w:lineRule="auto"/>
      <w:ind w:left="2722" w:hanging="562"/>
    </w:pPr>
    <w:rPr>
      <w:rFonts w:ascii="Times New Roman" w:hAnsi="Times New Roman" w:cs="Times New Roman"/>
      <w:color w:val="auto"/>
      <w:kern w:val="0"/>
      <w:sz w:val="22"/>
      <w:lang w:eastAsia="en-US"/>
      <w14:ligatures w14:val="none"/>
      <w14:cntxtAlts w14:val="0"/>
    </w:rPr>
  </w:style>
  <w:style w:type="character" w:styleId="PageNumber">
    <w:name w:val="page number"/>
    <w:basedOn w:val="DefaultParagraphFont"/>
    <w:uiPriority w:val="99"/>
    <w:rsid w:val="008E54F9"/>
    <w:rPr>
      <w:rFonts w:cs="Times New Roman"/>
    </w:rPr>
  </w:style>
  <w:style w:type="paragraph" w:customStyle="1" w:styleId="inset2">
    <w:name w:val="inset2"/>
    <w:basedOn w:val="Normal"/>
    <w:rsid w:val="008E54F9"/>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styleId="FootnoteReference">
    <w:name w:val="footnote reference"/>
    <w:basedOn w:val="DefaultParagraphFont"/>
    <w:uiPriority w:val="99"/>
    <w:semiHidden/>
    <w:rsid w:val="008E54F9"/>
    <w:rPr>
      <w:vertAlign w:val="superscript"/>
    </w:rPr>
  </w:style>
  <w:style w:type="paragraph" w:customStyle="1" w:styleId="3372873BB58A4DED866D2BE34882C06C">
    <w:name w:val="3372873BB58A4DED866D2BE34882C06C"/>
    <w:rsid w:val="008E54F9"/>
    <w:pPr>
      <w:widowControl/>
      <w:autoSpaceDE/>
      <w:autoSpaceDN/>
      <w:spacing w:after="200" w:line="276" w:lineRule="auto"/>
    </w:pPr>
    <w:rPr>
      <w:rFonts w:ascii="Calibri" w:eastAsia="MS Mincho" w:hAnsi="Calibri" w:cs="Arial"/>
      <w:lang w:eastAsia="ja-JP"/>
    </w:rPr>
  </w:style>
  <w:style w:type="paragraph" w:customStyle="1" w:styleId="SPSSubHeading">
    <w:name w:val="SPS Sub Heading"/>
    <w:basedOn w:val="Normal"/>
    <w:link w:val="SPSSubHeadingChar"/>
    <w:qFormat/>
    <w:rsid w:val="008E54F9"/>
    <w:pPr>
      <w:spacing w:after="0" w:line="240" w:lineRule="auto"/>
    </w:pPr>
    <w:rPr>
      <w:rFonts w:ascii="Arial" w:hAnsi="Arial" w:cs="Arial"/>
      <w:b/>
      <w:color w:val="404040"/>
      <w:kern w:val="0"/>
      <w:lang w:val="en-US" w:eastAsia="en-US"/>
      <w14:ligatures w14:val="none"/>
      <w14:cntxtAlts w14:val="0"/>
    </w:rPr>
  </w:style>
  <w:style w:type="paragraph" w:customStyle="1" w:styleId="SPSRevisionDate">
    <w:name w:val="SPS Revision Date"/>
    <w:basedOn w:val="Normal"/>
    <w:link w:val="SPSRevisionDateChar"/>
    <w:qFormat/>
    <w:rsid w:val="008E54F9"/>
    <w:pPr>
      <w:spacing w:after="0" w:line="240" w:lineRule="auto"/>
      <w:jc w:val="right"/>
    </w:pPr>
    <w:rPr>
      <w:rFonts w:ascii="Arial" w:hAnsi="Arial" w:cs="Arial"/>
      <w:b/>
      <w:color w:val="FFFFFF"/>
      <w:kern w:val="0"/>
      <w:sz w:val="16"/>
      <w:szCs w:val="16"/>
      <w:lang w:val="en-US" w:eastAsia="en-US"/>
      <w14:ligatures w14:val="none"/>
      <w14:cntxtAlts w14:val="0"/>
    </w:rPr>
  </w:style>
  <w:style w:type="character" w:customStyle="1" w:styleId="SPSSubHeadingChar">
    <w:name w:val="SPS Sub Heading Char"/>
    <w:link w:val="SPSSubHeading"/>
    <w:locked/>
    <w:rsid w:val="008E54F9"/>
    <w:rPr>
      <w:rFonts w:ascii="Arial" w:eastAsia="Times New Roman" w:hAnsi="Arial" w:cs="Arial"/>
      <w:b/>
      <w:color w:val="404040"/>
      <w:sz w:val="20"/>
      <w:szCs w:val="20"/>
    </w:rPr>
  </w:style>
  <w:style w:type="paragraph" w:customStyle="1" w:styleId="SPSSectionHeading">
    <w:name w:val="SPS Section Heading"/>
    <w:basedOn w:val="Normal"/>
    <w:link w:val="SPSSectionHeadingChar"/>
    <w:qFormat/>
    <w:rsid w:val="008E54F9"/>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locked/>
    <w:rsid w:val="008E54F9"/>
    <w:rPr>
      <w:rFonts w:ascii="Arial" w:eastAsia="Times New Roman" w:hAnsi="Arial" w:cs="Arial"/>
      <w:b/>
      <w:color w:val="FFFFFF"/>
      <w:sz w:val="16"/>
      <w:szCs w:val="16"/>
    </w:rPr>
  </w:style>
  <w:style w:type="paragraph" w:customStyle="1" w:styleId="SPSWebLink">
    <w:name w:val="SPS Web Link"/>
    <w:basedOn w:val="Normal"/>
    <w:link w:val="SPSWebLinkChar"/>
    <w:qFormat/>
    <w:rsid w:val="008E54F9"/>
    <w:pPr>
      <w:spacing w:after="0" w:line="240" w:lineRule="auto"/>
      <w:jc w:val="both"/>
    </w:pPr>
    <w:rPr>
      <w:rFonts w:ascii="Arial" w:hAnsi="Arial" w:cs="Tahoma"/>
      <w:b/>
      <w:color w:val="0070C0"/>
      <w:kern w:val="0"/>
      <w:lang w:val="en-US" w:eastAsia="en-US"/>
      <w14:ligatures w14:val="none"/>
      <w14:cntxtAlts w14:val="0"/>
    </w:rPr>
  </w:style>
  <w:style w:type="character" w:customStyle="1" w:styleId="SPSSectionHeadingChar">
    <w:name w:val="SPS Section Heading Char"/>
    <w:link w:val="SPSSectionHeading"/>
    <w:locked/>
    <w:rsid w:val="008E54F9"/>
    <w:rPr>
      <w:rFonts w:ascii="Arial" w:eastAsia="Times New Roman" w:hAnsi="Arial" w:cs="Tahoma"/>
      <w:b/>
      <w:color w:val="0070C0"/>
      <w:sz w:val="24"/>
      <w:szCs w:val="24"/>
    </w:rPr>
  </w:style>
  <w:style w:type="paragraph" w:customStyle="1" w:styleId="SPSSubText">
    <w:name w:val="SPS Sub Text"/>
    <w:basedOn w:val="SPSWebLink"/>
    <w:link w:val="SPSSubTextChar"/>
    <w:qFormat/>
    <w:rsid w:val="008E54F9"/>
    <w:rPr>
      <w:b w:val="0"/>
      <w:i/>
      <w:color w:val="262626"/>
    </w:rPr>
  </w:style>
  <w:style w:type="character" w:customStyle="1" w:styleId="SPSWebLinkChar">
    <w:name w:val="SPS Web Link Char"/>
    <w:link w:val="SPSWebLink"/>
    <w:locked/>
    <w:rsid w:val="008E54F9"/>
    <w:rPr>
      <w:rFonts w:ascii="Arial" w:eastAsia="Times New Roman" w:hAnsi="Arial" w:cs="Tahoma"/>
      <w:b/>
      <w:color w:val="0070C0"/>
      <w:sz w:val="20"/>
      <w:szCs w:val="20"/>
    </w:rPr>
  </w:style>
  <w:style w:type="paragraph" w:customStyle="1" w:styleId="SPSPictureSubText">
    <w:name w:val="SPS Picture Sub Text"/>
    <w:basedOn w:val="Normal"/>
    <w:link w:val="SPSPictureSubTextChar"/>
    <w:qFormat/>
    <w:rsid w:val="008E54F9"/>
    <w:pPr>
      <w:spacing w:after="0" w:line="240" w:lineRule="auto"/>
      <w:jc w:val="both"/>
    </w:pPr>
    <w:rPr>
      <w:rFonts w:ascii="Arial" w:hAnsi="Arial" w:cs="Tahoma"/>
      <w:b/>
      <w:i/>
      <w:color w:val="595959"/>
      <w:kern w:val="0"/>
      <w:sz w:val="16"/>
      <w:szCs w:val="16"/>
      <w:lang w:val="en-US" w:eastAsia="en-US"/>
      <w14:ligatures w14:val="none"/>
      <w14:cntxtAlts w14:val="0"/>
    </w:rPr>
  </w:style>
  <w:style w:type="character" w:customStyle="1" w:styleId="SPSSubTextChar">
    <w:name w:val="SPS Sub Text Char"/>
    <w:link w:val="SPSSubText"/>
    <w:locked/>
    <w:rsid w:val="008E54F9"/>
    <w:rPr>
      <w:rFonts w:ascii="Arial" w:eastAsia="Times New Roman" w:hAnsi="Arial" w:cs="Tahoma"/>
      <w:i/>
      <w:color w:val="262626"/>
      <w:sz w:val="20"/>
      <w:szCs w:val="20"/>
    </w:rPr>
  </w:style>
  <w:style w:type="paragraph" w:customStyle="1" w:styleId="SPSBodyText">
    <w:name w:val="SPS Body Text"/>
    <w:basedOn w:val="Normal"/>
    <w:link w:val="SPSBodyTextChar"/>
    <w:qFormat/>
    <w:rsid w:val="008E54F9"/>
    <w:pPr>
      <w:spacing w:after="0" w:line="240" w:lineRule="auto"/>
    </w:pPr>
    <w:rPr>
      <w:rFonts w:ascii="Arial" w:hAnsi="Arial" w:cs="Tahoma"/>
      <w:color w:val="262626"/>
      <w:kern w:val="0"/>
      <w:lang w:val="en-US" w:eastAsia="en-US"/>
      <w14:ligatures w14:val="none"/>
      <w14:cntxtAlts w14:val="0"/>
    </w:rPr>
  </w:style>
  <w:style w:type="character" w:customStyle="1" w:styleId="SPSPictureSubTextChar">
    <w:name w:val="SPS Picture Sub Text Char"/>
    <w:link w:val="SPSPictureSubText"/>
    <w:locked/>
    <w:rsid w:val="008E54F9"/>
    <w:rPr>
      <w:rFonts w:ascii="Arial" w:eastAsia="Times New Roman" w:hAnsi="Arial" w:cs="Tahoma"/>
      <w:b/>
      <w:i/>
      <w:color w:val="595959"/>
      <w:sz w:val="16"/>
      <w:szCs w:val="16"/>
    </w:rPr>
  </w:style>
  <w:style w:type="paragraph" w:customStyle="1" w:styleId="text">
    <w:name w:val="text"/>
    <w:basedOn w:val="Normal"/>
    <w:rsid w:val="008E54F9"/>
    <w:pPr>
      <w:tabs>
        <w:tab w:val="left" w:pos="720"/>
      </w:tabs>
      <w:spacing w:after="0" w:line="240" w:lineRule="auto"/>
    </w:pPr>
    <w:rPr>
      <w:rFonts w:ascii="Times New Roman" w:hAnsi="Times New Roman" w:cs="Times New Roman"/>
      <w:color w:val="auto"/>
      <w:kern w:val="0"/>
      <w:sz w:val="22"/>
      <w:lang w:eastAsia="en-US"/>
      <w14:ligatures w14:val="none"/>
      <w14:cntxtAlts w14:val="0"/>
    </w:rPr>
  </w:style>
  <w:style w:type="character" w:customStyle="1" w:styleId="SPSBodyTextChar">
    <w:name w:val="SPS Body Text Char"/>
    <w:link w:val="SPSBodyText"/>
    <w:locked/>
    <w:rsid w:val="008E54F9"/>
    <w:rPr>
      <w:rFonts w:ascii="Arial" w:eastAsia="Times New Roman" w:hAnsi="Arial" w:cs="Tahoma"/>
      <w:color w:val="262626"/>
      <w:sz w:val="20"/>
      <w:szCs w:val="20"/>
    </w:rPr>
  </w:style>
  <w:style w:type="paragraph" w:customStyle="1" w:styleId="inset">
    <w:name w:val="inset"/>
    <w:basedOn w:val="Normal"/>
    <w:rsid w:val="008E54F9"/>
    <w:pPr>
      <w:tabs>
        <w:tab w:val="left" w:pos="720"/>
      </w:tabs>
      <w:spacing w:after="0" w:line="240" w:lineRule="auto"/>
      <w:ind w:left="1440" w:hanging="720"/>
    </w:pPr>
    <w:rPr>
      <w:rFonts w:ascii="Times New Roman" w:hAnsi="Times New Roman" w:cs="Times New Roman"/>
      <w:color w:val="auto"/>
      <w:kern w:val="0"/>
      <w:sz w:val="22"/>
      <w:lang w:eastAsia="en-US"/>
      <w14:ligatures w14:val="none"/>
      <w14:cntxtAlts w14:val="0"/>
    </w:rPr>
  </w:style>
  <w:style w:type="paragraph" w:customStyle="1" w:styleId="subhead">
    <w:name w:val="subhead"/>
    <w:basedOn w:val="Normal"/>
    <w:rsid w:val="008E54F9"/>
    <w:pPr>
      <w:tabs>
        <w:tab w:val="left" w:pos="720"/>
      </w:tabs>
      <w:spacing w:after="0" w:line="240" w:lineRule="auto"/>
      <w:ind w:left="720" w:hanging="720"/>
    </w:pPr>
    <w:rPr>
      <w:rFonts w:ascii="Times New Roman" w:hAnsi="Times New Roman" w:cs="Times New Roman"/>
      <w:b/>
      <w:caps/>
      <w:color w:val="auto"/>
      <w:kern w:val="0"/>
      <w:sz w:val="22"/>
      <w:lang w:eastAsia="en-US"/>
      <w14:ligatures w14:val="none"/>
      <w14:cntxtAlts w14:val="0"/>
    </w:rPr>
  </w:style>
  <w:style w:type="paragraph" w:customStyle="1" w:styleId="bullet">
    <w:name w:val="bullet"/>
    <w:basedOn w:val="inset2"/>
    <w:rsid w:val="008E54F9"/>
    <w:pPr>
      <w:numPr>
        <w:numId w:val="1"/>
      </w:numPr>
    </w:pPr>
  </w:style>
  <w:style w:type="paragraph" w:customStyle="1" w:styleId="SPSTitle">
    <w:name w:val="SPS Title"/>
    <w:basedOn w:val="SPSHeading"/>
    <w:link w:val="SPSTitleChar"/>
    <w:qFormat/>
    <w:rsid w:val="008E54F9"/>
    <w:pPr>
      <w:spacing w:after="0" w:line="240" w:lineRule="auto"/>
      <w:ind w:left="720"/>
    </w:pPr>
    <w:rPr>
      <w:kern w:val="0"/>
      <w:sz w:val="96"/>
      <w:szCs w:val="96"/>
      <w14:ligatures w14:val="none"/>
      <w14:cntxtAlts w14:val="0"/>
    </w:rPr>
  </w:style>
  <w:style w:type="character" w:customStyle="1" w:styleId="SPSTitleChar">
    <w:name w:val="SPS Title Char"/>
    <w:link w:val="SPSTitle"/>
    <w:locked/>
    <w:rsid w:val="008E54F9"/>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8E54F9"/>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locked/>
    <w:rsid w:val="008E54F9"/>
    <w:rPr>
      <w:rFonts w:ascii="Arial" w:eastAsia="Times New Roman" w:hAnsi="Arial" w:cs="Arial"/>
      <w:b/>
      <w:color w:val="A6A6A6"/>
      <w:sz w:val="20"/>
      <w:szCs w:val="20"/>
    </w:rPr>
  </w:style>
  <w:style w:type="paragraph" w:customStyle="1" w:styleId="FirstParagraphLevel2">
    <w:name w:val="First Paragraph Level 2"/>
    <w:rsid w:val="008E54F9"/>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3">
    <w:name w:val="First Paragraph Level 3"/>
    <w:rsid w:val="008E54F9"/>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4">
    <w:name w:val="First Paragraph Level 4"/>
    <w:basedOn w:val="Normal"/>
    <w:next w:val="Normal"/>
    <w:rsid w:val="008E54F9"/>
    <w:pPr>
      <w:widowControl w:val="0"/>
      <w:spacing w:after="0" w:line="240" w:lineRule="auto"/>
      <w:ind w:left="992"/>
      <w:jc w:val="both"/>
    </w:pPr>
    <w:rPr>
      <w:rFonts w:ascii="Trebuchet MS" w:hAnsi="Trebuchet MS" w:cs="Times New Roman"/>
      <w:color w:val="auto"/>
      <w:kern w:val="0"/>
      <w14:ligatures w14:val="none"/>
      <w14:cntxtAlts w14:val="0"/>
    </w:rPr>
  </w:style>
  <w:style w:type="character" w:customStyle="1" w:styleId="StyleLatinTrebuchetMSComplexArial10ptBold">
    <w:name w:val="Style (Latin) Trebuchet MS (Complex) Arial 10 pt Bold"/>
    <w:rsid w:val="008E54F9"/>
    <w:rPr>
      <w:rFonts w:ascii="Trebuchet MS" w:hAnsi="Trebuchet MS"/>
      <w:b/>
      <w:sz w:val="20"/>
    </w:rPr>
  </w:style>
  <w:style w:type="character" w:customStyle="1" w:styleId="apple-converted-space">
    <w:name w:val="apple-converted-space"/>
    <w:rsid w:val="008E54F9"/>
  </w:style>
  <w:style w:type="paragraph" w:customStyle="1" w:styleId="SchedulL1">
    <w:name w:val="Schedul_L1"/>
    <w:basedOn w:val="Normal"/>
    <w:next w:val="Normal"/>
    <w:rsid w:val="008E54F9"/>
    <w:pPr>
      <w:keepNext/>
      <w:pageBreakBefore/>
      <w:numPr>
        <w:numId w:val="2"/>
      </w:numPr>
      <w:spacing w:after="220" w:line="480" w:lineRule="auto"/>
      <w:jc w:val="center"/>
      <w:outlineLvl w:val="0"/>
    </w:pPr>
    <w:rPr>
      <w:rFonts w:ascii="Arial Bold" w:hAnsi="Arial Bold" w:cs="Times New Roman"/>
      <w:b/>
      <w:color w:val="auto"/>
      <w:kern w:val="0"/>
      <w:sz w:val="22"/>
      <w:lang w:val="en-US" w:eastAsia="en-US"/>
      <w14:ligatures w14:val="none"/>
      <w14:cntxtAlts w14:val="0"/>
    </w:rPr>
  </w:style>
  <w:style w:type="paragraph" w:customStyle="1" w:styleId="SchedulL2">
    <w:name w:val="Schedul_L2"/>
    <w:basedOn w:val="Normal"/>
    <w:next w:val="Normal"/>
    <w:rsid w:val="008E54F9"/>
    <w:pPr>
      <w:keepNext/>
      <w:numPr>
        <w:ilvl w:val="1"/>
        <w:numId w:val="2"/>
      </w:numPr>
      <w:spacing w:after="220" w:line="240" w:lineRule="auto"/>
      <w:jc w:val="center"/>
      <w:outlineLvl w:val="1"/>
    </w:pPr>
    <w:rPr>
      <w:rFonts w:ascii="Arial Bold" w:hAnsi="Arial Bold" w:cs="Times New Roman"/>
      <w:b/>
      <w:color w:val="auto"/>
      <w:kern w:val="0"/>
      <w:sz w:val="22"/>
      <w:lang w:val="en-US" w:eastAsia="en-US"/>
      <w14:ligatures w14:val="none"/>
      <w14:cntxtAlts w14:val="0"/>
    </w:rPr>
  </w:style>
  <w:style w:type="paragraph" w:customStyle="1" w:styleId="SchedulL3">
    <w:name w:val="Schedul_L3"/>
    <w:basedOn w:val="Normal"/>
    <w:next w:val="Normal"/>
    <w:rsid w:val="008E54F9"/>
    <w:pPr>
      <w:keepNext/>
      <w:numPr>
        <w:ilvl w:val="2"/>
        <w:numId w:val="2"/>
      </w:numPr>
      <w:spacing w:after="220" w:line="240" w:lineRule="auto"/>
      <w:jc w:val="both"/>
      <w:outlineLvl w:val="2"/>
    </w:pPr>
    <w:rPr>
      <w:rFonts w:ascii="Arial" w:hAnsi="Arial" w:cs="Times New Roman"/>
      <w:b/>
      <w:caps/>
      <w:color w:val="auto"/>
      <w:kern w:val="0"/>
      <w:sz w:val="22"/>
      <w:lang w:val="en-US" w:eastAsia="en-US"/>
      <w14:ligatures w14:val="none"/>
      <w14:cntxtAlts w14:val="0"/>
    </w:rPr>
  </w:style>
  <w:style w:type="paragraph" w:customStyle="1" w:styleId="SchedulL4">
    <w:name w:val="Schedul_L4"/>
    <w:basedOn w:val="Normal"/>
    <w:rsid w:val="008E54F9"/>
    <w:pPr>
      <w:numPr>
        <w:ilvl w:val="3"/>
        <w:numId w:val="2"/>
      </w:numPr>
      <w:spacing w:after="220" w:line="240" w:lineRule="auto"/>
      <w:jc w:val="both"/>
      <w:outlineLvl w:val="3"/>
    </w:pPr>
    <w:rPr>
      <w:rFonts w:ascii="Arial" w:hAnsi="Arial" w:cs="Times New Roman"/>
      <w:color w:val="auto"/>
      <w:kern w:val="0"/>
      <w:sz w:val="22"/>
      <w:lang w:val="en-US" w:eastAsia="en-US"/>
      <w14:ligatures w14:val="none"/>
      <w14:cntxtAlts w14:val="0"/>
    </w:rPr>
  </w:style>
  <w:style w:type="paragraph" w:customStyle="1" w:styleId="SchedulL5">
    <w:name w:val="Schedul_L5"/>
    <w:basedOn w:val="Normal"/>
    <w:rsid w:val="008E54F9"/>
    <w:pPr>
      <w:numPr>
        <w:ilvl w:val="4"/>
        <w:numId w:val="2"/>
      </w:numPr>
      <w:spacing w:after="220" w:line="240" w:lineRule="auto"/>
      <w:jc w:val="both"/>
      <w:outlineLvl w:val="4"/>
    </w:pPr>
    <w:rPr>
      <w:rFonts w:ascii="Arial" w:hAnsi="Arial" w:cs="Times New Roman"/>
      <w:color w:val="auto"/>
      <w:kern w:val="0"/>
      <w:sz w:val="22"/>
      <w:lang w:val="en-US" w:eastAsia="en-US"/>
      <w14:ligatures w14:val="none"/>
      <w14:cntxtAlts w14:val="0"/>
    </w:rPr>
  </w:style>
  <w:style w:type="paragraph" w:customStyle="1" w:styleId="SchedulL6">
    <w:name w:val="Schedul_L6"/>
    <w:basedOn w:val="Normal"/>
    <w:rsid w:val="008E54F9"/>
    <w:pPr>
      <w:numPr>
        <w:ilvl w:val="5"/>
        <w:numId w:val="2"/>
      </w:numPr>
      <w:spacing w:after="220" w:line="240" w:lineRule="auto"/>
      <w:jc w:val="both"/>
      <w:outlineLvl w:val="5"/>
    </w:pPr>
    <w:rPr>
      <w:rFonts w:ascii="Arial" w:hAnsi="Arial" w:cs="Times New Roman"/>
      <w:color w:val="auto"/>
      <w:kern w:val="0"/>
      <w:sz w:val="22"/>
      <w:lang w:val="en-US" w:eastAsia="en-US"/>
      <w14:ligatures w14:val="none"/>
      <w14:cntxtAlts w14:val="0"/>
    </w:rPr>
  </w:style>
  <w:style w:type="paragraph" w:customStyle="1" w:styleId="SchedulL7">
    <w:name w:val="Schedul_L7"/>
    <w:basedOn w:val="SchedulL6"/>
    <w:rsid w:val="008E54F9"/>
    <w:pPr>
      <w:numPr>
        <w:ilvl w:val="6"/>
      </w:numPr>
      <w:outlineLvl w:val="6"/>
    </w:pPr>
  </w:style>
  <w:style w:type="paragraph" w:customStyle="1" w:styleId="SchedulL8">
    <w:name w:val="Schedul_L8"/>
    <w:basedOn w:val="SchedulL7"/>
    <w:rsid w:val="008E54F9"/>
    <w:pPr>
      <w:numPr>
        <w:ilvl w:val="7"/>
      </w:numPr>
      <w:outlineLvl w:val="7"/>
    </w:pPr>
  </w:style>
  <w:style w:type="paragraph" w:styleId="TOC1">
    <w:name w:val="toc 1"/>
    <w:basedOn w:val="Normal"/>
    <w:next w:val="Normal"/>
    <w:autoRedefine/>
    <w:uiPriority w:val="39"/>
    <w:rsid w:val="00E51E7D"/>
    <w:pPr>
      <w:tabs>
        <w:tab w:val="right" w:leader="dot" w:pos="9574"/>
      </w:tabs>
      <w:spacing w:after="0" w:line="240" w:lineRule="auto"/>
    </w:pPr>
    <w:rPr>
      <w:rFonts w:ascii="Trebuchet MS" w:eastAsia="Futura-Medium" w:hAnsi="Trebuchet MS" w:cs="Arial"/>
      <w:b/>
      <w:noProof/>
      <w:color w:val="auto"/>
      <w:kern w:val="0"/>
      <w14:ligatures w14:val="none"/>
      <w14:cntxtAlts w14:val="0"/>
    </w:rPr>
  </w:style>
  <w:style w:type="paragraph" w:styleId="TOC2">
    <w:name w:val="toc 2"/>
    <w:basedOn w:val="Normal"/>
    <w:next w:val="Normal"/>
    <w:autoRedefine/>
    <w:uiPriority w:val="39"/>
    <w:rsid w:val="00E972A8"/>
    <w:pPr>
      <w:tabs>
        <w:tab w:val="left" w:pos="880"/>
        <w:tab w:val="right" w:leader="dot" w:pos="9539"/>
      </w:tabs>
      <w:spacing w:after="0" w:line="240" w:lineRule="auto"/>
    </w:pPr>
    <w:rPr>
      <w:rFonts w:ascii="Arial" w:hAnsi="Arial" w:cs="Arial"/>
      <w:noProof/>
      <w:color w:val="auto"/>
      <w:kern w:val="0"/>
      <w14:ligatures w14:val="none"/>
      <w14:cntxtAlts w14:val="0"/>
    </w:rPr>
  </w:style>
  <w:style w:type="paragraph" w:styleId="TOC3">
    <w:name w:val="toc 3"/>
    <w:basedOn w:val="Normal"/>
    <w:next w:val="Normal"/>
    <w:autoRedefine/>
    <w:uiPriority w:val="39"/>
    <w:rsid w:val="008E54F9"/>
    <w:pPr>
      <w:spacing w:after="0" w:line="240" w:lineRule="auto"/>
      <w:ind w:left="480"/>
    </w:pPr>
    <w:rPr>
      <w:rFonts w:ascii="Times New Roman" w:hAnsi="Times New Roman" w:cs="Times New Roman"/>
      <w:color w:val="auto"/>
      <w:kern w:val="0"/>
      <w:sz w:val="24"/>
      <w:szCs w:val="24"/>
      <w14:ligatures w14:val="none"/>
      <w14:cntxtAlts w14:val="0"/>
    </w:rPr>
  </w:style>
  <w:style w:type="paragraph" w:styleId="BodyText2">
    <w:name w:val="Body Text 2"/>
    <w:basedOn w:val="Normal"/>
    <w:link w:val="BodyText2Char"/>
    <w:uiPriority w:val="99"/>
    <w:rsid w:val="008E54F9"/>
    <w:pPr>
      <w:spacing w:after="240" w:line="240" w:lineRule="auto"/>
      <w:ind w:left="720"/>
    </w:pPr>
    <w:rPr>
      <w:rFonts w:ascii="Arial" w:hAnsi="Arial" w:cs="Times New Roman"/>
      <w:color w:val="auto"/>
      <w:kern w:val="0"/>
      <w:sz w:val="22"/>
      <w:lang w:eastAsia="en-US"/>
      <w14:ligatures w14:val="none"/>
      <w14:cntxtAlts w14:val="0"/>
    </w:rPr>
  </w:style>
  <w:style w:type="character" w:customStyle="1" w:styleId="BodyText2Char">
    <w:name w:val="Body Text 2 Char"/>
    <w:basedOn w:val="DefaultParagraphFont"/>
    <w:link w:val="BodyText2"/>
    <w:uiPriority w:val="99"/>
    <w:rsid w:val="008E54F9"/>
    <w:rPr>
      <w:rFonts w:ascii="Arial" w:eastAsia="Times New Roman" w:hAnsi="Arial" w:cs="Times New Roman"/>
      <w:szCs w:val="20"/>
      <w:lang w:val="en-GB"/>
    </w:rPr>
  </w:style>
  <w:style w:type="character" w:styleId="CommentReference">
    <w:name w:val="annotation reference"/>
    <w:basedOn w:val="DefaultParagraphFont"/>
    <w:uiPriority w:val="99"/>
    <w:rsid w:val="008E54F9"/>
    <w:rPr>
      <w:sz w:val="16"/>
    </w:rPr>
  </w:style>
  <w:style w:type="paragraph" w:styleId="CommentText">
    <w:name w:val="annotation text"/>
    <w:basedOn w:val="Normal"/>
    <w:link w:val="CommentTextChar"/>
    <w:uiPriority w:val="99"/>
    <w:rsid w:val="008E54F9"/>
    <w:pPr>
      <w:spacing w:after="0" w:line="240" w:lineRule="auto"/>
    </w:pPr>
    <w:rPr>
      <w:rFonts w:ascii="Times New Roman" w:hAnsi="Times New Roman" w:cs="Times New Roman"/>
      <w:color w:val="auto"/>
      <w:kern w:val="0"/>
      <w14:ligatures w14:val="none"/>
      <w14:cntxtAlts w14:val="0"/>
    </w:rPr>
  </w:style>
  <w:style w:type="character" w:customStyle="1" w:styleId="CommentTextChar">
    <w:name w:val="Comment Text Char"/>
    <w:basedOn w:val="DefaultParagraphFont"/>
    <w:link w:val="CommentText"/>
    <w:uiPriority w:val="99"/>
    <w:rsid w:val="008E54F9"/>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rsid w:val="008E54F9"/>
    <w:rPr>
      <w:b/>
      <w:bCs/>
    </w:rPr>
  </w:style>
  <w:style w:type="character" w:customStyle="1" w:styleId="CommentSubjectChar">
    <w:name w:val="Comment Subject Char"/>
    <w:basedOn w:val="CommentTextChar"/>
    <w:link w:val="CommentSubject"/>
    <w:uiPriority w:val="99"/>
    <w:rsid w:val="008E54F9"/>
    <w:rPr>
      <w:rFonts w:ascii="Times New Roman" w:eastAsia="Times New Roman" w:hAnsi="Times New Roman" w:cs="Times New Roman"/>
      <w:b/>
      <w:bCs/>
      <w:sz w:val="20"/>
      <w:szCs w:val="20"/>
      <w:lang w:val="en-GB" w:eastAsia="en-GB"/>
    </w:rPr>
  </w:style>
  <w:style w:type="character" w:styleId="Emphasis">
    <w:name w:val="Emphasis"/>
    <w:basedOn w:val="DefaultParagraphFont"/>
    <w:uiPriority w:val="20"/>
    <w:rsid w:val="008E54F9"/>
    <w:rPr>
      <w:i/>
    </w:rPr>
  </w:style>
  <w:style w:type="paragraph" w:styleId="TOCHeading">
    <w:name w:val="TOC Heading"/>
    <w:basedOn w:val="Heading1"/>
    <w:next w:val="Normal"/>
    <w:uiPriority w:val="39"/>
    <w:unhideWhenUsed/>
    <w:qFormat/>
    <w:rsid w:val="008E54F9"/>
    <w:pPr>
      <w:spacing w:before="480" w:line="276" w:lineRule="auto"/>
      <w:outlineLvl w:val="9"/>
    </w:pPr>
    <w:rPr>
      <w:rFonts w:ascii="Cambria" w:eastAsia="MS Gothic" w:hAnsi="Cambria" w:cs="Times New Roman"/>
      <w:b/>
      <w:bCs/>
      <w:color w:val="365F91"/>
      <w:kern w:val="0"/>
      <w:sz w:val="28"/>
      <w:szCs w:val="28"/>
      <w:lang w:val="en-US" w:eastAsia="ja-JP"/>
      <w14:ligatures w14:val="none"/>
      <w14:cntxtAlts w14:val="0"/>
    </w:rPr>
  </w:style>
  <w:style w:type="paragraph" w:styleId="Revision">
    <w:name w:val="Revision"/>
    <w:hidden/>
    <w:uiPriority w:val="99"/>
    <w:semiHidden/>
    <w:rsid w:val="008E54F9"/>
    <w:pPr>
      <w:widowControl/>
      <w:autoSpaceDE/>
      <w:autoSpaceDN/>
    </w:pPr>
    <w:rPr>
      <w:rFonts w:ascii="Tahoma" w:eastAsia="Times New Roman" w:hAnsi="Tahoma" w:cs="Tahoma"/>
      <w:sz w:val="24"/>
      <w:szCs w:val="24"/>
    </w:rPr>
  </w:style>
  <w:style w:type="character" w:customStyle="1" w:styleId="normaltextrun">
    <w:name w:val="normaltextrun"/>
    <w:basedOn w:val="DefaultParagraphFont"/>
    <w:rsid w:val="007B6149"/>
  </w:style>
  <w:style w:type="character" w:customStyle="1" w:styleId="eop">
    <w:name w:val="eop"/>
    <w:basedOn w:val="DefaultParagraphFont"/>
    <w:rsid w:val="007B61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399012109">
      <w:bodyDiv w:val="1"/>
      <w:marLeft w:val="0"/>
      <w:marRight w:val="0"/>
      <w:marTop w:val="0"/>
      <w:marBottom w:val="0"/>
      <w:divBdr>
        <w:top w:val="none" w:sz="0" w:space="0" w:color="auto"/>
        <w:left w:val="none" w:sz="0" w:space="0" w:color="auto"/>
        <w:bottom w:val="none" w:sz="0" w:space="0" w:color="auto"/>
        <w:right w:val="none" w:sz="0" w:space="0" w:color="auto"/>
      </w:divBdr>
      <w:divsChild>
        <w:div w:id="1176504293">
          <w:marLeft w:val="0"/>
          <w:marRight w:val="0"/>
          <w:marTop w:val="0"/>
          <w:marBottom w:val="0"/>
          <w:divBdr>
            <w:top w:val="none" w:sz="0" w:space="0" w:color="auto"/>
            <w:left w:val="none" w:sz="0" w:space="0" w:color="auto"/>
            <w:bottom w:val="none" w:sz="0" w:space="0" w:color="auto"/>
            <w:right w:val="none" w:sz="0" w:space="0" w:color="auto"/>
          </w:divBdr>
        </w:div>
        <w:div w:id="1559248907">
          <w:marLeft w:val="0"/>
          <w:marRight w:val="0"/>
          <w:marTop w:val="0"/>
          <w:marBottom w:val="0"/>
          <w:divBdr>
            <w:top w:val="none" w:sz="0" w:space="0" w:color="auto"/>
            <w:left w:val="none" w:sz="0" w:space="0" w:color="auto"/>
            <w:bottom w:val="none" w:sz="0" w:space="0" w:color="auto"/>
            <w:right w:val="none" w:sz="0" w:space="0" w:color="auto"/>
          </w:divBdr>
        </w:div>
        <w:div w:id="1926722119">
          <w:marLeft w:val="0"/>
          <w:marRight w:val="0"/>
          <w:marTop w:val="0"/>
          <w:marBottom w:val="0"/>
          <w:divBdr>
            <w:top w:val="none" w:sz="0" w:space="0" w:color="auto"/>
            <w:left w:val="none" w:sz="0" w:space="0" w:color="auto"/>
            <w:bottom w:val="none" w:sz="0" w:space="0" w:color="auto"/>
            <w:right w:val="none" w:sz="0" w:space="0" w:color="auto"/>
          </w:divBdr>
        </w:div>
        <w:div w:id="1034575624">
          <w:marLeft w:val="0"/>
          <w:marRight w:val="0"/>
          <w:marTop w:val="0"/>
          <w:marBottom w:val="0"/>
          <w:divBdr>
            <w:top w:val="none" w:sz="0" w:space="0" w:color="auto"/>
            <w:left w:val="none" w:sz="0" w:space="0" w:color="auto"/>
            <w:bottom w:val="none" w:sz="0" w:space="0" w:color="auto"/>
            <w:right w:val="none" w:sz="0" w:space="0" w:color="auto"/>
          </w:divBdr>
        </w:div>
      </w:divsChild>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BF271E5EF1E248B933926B1D18D71C" ma:contentTypeVersion="23" ma:contentTypeDescription="Create a new document." ma:contentTypeScope="" ma:versionID="54156b0a6e6bc9d19a6a6eb56e703edb">
  <xsd:schema xmlns:xsd="http://www.w3.org/2001/XMLSchema" xmlns:xs="http://www.w3.org/2001/XMLSchema" xmlns:p="http://schemas.microsoft.com/office/2006/metadata/properties" xmlns:ns2="f70ac4ef-f8a6-4079-a88f-39c320515512" xmlns:ns3="c76590ec-ded3-4811-8a35-98bcbe65237e" targetNamespace="http://schemas.microsoft.com/office/2006/metadata/properties" ma:root="true" ma:fieldsID="ad944f5b11981de2525d53b0b13472f6" ns2:_="" ns3:_="">
    <xsd:import namespace="f70ac4ef-f8a6-4079-a88f-39c320515512"/>
    <xsd:import namespace="c76590ec-ded3-4811-8a35-98bcbe65237e"/>
    <xsd:element name="properties">
      <xsd:complexType>
        <xsd:sequence>
          <xsd:element name="documentManagement">
            <xsd:complexType>
              <xsd:all>
                <xsd:element ref="ns2:JaneHall" minOccurs="0"/>
                <xsd:element ref="ns2:InIkenPrecedent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ac4ef-f8a6-4079-a88f-39c320515512" elementFormDefault="qualified">
    <xsd:import namespace="http://schemas.microsoft.com/office/2006/documentManagement/types"/>
    <xsd:import namespace="http://schemas.microsoft.com/office/infopath/2007/PartnerControls"/>
    <xsd:element name="JaneHall" ma:index="2" nillable="true" ma:displayName="Jane Hall" ma:description="In Precedents&#10;" ma:format="Dropdown" ma:internalName="JaneHall" ma:readOnly="false">
      <xsd:simpleType>
        <xsd:restriction base="dms:Text">
          <xsd:maxLength value="255"/>
        </xsd:restriction>
      </xsd:simpleType>
    </xsd:element>
    <xsd:element name="InIkenPrecedents" ma:index="3" nillable="true" ma:displayName="Relevant Commentary" ma:format="Dropdown" ma:internalName="InIkenPrecedents">
      <xsd:simpleType>
        <xsd:restriction base="dms:Text">
          <xsd:maxLength value="255"/>
        </xsd:restriction>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hidden="true" ma:internalName="MediaServiceKeyPoints" ma:readOnly="true">
      <xsd:simpleType>
        <xsd:restriction base="dms:Note"/>
      </xsd:simpleType>
    </xsd:element>
    <xsd:element name="MediaServiceAutoTags" ma:index="15" nillable="true" ma:displayName="Tags" ma:hidden="true" ma:internalName="MediaServiceAutoTags" ma:readOnly="true">
      <xsd:simpleType>
        <xsd:restriction base="dms:Text"/>
      </xsd:simpleType>
    </xsd:element>
    <xsd:element name="MediaServiceOCR" ma:index="16" nillable="true" ma:displayName="Extracted Text" ma:hidden="true" ma:internalName="MediaServiceOCR"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Note" ma:index="25" nillable="true" ma:displayName="Note" ma:description="Upload example emails which can be used to create email templates" ma:format="Dropdown" ma:internalName="Not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6590ec-ded3-4811-8a35-98bcbe65237e" elementFormDefault="qualified">
    <xsd:import namespace="http://schemas.microsoft.com/office/2006/documentManagement/types"/>
    <xsd:import namespace="http://schemas.microsoft.com/office/infopath/2007/PartnerControls"/>
    <xsd:element name="SharedWithUsers" ma:index="9"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hidden="true" ma:internalName="SharedWithDetails" ma:readOnly="true">
      <xsd:simpleType>
        <xsd:restriction base="dms:Note"/>
      </xsd:simpleType>
    </xsd:element>
    <xsd:element name="TaxCatchAll" ma:index="24" nillable="true" ma:displayName="Taxonomy Catch All Column" ma:hidden="true" ma:list="{4b97998d-bbeb-468d-9192-401d22359834}" ma:internalName="TaxCatchAll" ma:showField="CatchAllData" ma:web="c76590ec-ded3-4811-8a35-98bcbe6523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76590ec-ded3-4811-8a35-98bcbe65237e" xsi:nil="true"/>
    <InIkenPrecedents xmlns="f70ac4ef-f8a6-4079-a88f-39c320515512" xsi:nil="true"/>
    <lcf76f155ced4ddcb4097134ff3c332f xmlns="f70ac4ef-f8a6-4079-a88f-39c320515512">
      <Terms xmlns="http://schemas.microsoft.com/office/infopath/2007/PartnerControls"/>
    </lcf76f155ced4ddcb4097134ff3c332f>
    <Note xmlns="f70ac4ef-f8a6-4079-a88f-39c320515512" xsi:nil="true"/>
    <JaneHall xmlns="f70ac4ef-f8a6-4079-a88f-39c32051551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2.xml><?xml version="1.0" encoding="utf-8"?>
<ds:datastoreItem xmlns:ds="http://schemas.openxmlformats.org/officeDocument/2006/customXml" ds:itemID="{6D2EFDC8-210C-4FDA-B327-87574D13D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ac4ef-f8a6-4079-a88f-39c320515512"/>
    <ds:schemaRef ds:uri="c76590ec-ded3-4811-8a35-98bcbe6523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A599EE-AEE6-451C-8136-3C8EF77BF046}">
  <ds:schemaRefs>
    <ds:schemaRef ds:uri="c76590ec-ded3-4811-8a35-98bcbe65237e"/>
    <ds:schemaRef ds:uri="http://purl.org/dc/terms/"/>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f70ac4ef-f8a6-4079-a88f-39c320515512"/>
    <ds:schemaRef ds:uri="http://www.w3.org/XML/1998/namespace"/>
  </ds:schemaRefs>
</ds:datastoreItem>
</file>

<file path=customXml/itemProps4.xml><?xml version="1.0" encoding="utf-8"?>
<ds:datastoreItem xmlns:ds="http://schemas.openxmlformats.org/officeDocument/2006/customXml" ds:itemID="{2FE70599-36F2-46DE-86D4-74DE6840C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40</Pages>
  <Words>9958</Words>
  <Characters>56763</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Hirshfield, Nicola - ST INF</dc:creator>
  <cp:keywords/>
  <cp:lastModifiedBy>Christian Kelly</cp:lastModifiedBy>
  <cp:revision>4</cp:revision>
  <cp:lastPrinted>2025-05-09T12:44:00Z</cp:lastPrinted>
  <dcterms:created xsi:type="dcterms:W3CDTF">2025-05-20T12:04:00Z</dcterms:created>
  <dcterms:modified xsi:type="dcterms:W3CDTF">2025-05-22T10:47:00Z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0x0101001CBF271E5EF1E248B933926B1D18D71C</vt:lpwstr>
  </property>
  <property fmtid="{D5CDD505-2E9C-101B-9397-08002B2CF9AE}" pid="6" name="_dlc_DocIdItemGuid">
    <vt:lpwstr>c543ed00-7719-4775-b51b-5e77a1b21807</vt:lpwstr>
  </property>
  <property fmtid="{D5CDD505-2E9C-101B-9397-08002B2CF9AE}" pid="7" name="MediaServiceImageTags">
    <vt:lpwstr/>
  </property>
</Properties>
</file>